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docProps/custom.xml" ContentType="application/vnd.openxmlformats-officedocument.custom-properties+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933"/>
        <w:jc w:val="right"/>
        <w:rPr>
          <w:color w:val="000000"/>
          <w:szCs w:val="28"/>
        </w:rPr>
      </w:pPr>
      <w:r>
        <w:rPr>
          <w:szCs w:val="28"/>
        </w:rP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posOffset>340360</wp:posOffset>
                </wp:positionH>
                <wp:positionV relativeFrom="page">
                  <wp:posOffset>486410</wp:posOffset>
                </wp:positionV>
                <wp:extent cx="224155" cy="9719310"/>
                <wp:effectExtent l="26034" t="19685" r="35560" b="0"/>
                <wp:wrapNone/>
                <wp:docPr id="1" name="Группа 18" descr="Декоративное оформление сбоку с одним длинным, тонким, вертикальным прямоугольником, затем промежутком и маленьким квадратом под ним"/>
                <wp:cNvGraphicFramePr/>
                <a:graphic xmlns:a="http://schemas.openxmlformats.org/drawingml/2006/main">
                  <a:graphicData uri="http://schemas.microsoft.com/office/word/2010/wordprocessingGroup">
                    <wpg:wgp>
                      <wpg:cNvGrpSpPr/>
                      <wpg:grpSpPr bwMode="auto">
                        <a:xfrm>
                          <a:off x="0" y="0"/>
                          <a:ext cx="224155" cy="9719310"/>
                          <a:chOff x="0" y="0"/>
                          <a:chExt cx="2286" cy="91440"/>
                        </a:xfrm>
                      </wpg:grpSpPr>
                      <wps:wsp>
                        <wps:cNvPr id="0" name=""/>
                        <wps:cNvSpPr>
                          <a:spLocks noChangeArrowheads="1"/>
                        </wps:cNvSpPr>
                        <wps:spPr bwMode="auto">
                          <a:xfrm>
                            <a:off x="0" y="0"/>
                            <a:ext cx="2286" cy="87820"/>
                          </a:xfrm>
                          <a:prstGeom prst="rect">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bodyPr rot="0">
                          <a:prstTxWarp prst="textNoShape">
                            <a:avLst/>
                          </a:prstTxWarp>
                          <a:noAutofit/>
                        </wps:bodyPr>
                      </wps:wsp>
                      <wps:wsp>
                        <wps:cNvPr id="1" name=""/>
                        <wps:cNvSpPr>
                          <a:spLocks noChangeAspect="1"/>
                        </wps:cNvSpPr>
                        <wps:spPr bwMode="auto">
                          <a:xfrm>
                            <a:off x="0" y="89154"/>
                            <a:ext cx="2286" cy="2286"/>
                          </a:xfrm>
                          <a:prstGeom prst="rect">
                            <a:avLst/>
                          </a:prstGeom>
                          <a:solidFill>
                            <a:srgbClr val="1F4E79"/>
                          </a:solidFill>
                          <a:ln>
                            <a:noFill/>
                          </a:ln>
                        </wps:spPr>
                        <wps:bodyPr rot="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0" o:spid="_x0000_s0000" style="position:absolute;z-index:251658240;o:allowoverlap:true;o:allowincell:true;mso-position-horizontal-relative:page;margin-left:26.80pt;mso-position-horizontal:absolute;mso-position-vertical-relative:page;margin-top:38.30pt;mso-position-vertical:absolute;width:17.65pt;height:765.30pt;mso-wrap-distance-left:9.00pt;mso-wrap-distance-top:0.00pt;mso-wrap-distance-right:9.00pt;mso-wrap-distance-bottom:0.00pt;" coordorigin="0,0" coordsize="22,914">
                <v:shape id="shape 1" o:spid="_x0000_s1" o:spt="1" type="#_x0000_t1" style="position:absolute;left:0;top:0;width:22;height:878;visibility:visible;" fillcolor="#4472C4" strokecolor="#F2F2F2" strokeweight="3.00pt"/>
                <v:shape id="shape 2" o:spid="_x0000_s2" o:spt="1" type="#_x0000_t1" style="position:absolute;left:0;top:891;width:22;height:22;visibility:visible;" fillcolor="#1F4E79" stroked="f"/>
              </v:group>
            </w:pict>
          </mc:Fallback>
        </mc:AlternateContent>
      </w:r>
      <w:r>
        <w:rPr>
          <w:szCs w:val="28"/>
        </w:rPr>
        <mc:AlternateContent>
          <mc:Choice Requires="wpg">
            <w:drawing>
              <wp:inline xmlns:wp="http://schemas.openxmlformats.org/drawingml/2006/wordprocessingDrawing" distT="0" distB="0" distL="0" distR="0">
                <wp:extent cx="2222500" cy="2275205"/>
                <wp:effectExtent l="0" t="0" r="0" b="0"/>
                <wp:docPr id="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pic:cNvPicPr>
                        <pic:nvPr/>
                      </pic:nvPicPr>
                      <pic:blipFill>
                        <a:blip r:embed="rId11"/>
                        <a:stretch/>
                      </pic:blipFill>
                      <pic:spPr bwMode="auto">
                        <a:xfrm>
                          <a:off x="0" y="0"/>
                          <a:ext cx="2222500" cy="227520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175.00pt;height:179.15pt;mso-wrap-distance-left:0.00pt;mso-wrap-distance-top:0.00pt;mso-wrap-distance-right:0.00pt;mso-wrap-distance-bottom:0.00pt;" stroked="f">
                <v:path textboxrect="0,0,0,0"/>
                <v:imagedata r:id="rId11" o:title=""/>
              </v:shape>
            </w:pict>
          </mc:Fallback>
        </mc:AlternateContent>
      </w:r>
      <w:r>
        <w:rPr>
          <w:color w:val="000000"/>
          <w:szCs w:val="28"/>
        </w:rPr>
      </w:r>
      <w:r>
        <w:rPr>
          <w:color w:val="000000"/>
          <w:szCs w:val="28"/>
        </w:rPr>
      </w:r>
    </w:p>
    <w:p>
      <w:pPr>
        <w:pStyle w:val="978"/>
        <w:ind w:firstLine="0"/>
        <w:spacing w:line="360" w:lineRule="auto"/>
        <w:rPr>
          <w:b/>
          <w:i w:val="0"/>
          <w:color w:val="000000"/>
          <w:szCs w:val="28"/>
        </w:rPr>
      </w:pPr>
      <w:r>
        <w:rPr>
          <w:b/>
          <w:i w:val="0"/>
          <w:color w:val="000000"/>
          <w:szCs w:val="28"/>
        </w:rPr>
      </w:r>
      <w:r>
        <w:rPr>
          <w:b/>
          <w:i w:val="0"/>
          <w:color w:val="000000"/>
          <w:szCs w:val="28"/>
        </w:rPr>
      </w:r>
      <w:r>
        <w:rPr>
          <w:b/>
          <w:i w:val="0"/>
          <w:color w:val="000000"/>
          <w:szCs w:val="28"/>
        </w:rPr>
      </w:r>
    </w:p>
    <w:p>
      <w:pPr>
        <w:pStyle w:val="978"/>
        <w:ind w:firstLine="0"/>
        <w:spacing w:line="360" w:lineRule="auto"/>
        <w:rPr>
          <w:b/>
          <w:i w:val="0"/>
          <w:color w:val="000000"/>
          <w:szCs w:val="28"/>
        </w:rPr>
      </w:pPr>
      <w:r>
        <w:rPr>
          <w:b/>
          <w:i w:val="0"/>
          <w:color w:val="000000"/>
          <w:szCs w:val="28"/>
        </w:rPr>
      </w:r>
      <w:r>
        <w:rPr>
          <w:b/>
          <w:i w:val="0"/>
          <w:color w:val="000000"/>
          <w:szCs w:val="28"/>
        </w:rPr>
      </w:r>
      <w:r>
        <w:rPr>
          <w:b/>
          <w:i w:val="0"/>
          <w:color w:val="000000"/>
          <w:szCs w:val="28"/>
        </w:rPr>
      </w:r>
    </w:p>
    <w:p>
      <w:pPr>
        <w:pStyle w:val="978"/>
        <w:ind w:firstLine="0"/>
        <w:spacing w:line="360" w:lineRule="auto"/>
        <w:rPr>
          <w:b/>
          <w:i w:val="0"/>
          <w:color w:val="000000"/>
          <w:szCs w:val="28"/>
        </w:rPr>
      </w:pPr>
      <w:r>
        <w:rPr>
          <w:b/>
          <w:i w:val="0"/>
          <w:color w:val="000000"/>
          <w:szCs w:val="28"/>
        </w:rPr>
      </w:r>
      <w:r>
        <w:rPr>
          <w:b/>
          <w:i w:val="0"/>
          <w:color w:val="000000"/>
          <w:szCs w:val="28"/>
        </w:rPr>
      </w:r>
      <w:r>
        <w:rPr>
          <w:b/>
          <w:i w:val="0"/>
          <w:color w:val="000000"/>
          <w:szCs w:val="28"/>
        </w:rPr>
      </w:r>
    </w:p>
    <w:p>
      <w:pPr>
        <w:pStyle w:val="978"/>
        <w:ind w:firstLine="0"/>
        <w:spacing w:line="360" w:lineRule="auto"/>
        <w:rPr>
          <w:b/>
          <w:i w:val="0"/>
          <w:color w:val="000000"/>
          <w:szCs w:val="28"/>
        </w:rPr>
      </w:pPr>
      <w:r>
        <w:rPr>
          <w:b/>
          <w:i w:val="0"/>
          <w:color w:val="000000"/>
          <w:szCs w:val="28"/>
        </w:rPr>
        <w:t xml:space="preserve">ИНСТРУКЦИЯ ДЛЯ ЗАКАЗЧИКОВ</w:t>
      </w:r>
      <w:r>
        <w:rPr>
          <w:b/>
          <w:i w:val="0"/>
          <w:color w:val="000000"/>
          <w:szCs w:val="28"/>
        </w:rPr>
      </w:r>
      <w:r>
        <w:rPr>
          <w:b/>
          <w:i w:val="0"/>
          <w:color w:val="000000"/>
          <w:szCs w:val="28"/>
        </w:rPr>
      </w:r>
    </w:p>
    <w:p>
      <w:pPr>
        <w:contextualSpacing/>
        <w:ind w:firstLine="0"/>
        <w:jc w:val="center"/>
        <w:spacing w:line="240" w:lineRule="auto"/>
        <w:rPr>
          <w:b/>
          <w:szCs w:val="28"/>
        </w:rPr>
      </w:pPr>
      <w:r>
        <w:rPr>
          <w:b/>
          <w:szCs w:val="28"/>
        </w:rPr>
        <w:t xml:space="preserve">работа в государственной информационной системе </w:t>
      </w:r>
      <w:r>
        <w:rPr>
          <w:b/>
          <w:szCs w:val="28"/>
        </w:rPr>
      </w:r>
      <w:r>
        <w:rPr>
          <w:b/>
          <w:szCs w:val="28"/>
        </w:rPr>
      </w:r>
    </w:p>
    <w:p>
      <w:pPr>
        <w:contextualSpacing/>
        <w:ind w:firstLine="0"/>
        <w:jc w:val="center"/>
        <w:spacing w:line="240" w:lineRule="auto"/>
        <w:rPr>
          <w:b/>
          <w:szCs w:val="28"/>
        </w:rPr>
      </w:pPr>
      <w:r>
        <w:rPr>
          <w:b/>
          <w:szCs w:val="28"/>
        </w:rPr>
        <w:t xml:space="preserve">в сфере закупок Новосибирской области</w:t>
      </w:r>
      <w:r>
        <w:rPr>
          <w:b/>
          <w:szCs w:val="28"/>
        </w:rPr>
      </w:r>
      <w:r>
        <w:rPr>
          <w:b/>
          <w:szCs w:val="28"/>
        </w:rPr>
      </w:r>
    </w:p>
    <w:p>
      <w:pPr>
        <w:contextualSpacing/>
        <w:ind w:firstLine="0"/>
        <w:jc w:val="center"/>
        <w:spacing w:line="240" w:lineRule="auto"/>
        <w:rPr>
          <w:b/>
          <w:szCs w:val="28"/>
        </w:rPr>
      </w:pPr>
      <w:r>
        <w:rPr>
          <w:b/>
          <w:szCs w:val="28"/>
        </w:rPr>
      </w:r>
      <w:r>
        <w:rPr>
          <w:b/>
          <w:szCs w:val="28"/>
        </w:rPr>
      </w:r>
      <w:r>
        <w:rPr>
          <w:b/>
          <w:szCs w:val="28"/>
        </w:rPr>
      </w:r>
    </w:p>
    <w:p>
      <w:pPr>
        <w:contextualSpacing/>
        <w:ind w:firstLine="0"/>
        <w:jc w:val="center"/>
        <w:spacing w:line="240" w:lineRule="auto"/>
        <w:rPr>
          <w:b/>
          <w:szCs w:val="28"/>
        </w:rPr>
      </w:pPr>
      <w:r>
        <w:rPr>
          <w:b/>
          <w:szCs w:val="28"/>
        </w:rPr>
      </w:r>
      <w:r>
        <w:rPr>
          <w:b/>
          <w:szCs w:val="28"/>
        </w:rPr>
      </w:r>
      <w:r>
        <w:rPr>
          <w:b/>
          <w:szCs w:val="28"/>
        </w:rPr>
      </w:r>
    </w:p>
    <w:p>
      <w:pPr>
        <w:ind w:firstLine="0"/>
        <w:jc w:val="center"/>
        <w:rPr>
          <w:b/>
          <w:color w:val="2f5496"/>
          <w:sz w:val="40"/>
          <w:szCs w:val="28"/>
        </w:rPr>
      </w:pPr>
      <w:r>
        <w:rPr>
          <w:b/>
          <w:color w:val="2f5496"/>
          <w:sz w:val="40"/>
          <w:szCs w:val="28"/>
        </w:rPr>
        <w:t xml:space="preserve">ЗАКУПКИ У ЕДИНСТВЕННОГО ПОСТАВЩИКА (ПОДРЯДЧИКА, ИСПОЛНИТЕЛЯ)</w:t>
      </w:r>
      <w:r>
        <w:rPr>
          <w:b/>
          <w:color w:val="2f5496"/>
          <w:sz w:val="40"/>
          <w:szCs w:val="28"/>
        </w:rPr>
      </w:r>
      <w:r>
        <w:rPr>
          <w:b/>
          <w:color w:val="2f5496"/>
          <w:sz w:val="40"/>
          <w:szCs w:val="28"/>
        </w:rPr>
      </w:r>
    </w:p>
    <w:p>
      <w:pPr>
        <w:rPr>
          <w:szCs w:val="28"/>
        </w:rPr>
      </w:pPr>
      <w:r>
        <w:rPr>
          <w:szCs w:val="28"/>
        </w:rPr>
      </w:r>
      <w:r>
        <w:rPr>
          <w:szCs w:val="28"/>
        </w:rPr>
      </w:r>
      <w:r>
        <w:rPr>
          <w:szCs w:val="28"/>
        </w:rPr>
      </w:r>
    </w:p>
    <w:p>
      <w:pPr>
        <w:rPr>
          <w:szCs w:val="28"/>
        </w:rPr>
      </w:pPr>
      <w:r>
        <w:rPr>
          <w:szCs w:val="28"/>
        </w:rPr>
      </w:r>
      <w:r>
        <w:rPr>
          <w:szCs w:val="28"/>
        </w:rPr>
      </w:r>
      <w:r>
        <w:rPr>
          <w:szCs w:val="28"/>
        </w:rPr>
      </w:r>
    </w:p>
    <w:p>
      <w:pPr>
        <w:rPr>
          <w:szCs w:val="28"/>
        </w:rPr>
      </w:pPr>
      <w:r>
        <w:rPr>
          <w:szCs w:val="28"/>
        </w:rPr>
      </w:r>
      <w:r>
        <w:rPr>
          <w:szCs w:val="28"/>
        </w:rPr>
      </w:r>
      <w:r>
        <w:rPr>
          <w:szCs w:val="28"/>
        </w:rPr>
      </w:r>
    </w:p>
    <w:p>
      <w:pPr>
        <w:rPr>
          <w:szCs w:val="28"/>
        </w:rPr>
      </w:pPr>
      <w:r>
        <w:rPr>
          <w:szCs w:val="28"/>
        </w:rPr>
      </w:r>
      <w:r>
        <w:rPr>
          <w:szCs w:val="28"/>
        </w:rPr>
      </w:r>
      <w:r>
        <w:rPr>
          <w:szCs w:val="28"/>
        </w:rPr>
      </w:r>
    </w:p>
    <w:p>
      <w:pPr>
        <w:rPr>
          <w:szCs w:val="28"/>
        </w:rPr>
      </w:pPr>
      <w:r>
        <w:rPr>
          <w:szCs w:val="28"/>
        </w:rPr>
      </w:r>
      <w:r>
        <w:rPr>
          <w:szCs w:val="28"/>
        </w:rPr>
      </w:r>
      <w:r>
        <w:rPr>
          <w:szCs w:val="28"/>
        </w:rPr>
      </w:r>
    </w:p>
    <w:p>
      <w:pPr>
        <w:jc w:val="center"/>
        <w:rPr>
          <w:b/>
          <w:spacing w:val="5"/>
          <w:szCs w:val="28"/>
        </w:rPr>
      </w:pPr>
      <w:r>
        <w:rPr>
          <w:b/>
          <w:spacing w:val="5"/>
          <w:szCs w:val="28"/>
        </w:rPr>
      </w:r>
      <w:r>
        <w:rPr>
          <w:b/>
          <w:spacing w:val="5"/>
          <w:szCs w:val="28"/>
        </w:rPr>
      </w:r>
      <w:r>
        <w:rPr>
          <w:b/>
          <w:spacing w:val="5"/>
          <w:szCs w:val="28"/>
        </w:rPr>
      </w:r>
    </w:p>
    <w:p>
      <w:pPr>
        <w:tabs>
          <w:tab w:val="left" w:pos="1741" w:leader="none"/>
          <w:tab w:val="center" w:pos="5457" w:leader="none"/>
        </w:tabs>
        <w:rPr>
          <w:szCs w:val="28"/>
        </w:rPr>
      </w:pPr>
      <w:r>
        <w:rPr>
          <w:b/>
          <w:spacing w:val="5"/>
          <w:szCs w:val="28"/>
        </w:rPr>
        <w:br w:type="page" w:clear="all"/>
      </w:r>
      <w:r>
        <w:rPr>
          <w:b/>
          <w:spacing w:val="5"/>
          <w:szCs w:val="28"/>
        </w:rPr>
        <w:tab/>
      </w:r>
      <w:r>
        <w:rPr>
          <w:b/>
          <w:spacing w:val="5"/>
          <w:szCs w:val="28"/>
        </w:rPr>
        <w:tab/>
      </w:r>
      <w:r>
        <w:rPr>
          <w:spacing w:val="5"/>
          <w:szCs w:val="28"/>
        </w:rPr>
        <w:t xml:space="preserve">Содержание</w:t>
      </w:r>
      <w:r>
        <w:rPr>
          <w:szCs w:val="28"/>
        </w:rPr>
      </w:r>
      <w:r>
        <w:rPr>
          <w:szCs w:val="28"/>
        </w:rPr>
      </w:r>
    </w:p>
    <w:p>
      <w:pPr>
        <w:pStyle w:val="929"/>
        <w:tabs>
          <w:tab w:val="left" w:pos="567" w:leader="none"/>
          <w:tab w:val="right" w:pos="10205" w:leader="dot"/>
        </w:tabs>
      </w:pPr>
      <w:r/>
      <w:bookmarkStart w:id="0" w:name="_Ref72139463"/>
      <w:r>
        <w:rPr>
          <w:b w:val="0"/>
          <w:bCs w:val="0"/>
          <w:szCs w:val="28"/>
        </w:rPr>
        <w:fldChar w:fldCharType="begin"/>
      </w:r>
      <w:r>
        <w:rPr>
          <w:b w:val="0"/>
          <w:bCs w:val="0"/>
          <w:szCs w:val="28"/>
        </w:rPr>
        <w:instrText xml:space="preserve"> TOC \o "1-3" \h \z \u </w:instrText>
      </w:r>
      <w:r>
        <w:rPr>
          <w:b w:val="0"/>
          <w:bCs w:val="0"/>
          <w:szCs w:val="28"/>
        </w:rPr>
        <w:fldChar w:fldCharType="separate"/>
      </w:r>
      <w:r>
        <w:rPr>
          <w:b w:val="0"/>
          <w:bCs w:val="0"/>
        </w:rPr>
      </w:r>
      <w:hyperlink w:tooltip="#_Toc1" w:anchor="_Toc1" w:history="1">
        <w:r>
          <w:rPr>
            <w:rFonts w:ascii="Times New Roman" w:hAnsi="Times New Roman" w:eastAsia="Times New Roman" w:cs="Times New Roman"/>
          </w:rPr>
          <w:t xml:space="preserve">1</w:t>
        </w:r>
        <w:r>
          <w:tab/>
        </w:r>
        <w:r>
          <w:rPr>
            <w:rStyle w:val="904"/>
          </w:rPr>
        </w:r>
        <w:r>
          <w:rPr>
            <w:rStyle w:val="904"/>
          </w:rPr>
          <w:t xml:space="preserve">Формирование закупки малого объема</w:t>
        </w:r>
        <w:r>
          <w:rPr>
            <w:rStyle w:val="904"/>
          </w:rPr>
        </w:r>
        <w:r>
          <w:tab/>
        </w:r>
        <w:r>
          <w:fldChar w:fldCharType="begin"/>
          <w:instrText xml:space="preserve">PAGEREF _Toc1 \h</w:instrText>
          <w:fldChar w:fldCharType="separate"/>
          <w:t xml:space="preserve">5</w:t>
          <w:fldChar w:fldCharType="end"/>
        </w:r>
      </w:hyperlink>
      <w:r/>
    </w:p>
    <w:p>
      <w:pPr>
        <w:pStyle w:val="930"/>
        <w:tabs>
          <w:tab w:val="left" w:pos="1134" w:leader="none"/>
          <w:tab w:val="right" w:pos="10205" w:leader="dot"/>
        </w:tabs>
      </w:pPr>
      <w:hyperlink w:tooltip="#_Toc2" w:anchor="_Toc2" w:history="1">
        <w:r>
          <w:rPr>
            <w:rFonts w:ascii="Times New Roman" w:hAnsi="Times New Roman" w:eastAsia="Times New Roman" w:cs="Times New Roman"/>
          </w:rPr>
          <w:t xml:space="preserve">1.1</w:t>
        </w:r>
        <w:r>
          <w:tab/>
        </w:r>
        <w:r>
          <w:rPr>
            <w:rStyle w:val="904"/>
          </w:rPr>
        </w:r>
        <w:r>
          <w:rPr>
            <w:rStyle w:val="904"/>
          </w:rPr>
          <w:t xml:space="preserve">Формирование закупки на основании позиции плана-графика</w:t>
        </w:r>
        <w:r>
          <w:rPr>
            <w:rStyle w:val="904"/>
          </w:rPr>
          <w:t xml:space="preserve"> </w:t>
        </w:r>
        <w:r>
          <w:rPr>
            <w:rStyle w:val="904"/>
          </w:rPr>
        </w:r>
        <w:r>
          <w:tab/>
        </w:r>
        <w:r>
          <w:fldChar w:fldCharType="begin"/>
          <w:instrText xml:space="preserve">PAGEREF _Toc2 \h</w:instrText>
          <w:fldChar w:fldCharType="separate"/>
          <w:t xml:space="preserve">5</w:t>
          <w:fldChar w:fldCharType="end"/>
        </w:r>
      </w:hyperlink>
      <w:r/>
    </w:p>
    <w:p>
      <w:pPr>
        <w:pStyle w:val="930"/>
        <w:tabs>
          <w:tab w:val="left" w:pos="1134" w:leader="none"/>
          <w:tab w:val="right" w:pos="10205" w:leader="dot"/>
        </w:tabs>
      </w:pPr>
      <w:hyperlink w:tooltip="#_Toc3" w:anchor="_Toc3" w:history="1">
        <w:r>
          <w:rPr>
            <w:rFonts w:ascii="Times New Roman" w:hAnsi="Times New Roman" w:eastAsia="Times New Roman" w:cs="Times New Roman"/>
          </w:rPr>
          <w:t xml:space="preserve">1.2</w:t>
        </w:r>
        <w:r>
          <w:tab/>
        </w:r>
        <w:r>
          <w:rPr>
            <w:rStyle w:val="904"/>
          </w:rPr>
        </w:r>
        <w:r>
          <w:rPr>
            <w:rStyle w:val="904"/>
          </w:rPr>
          <w:t xml:space="preserve">Раздел «Общая информация о закупке»</w:t>
        </w:r>
        <w:r>
          <w:rPr>
            <w:rStyle w:val="904"/>
          </w:rPr>
        </w:r>
        <w:r>
          <w:tab/>
        </w:r>
        <w:r>
          <w:fldChar w:fldCharType="begin"/>
          <w:instrText xml:space="preserve">PAGEREF _Toc3 \h</w:instrText>
          <w:fldChar w:fldCharType="separate"/>
          <w:t xml:space="preserve">7</w:t>
          <w:fldChar w:fldCharType="end"/>
        </w:r>
      </w:hyperlink>
      <w:r/>
    </w:p>
    <w:p>
      <w:pPr>
        <w:pStyle w:val="930"/>
        <w:tabs>
          <w:tab w:val="left" w:pos="1134" w:leader="none"/>
          <w:tab w:val="right" w:pos="10205" w:leader="dot"/>
        </w:tabs>
      </w:pPr>
      <w:hyperlink w:tooltip="#_Toc4" w:anchor="_Toc4" w:history="1">
        <w:r>
          <w:rPr>
            <w:rFonts w:ascii="Times New Roman" w:hAnsi="Times New Roman" w:eastAsia="Times New Roman" w:cs="Times New Roman"/>
          </w:rPr>
          <w:t xml:space="preserve">1.3</w:t>
        </w:r>
        <w:r>
          <w:tab/>
        </w:r>
        <w:r>
          <w:rPr>
            <w:rStyle w:val="904"/>
          </w:rPr>
        </w:r>
        <w:r>
          <w:rPr>
            <w:rStyle w:val="904"/>
          </w:rPr>
          <w:t xml:space="preserve">Раздел «Информация о связи с позицией плана-графика»</w:t>
        </w:r>
        <w:r>
          <w:rPr>
            <w:rStyle w:val="904"/>
          </w:rPr>
        </w:r>
        <w:r>
          <w:tab/>
        </w:r>
        <w:r>
          <w:fldChar w:fldCharType="begin"/>
          <w:instrText xml:space="preserve">PAGEREF _Toc4 \h</w:instrText>
          <w:fldChar w:fldCharType="separate"/>
          <w:t xml:space="preserve">12</w:t>
          <w:fldChar w:fldCharType="end"/>
        </w:r>
      </w:hyperlink>
      <w:r/>
    </w:p>
    <w:p>
      <w:pPr>
        <w:pStyle w:val="930"/>
        <w:tabs>
          <w:tab w:val="left" w:pos="1134" w:leader="none"/>
          <w:tab w:val="right" w:pos="10205" w:leader="dot"/>
        </w:tabs>
      </w:pPr>
      <w:hyperlink w:tooltip="#_Toc5" w:anchor="_Toc5" w:history="1">
        <w:r>
          <w:rPr>
            <w:rFonts w:ascii="Times New Roman" w:hAnsi="Times New Roman" w:eastAsia="Times New Roman" w:cs="Times New Roman"/>
          </w:rPr>
          <w:t xml:space="preserve">1.4</w:t>
        </w:r>
        <w:r>
          <w:tab/>
        </w:r>
        <w:r>
          <w:rPr>
            <w:rStyle w:val="904"/>
          </w:rPr>
        </w:r>
        <w:r>
          <w:rPr>
            <w:rStyle w:val="904"/>
          </w:rPr>
          <w:t xml:space="preserve">Раздел «Начальная (максимальная) цена контракта»</w:t>
        </w:r>
        <w:r>
          <w:rPr>
            <w:rStyle w:val="904"/>
          </w:rPr>
        </w:r>
        <w:r>
          <w:tab/>
        </w:r>
        <w:r>
          <w:fldChar w:fldCharType="begin"/>
          <w:instrText xml:space="preserve">PAGEREF _Toc5 \h</w:instrText>
          <w:fldChar w:fldCharType="separate"/>
          <w:t xml:space="preserve">13</w:t>
          <w:fldChar w:fldCharType="end"/>
        </w:r>
      </w:hyperlink>
      <w:r/>
    </w:p>
    <w:p>
      <w:pPr>
        <w:pStyle w:val="930"/>
        <w:tabs>
          <w:tab w:val="left" w:pos="1134" w:leader="none"/>
          <w:tab w:val="right" w:pos="10205" w:leader="dot"/>
        </w:tabs>
      </w:pPr>
      <w:hyperlink w:tooltip="#_Toc6" w:anchor="_Toc6" w:history="1">
        <w:r>
          <w:rPr>
            <w:rFonts w:ascii="Times New Roman" w:hAnsi="Times New Roman" w:eastAsia="Times New Roman" w:cs="Times New Roman"/>
          </w:rPr>
          <w:t xml:space="preserve">1.5</w:t>
        </w:r>
        <w:r>
          <w:tab/>
        </w:r>
        <w:r>
          <w:rPr>
            <w:rStyle w:val="904"/>
          </w:rPr>
        </w:r>
        <w:r>
          <w:rPr>
            <w:rStyle w:val="904"/>
          </w:rPr>
          <w:t xml:space="preserve">Раздел «График осуществления процедуры закупки»</w:t>
        </w:r>
        <w:r>
          <w:rPr>
            <w:rStyle w:val="904"/>
          </w:rPr>
        </w:r>
        <w:r>
          <w:tab/>
        </w:r>
        <w:r>
          <w:fldChar w:fldCharType="begin"/>
          <w:instrText xml:space="preserve">PAGEREF _Toc6 \h</w:instrText>
          <w:fldChar w:fldCharType="separate"/>
          <w:t xml:space="preserve">14</w:t>
          <w:fldChar w:fldCharType="end"/>
        </w:r>
      </w:hyperlink>
      <w:r/>
    </w:p>
    <w:p>
      <w:pPr>
        <w:pStyle w:val="930"/>
        <w:tabs>
          <w:tab w:val="left" w:pos="1134" w:leader="none"/>
          <w:tab w:val="right" w:pos="10205" w:leader="dot"/>
        </w:tabs>
      </w:pPr>
      <w:hyperlink w:tooltip="#_Toc7" w:anchor="_Toc7" w:history="1">
        <w:r>
          <w:rPr>
            <w:rFonts w:ascii="Times New Roman" w:hAnsi="Times New Roman" w:eastAsia="Times New Roman" w:cs="Times New Roman"/>
          </w:rPr>
          <w:t xml:space="preserve">1.6</w:t>
        </w:r>
        <w:r>
          <w:tab/>
        </w:r>
        <w:r>
          <w:rPr>
            <w:rStyle w:val="904"/>
          </w:rPr>
        </w:r>
        <w:r>
          <w:rPr>
            <w:rStyle w:val="904"/>
          </w:rPr>
          <w:t xml:space="preserve">Раздел «Обеспечение исполнения контракта»</w:t>
        </w:r>
        <w:r>
          <w:rPr>
            <w:rStyle w:val="904"/>
          </w:rPr>
        </w:r>
        <w:r>
          <w:tab/>
        </w:r>
        <w:r>
          <w:fldChar w:fldCharType="begin"/>
          <w:instrText xml:space="preserve">PAGEREF _Toc7 \h</w:instrText>
          <w:fldChar w:fldCharType="separate"/>
          <w:t xml:space="preserve">14</w:t>
          <w:fldChar w:fldCharType="end"/>
        </w:r>
      </w:hyperlink>
      <w:r/>
    </w:p>
    <w:p>
      <w:pPr>
        <w:pStyle w:val="930"/>
        <w:tabs>
          <w:tab w:val="left" w:pos="1134" w:leader="none"/>
          <w:tab w:val="right" w:pos="10205" w:leader="dot"/>
        </w:tabs>
      </w:pPr>
      <w:hyperlink w:tooltip="#_Toc8" w:anchor="_Toc8" w:history="1">
        <w:r>
          <w:rPr>
            <w:rFonts w:ascii="Times New Roman" w:hAnsi="Times New Roman" w:eastAsia="Times New Roman" w:cs="Times New Roman"/>
          </w:rPr>
          <w:t xml:space="preserve">1.7</w:t>
        </w:r>
        <w:r>
          <w:tab/>
        </w:r>
        <w:r>
          <w:rPr>
            <w:rStyle w:val="904"/>
          </w:rPr>
        </w:r>
        <w:r>
          <w:rPr>
            <w:rStyle w:val="904"/>
          </w:rPr>
          <w:t xml:space="preserve">Раздел «Условия контракта»</w:t>
        </w:r>
        <w:r>
          <w:rPr>
            <w:rStyle w:val="904"/>
          </w:rPr>
        </w:r>
        <w:r>
          <w:tab/>
        </w:r>
        <w:r>
          <w:fldChar w:fldCharType="begin"/>
          <w:instrText xml:space="preserve">PAGEREF _Toc8 \h</w:instrText>
          <w:fldChar w:fldCharType="separate"/>
          <w:t xml:space="preserve">15</w:t>
          <w:fldChar w:fldCharType="end"/>
        </w:r>
      </w:hyperlink>
      <w:r/>
    </w:p>
    <w:p>
      <w:pPr>
        <w:pStyle w:val="930"/>
        <w:tabs>
          <w:tab w:val="left" w:pos="1134" w:leader="none"/>
          <w:tab w:val="right" w:pos="10205" w:leader="dot"/>
        </w:tabs>
      </w:pPr>
      <w:hyperlink w:tooltip="#_Toc9" w:anchor="_Toc9" w:history="1">
        <w:r>
          <w:rPr>
            <w:rFonts w:ascii="Times New Roman" w:hAnsi="Times New Roman" w:eastAsia="Times New Roman" w:cs="Times New Roman"/>
          </w:rPr>
          <w:t xml:space="preserve">1.8</w:t>
        </w:r>
        <w:r>
          <w:tab/>
        </w:r>
        <w:r>
          <w:rPr>
            <w:rStyle w:val="904"/>
          </w:rPr>
        </w:r>
        <w:r>
          <w:rPr>
            <w:rStyle w:val="904"/>
          </w:rPr>
          <w:t xml:space="preserve">Раздел «Информация о сроках исполнения контракта»</w:t>
        </w:r>
        <w:r>
          <w:rPr>
            <w:rStyle w:val="904"/>
          </w:rPr>
        </w:r>
        <w:r>
          <w:tab/>
        </w:r>
        <w:r>
          <w:fldChar w:fldCharType="begin"/>
          <w:instrText xml:space="preserve">PAGEREF _Toc9 \h</w:instrText>
          <w:fldChar w:fldCharType="separate"/>
          <w:t xml:space="preserve">18</w:t>
          <w:fldChar w:fldCharType="end"/>
        </w:r>
      </w:hyperlink>
      <w:r/>
    </w:p>
    <w:p>
      <w:pPr>
        <w:pStyle w:val="930"/>
        <w:tabs>
          <w:tab w:val="left" w:pos="1134" w:leader="none"/>
          <w:tab w:val="right" w:pos="10205" w:leader="dot"/>
        </w:tabs>
      </w:pPr>
      <w:hyperlink w:tooltip="#_Toc10" w:anchor="_Toc10" w:history="1">
        <w:r>
          <w:rPr>
            <w:rFonts w:ascii="Times New Roman" w:hAnsi="Times New Roman" w:eastAsia="Times New Roman" w:cs="Times New Roman"/>
          </w:rPr>
          <w:t xml:space="preserve">1.9</w:t>
        </w:r>
        <w:r>
          <w:tab/>
        </w:r>
        <w:r>
          <w:rPr>
            <w:rStyle w:val="904"/>
          </w:rPr>
        </w:r>
        <w:r>
          <w:rPr>
            <w:rStyle w:val="904"/>
          </w:rPr>
          <w:t xml:space="preserve">Раздел «Места поставки товара, выполнения работ, оказания услуг»</w:t>
        </w:r>
        <w:r>
          <w:rPr>
            <w:rStyle w:val="904"/>
          </w:rPr>
        </w:r>
        <w:r>
          <w:tab/>
        </w:r>
        <w:r>
          <w:fldChar w:fldCharType="begin"/>
          <w:instrText xml:space="preserve">PAGEREF _Toc10 \h</w:instrText>
          <w:fldChar w:fldCharType="separate"/>
          <w:t xml:space="preserve">18</w:t>
          <w:fldChar w:fldCharType="end"/>
        </w:r>
      </w:hyperlink>
      <w:r/>
    </w:p>
    <w:p>
      <w:pPr>
        <w:pStyle w:val="930"/>
        <w:tabs>
          <w:tab w:val="left" w:pos="1134" w:leader="none"/>
          <w:tab w:val="right" w:pos="10205" w:leader="dot"/>
        </w:tabs>
      </w:pPr>
      <w:hyperlink w:tooltip="#_Toc11" w:anchor="_Toc11" w:history="1">
        <w:r>
          <w:rPr>
            <w:rFonts w:ascii="Times New Roman" w:hAnsi="Times New Roman" w:eastAsia="Times New Roman" w:cs="Times New Roman"/>
          </w:rPr>
          <w:t xml:space="preserve">1.10</w:t>
        </w:r>
        <w:r>
          <w:tab/>
        </w:r>
        <w:r>
          <w:rPr>
            <w:rStyle w:val="904"/>
          </w:rPr>
        </w:r>
        <w:r>
          <w:rPr>
            <w:rStyle w:val="904"/>
          </w:rPr>
          <w:t xml:space="preserve">Раздел «Информация об оплате по контракту»</w:t>
        </w:r>
        <w:r>
          <w:rPr>
            <w:rStyle w:val="904"/>
          </w:rPr>
        </w:r>
        <w:r>
          <w:tab/>
        </w:r>
        <w:r>
          <w:fldChar w:fldCharType="begin"/>
          <w:instrText xml:space="preserve">PAGEREF _Toc11 \h</w:instrText>
          <w:fldChar w:fldCharType="separate"/>
          <w:t xml:space="preserve">19</w:t>
          <w:fldChar w:fldCharType="end"/>
        </w:r>
      </w:hyperlink>
      <w:r/>
    </w:p>
    <w:p>
      <w:pPr>
        <w:pStyle w:val="930"/>
        <w:tabs>
          <w:tab w:val="left" w:pos="1134" w:leader="none"/>
          <w:tab w:val="right" w:pos="10205" w:leader="dot"/>
        </w:tabs>
      </w:pPr>
      <w:hyperlink w:tooltip="#_Toc12" w:anchor="_Toc12" w:history="1">
        <w:r>
          <w:rPr>
            <w:rFonts w:ascii="Times New Roman" w:hAnsi="Times New Roman" w:eastAsia="Times New Roman" w:cs="Times New Roman"/>
          </w:rPr>
          <w:t xml:space="preserve">1.11</w:t>
        </w:r>
        <w:r>
          <w:tab/>
        </w:r>
        <w:r>
          <w:rPr>
            <w:rStyle w:val="904"/>
          </w:rPr>
        </w:r>
        <w:r>
          <w:rPr>
            <w:rStyle w:val="904"/>
          </w:rPr>
          <w:t xml:space="preserve">Раздел «Информация об объекте закупки»</w:t>
        </w:r>
        <w:r>
          <w:rPr>
            <w:rStyle w:val="904"/>
          </w:rPr>
        </w:r>
        <w:r>
          <w:tab/>
        </w:r>
        <w:r>
          <w:fldChar w:fldCharType="begin"/>
          <w:instrText xml:space="preserve">PAGEREF _Toc12 \h</w:instrText>
          <w:fldChar w:fldCharType="separate"/>
          <w:t xml:space="preserve">19</w:t>
          <w:fldChar w:fldCharType="end"/>
        </w:r>
      </w:hyperlink>
      <w:r/>
    </w:p>
    <w:p>
      <w:pPr>
        <w:pStyle w:val="930"/>
        <w:tabs>
          <w:tab w:val="left" w:pos="1134" w:leader="none"/>
          <w:tab w:val="right" w:pos="10205" w:leader="dot"/>
        </w:tabs>
      </w:pPr>
      <w:hyperlink w:tooltip="#_Toc13" w:anchor="_Toc13" w:history="1">
        <w:r>
          <w:rPr>
            <w:rFonts w:ascii="Times New Roman" w:hAnsi="Times New Roman" w:eastAsia="Times New Roman" w:cs="Times New Roman"/>
          </w:rPr>
          <w:t xml:space="preserve">1.12</w:t>
        </w:r>
        <w:r>
          <w:tab/>
        </w:r>
        <w:r>
          <w:rPr>
            <w:rStyle w:val="904"/>
          </w:rPr>
        </w:r>
        <w:r>
          <w:rPr>
            <w:rStyle w:val="904"/>
          </w:rPr>
          <w:t xml:space="preserve"> Раздел «Характеристики товара (работы, услуги)»</w:t>
        </w:r>
        <w:r>
          <w:rPr>
            <w:rStyle w:val="904"/>
          </w:rPr>
        </w:r>
        <w:r>
          <w:tab/>
        </w:r>
        <w:r>
          <w:fldChar w:fldCharType="begin"/>
          <w:instrText xml:space="preserve">PAGEREF _Toc13 \h</w:instrText>
          <w:fldChar w:fldCharType="separate"/>
          <w:t xml:space="preserve">30</w:t>
          <w:fldChar w:fldCharType="end"/>
        </w:r>
      </w:hyperlink>
      <w:r/>
    </w:p>
    <w:p>
      <w:pPr>
        <w:pStyle w:val="930"/>
        <w:tabs>
          <w:tab w:val="left" w:pos="1134" w:leader="none"/>
          <w:tab w:val="right" w:pos="10205" w:leader="dot"/>
        </w:tabs>
      </w:pPr>
      <w:hyperlink w:tooltip="#_Toc14" w:anchor="_Toc14" w:history="1">
        <w:r>
          <w:rPr>
            <w:rFonts w:ascii="Times New Roman" w:hAnsi="Times New Roman" w:eastAsia="Times New Roman" w:cs="Times New Roman"/>
          </w:rPr>
          <w:t xml:space="preserve">1.13</w:t>
        </w:r>
        <w:r>
          <w:tab/>
        </w:r>
        <w:r>
          <w:rPr>
            <w:rStyle w:val="904"/>
          </w:rPr>
        </w:r>
        <w:r>
          <w:rPr>
            <w:rStyle w:val="904"/>
          </w:rPr>
          <w:t xml:space="preserve">Раздел «Информация о лекарственном препарате»</w:t>
        </w:r>
        <w:r>
          <w:rPr>
            <w:rStyle w:val="904"/>
          </w:rPr>
        </w:r>
        <w:r>
          <w:tab/>
        </w:r>
        <w:r>
          <w:fldChar w:fldCharType="begin"/>
          <w:instrText xml:space="preserve">PAGEREF _Toc14 \h</w:instrText>
          <w:fldChar w:fldCharType="separate"/>
          <w:t xml:space="preserve">30</w:t>
          <w:fldChar w:fldCharType="end"/>
        </w:r>
      </w:hyperlink>
      <w:r/>
    </w:p>
    <w:p>
      <w:pPr>
        <w:pStyle w:val="930"/>
        <w:tabs>
          <w:tab w:val="left" w:pos="1134" w:leader="none"/>
          <w:tab w:val="right" w:pos="10205" w:leader="dot"/>
        </w:tabs>
      </w:pPr>
      <w:hyperlink w:tooltip="#_Toc15" w:anchor="_Toc15" w:history="1">
        <w:r>
          <w:rPr>
            <w:rFonts w:ascii="Times New Roman" w:hAnsi="Times New Roman" w:eastAsia="Times New Roman" w:cs="Times New Roman"/>
          </w:rPr>
          <w:t xml:space="preserve">1.14</w:t>
        </w:r>
        <w:r>
          <w:tab/>
        </w:r>
        <w:r>
          <w:rPr>
            <w:rStyle w:val="904"/>
          </w:rPr>
        </w:r>
        <w:r>
          <w:rPr>
            <w:rStyle w:val="904"/>
          </w:rPr>
          <w:t xml:space="preserve">Разделы «Нормативно-правовые акты, в которые входит ОКПД 2 объекта закупки», «Информация о технических регламентах и стандартах», «Информация об общероссийских и международных классификаторах»</w:t>
        </w:r>
        <w:r>
          <w:rPr>
            <w:rStyle w:val="904"/>
          </w:rPr>
        </w:r>
        <w:r>
          <w:tab/>
        </w:r>
        <w:r>
          <w:fldChar w:fldCharType="begin"/>
          <w:instrText xml:space="preserve">PAGEREF _Toc15 \h</w:instrText>
          <w:fldChar w:fldCharType="separate"/>
          <w:t xml:space="preserve">30</w:t>
          <w:fldChar w:fldCharType="end"/>
        </w:r>
      </w:hyperlink>
      <w:r/>
    </w:p>
    <w:p>
      <w:pPr>
        <w:pStyle w:val="930"/>
        <w:tabs>
          <w:tab w:val="left" w:pos="1134" w:leader="none"/>
          <w:tab w:val="right" w:pos="10205" w:leader="dot"/>
        </w:tabs>
      </w:pPr>
      <w:hyperlink w:tooltip="#_Toc16" w:anchor="_Toc16" w:history="1">
        <w:r>
          <w:rPr>
            <w:rFonts w:ascii="Times New Roman" w:hAnsi="Times New Roman" w:eastAsia="Times New Roman" w:cs="Times New Roman"/>
          </w:rPr>
          <w:t xml:space="preserve">1.15</w:t>
        </w:r>
        <w:r>
          <w:tab/>
        </w:r>
        <w:r>
          <w:rPr>
            <w:rStyle w:val="904"/>
          </w:rPr>
        </w:r>
        <w:r>
          <w:rPr>
            <w:rStyle w:val="904"/>
          </w:rPr>
          <w:t xml:space="preserve">Раздел «Товары, поставляемые заказчику при выполнении закупаемых работ, оказании закупаемых услуг»</w:t>
        </w:r>
        <w:r>
          <w:rPr>
            <w:rStyle w:val="904"/>
          </w:rPr>
        </w:r>
        <w:r>
          <w:tab/>
        </w:r>
        <w:r>
          <w:fldChar w:fldCharType="begin"/>
          <w:instrText xml:space="preserve">PAGEREF _Toc16 \h</w:instrText>
          <w:fldChar w:fldCharType="separate"/>
          <w:t xml:space="preserve">31</w:t>
          <w:fldChar w:fldCharType="end"/>
        </w:r>
      </w:hyperlink>
      <w:r/>
    </w:p>
    <w:p>
      <w:pPr>
        <w:pStyle w:val="930"/>
        <w:tabs>
          <w:tab w:val="left" w:pos="1134" w:leader="none"/>
          <w:tab w:val="right" w:pos="10205" w:leader="dot"/>
        </w:tabs>
      </w:pPr>
      <w:hyperlink w:tooltip="#_Toc17" w:anchor="_Toc17" w:history="1">
        <w:r>
          <w:rPr>
            <w:rFonts w:ascii="Times New Roman" w:hAnsi="Times New Roman" w:eastAsia="Times New Roman" w:cs="Times New Roman"/>
          </w:rPr>
          <w:t xml:space="preserve">1.16</w:t>
        </w:r>
        <w:r>
          <w:tab/>
        </w:r>
        <w:r>
          <w:rPr>
            <w:rStyle w:val="904"/>
          </w:rPr>
        </w:r>
        <w:r>
          <w:rPr>
            <w:rStyle w:val="904"/>
          </w:rPr>
          <w:t xml:space="preserve">Требования, преимущества, ограничения</w:t>
        </w:r>
        <w:r>
          <w:rPr>
            <w:rStyle w:val="904"/>
          </w:rPr>
        </w:r>
        <w:r>
          <w:tab/>
        </w:r>
        <w:r>
          <w:fldChar w:fldCharType="begin"/>
          <w:instrText xml:space="preserve">PAGEREF _Toc17 \h</w:instrText>
          <w:fldChar w:fldCharType="separate"/>
          <w:t xml:space="preserve">31</w:t>
          <w:fldChar w:fldCharType="end"/>
        </w:r>
      </w:hyperlink>
      <w:r/>
    </w:p>
    <w:p>
      <w:pPr>
        <w:pStyle w:val="930"/>
        <w:tabs>
          <w:tab w:val="left" w:pos="1134" w:leader="none"/>
          <w:tab w:val="right" w:pos="10205" w:leader="dot"/>
        </w:tabs>
      </w:pPr>
      <w:hyperlink w:tooltip="#_Toc18" w:anchor="_Toc18" w:history="1">
        <w:r>
          <w:rPr>
            <w:rFonts w:ascii="Times New Roman" w:hAnsi="Times New Roman" w:eastAsia="Times New Roman" w:cs="Times New Roman"/>
          </w:rPr>
          <w:t xml:space="preserve">1.17</w:t>
        </w:r>
        <w:r>
          <w:tab/>
        </w:r>
        <w:r>
          <w:rPr>
            <w:rStyle w:val="904"/>
          </w:rPr>
        </w:r>
        <w:r>
          <w:rPr>
            <w:rStyle w:val="904"/>
          </w:rPr>
          <w:t xml:space="preserve">Запреты на допуск товаров, работ, услуг при осуществлении закупок, а также ограничения и условия допуска в соответствии с требованиями, установленными статьей 14 Федерального закона № 44-ФЗ</w:t>
        </w:r>
        <w:r>
          <w:rPr>
            <w:rStyle w:val="904"/>
          </w:rPr>
        </w:r>
        <w:r>
          <w:tab/>
        </w:r>
        <w:r>
          <w:fldChar w:fldCharType="begin"/>
          <w:instrText xml:space="preserve">PAGEREF _Toc18 \h</w:instrText>
          <w:fldChar w:fldCharType="separate"/>
          <w:t xml:space="preserve">31</w:t>
          <w:fldChar w:fldCharType="end"/>
        </w:r>
      </w:hyperlink>
      <w:r/>
    </w:p>
    <w:p>
      <w:pPr>
        <w:pStyle w:val="930"/>
        <w:tabs>
          <w:tab w:val="left" w:pos="1134" w:leader="none"/>
          <w:tab w:val="right" w:pos="10205" w:leader="dot"/>
        </w:tabs>
      </w:pPr>
      <w:hyperlink w:tooltip="#_Toc19" w:anchor="_Toc19" w:history="1">
        <w:r>
          <w:rPr>
            <w:rFonts w:ascii="Times New Roman" w:hAnsi="Times New Roman" w:eastAsia="Times New Roman" w:cs="Times New Roman"/>
          </w:rPr>
          <w:t xml:space="preserve">1.18</w:t>
        </w:r>
        <w:r>
          <w:tab/>
        </w:r>
        <w:r>
          <w:rPr>
            <w:rStyle w:val="904"/>
          </w:rPr>
        </w:r>
        <w:r>
          <w:rPr>
            <w:rStyle w:val="904"/>
          </w:rPr>
          <w:t xml:space="preserve">Раздел «Информация о процедуре закупки»</w:t>
        </w:r>
        <w:r>
          <w:rPr>
            <w:rStyle w:val="904"/>
          </w:rPr>
        </w:r>
        <w:r>
          <w:tab/>
        </w:r>
        <w:r>
          <w:fldChar w:fldCharType="begin"/>
          <w:instrText xml:space="preserve">PAGEREF _Toc19 \h</w:instrText>
          <w:fldChar w:fldCharType="separate"/>
          <w:t xml:space="preserve">31</w:t>
          <w:fldChar w:fldCharType="end"/>
        </w:r>
      </w:hyperlink>
      <w:r/>
    </w:p>
    <w:p>
      <w:pPr>
        <w:pStyle w:val="930"/>
        <w:tabs>
          <w:tab w:val="left" w:pos="1134" w:leader="none"/>
          <w:tab w:val="right" w:pos="10205" w:leader="dot"/>
        </w:tabs>
      </w:pPr>
      <w:hyperlink w:tooltip="#_Toc20" w:anchor="_Toc20" w:history="1">
        <w:r>
          <w:rPr>
            <w:rFonts w:ascii="Times New Roman" w:hAnsi="Times New Roman" w:eastAsia="Times New Roman" w:cs="Times New Roman"/>
          </w:rPr>
          <w:t xml:space="preserve">1.19</w:t>
        </w:r>
        <w:r>
          <w:tab/>
        </w:r>
        <w:r>
          <w:rPr>
            <w:rStyle w:val="904"/>
          </w:rPr>
        </w:r>
        <w:r>
          <w:rPr>
            <w:rStyle w:val="904"/>
          </w:rPr>
          <w:t xml:space="preserve">Раздел «Вложения»</w:t>
        </w:r>
        <w:r>
          <w:rPr>
            <w:rStyle w:val="904"/>
          </w:rPr>
        </w:r>
        <w:r>
          <w:tab/>
        </w:r>
        <w:r>
          <w:fldChar w:fldCharType="begin"/>
          <w:instrText xml:space="preserve">PAGEREF _Toc20 \h</w:instrText>
          <w:fldChar w:fldCharType="separate"/>
          <w:t xml:space="preserve">33</w:t>
          <w:fldChar w:fldCharType="end"/>
        </w:r>
      </w:hyperlink>
      <w:r/>
    </w:p>
    <w:p>
      <w:pPr>
        <w:pStyle w:val="929"/>
        <w:tabs>
          <w:tab w:val="left" w:pos="567" w:leader="none"/>
          <w:tab w:val="right" w:pos="10205" w:leader="dot"/>
        </w:tabs>
      </w:pPr>
      <w:hyperlink w:tooltip="#_Toc21" w:anchor="_Toc21" w:history="1">
        <w:r>
          <w:rPr>
            <w:rFonts w:ascii="Times New Roman" w:hAnsi="Times New Roman" w:eastAsia="Times New Roman" w:cs="Times New Roman"/>
          </w:rPr>
          <w:t xml:space="preserve">2</w:t>
        </w:r>
        <w:r>
          <w:tab/>
        </w:r>
        <w:r>
          <w:rPr>
            <w:rStyle w:val="904"/>
          </w:rPr>
        </w:r>
        <w:r>
          <w:rPr>
            <w:rStyle w:val="904"/>
          </w:rPr>
          <w:t xml:space="preserve">Выгрузка закупок в электронные магазин</w:t>
        </w:r>
        <w:r>
          <w:rPr>
            <w:rStyle w:val="904"/>
          </w:rPr>
          <w:t xml:space="preserve">ы</w:t>
        </w:r>
        <w:r>
          <w:rPr>
            <w:rStyle w:val="904"/>
          </w:rPr>
          <w:t xml:space="preserve"> </w:t>
        </w:r>
        <w:r>
          <w:rPr>
            <w:rStyle w:val="904"/>
          </w:rPr>
        </w:r>
        <w:r>
          <w:tab/>
        </w:r>
        <w:r>
          <w:fldChar w:fldCharType="begin"/>
          <w:instrText xml:space="preserve">PAGEREF _Toc21 \h</w:instrText>
          <w:fldChar w:fldCharType="separate"/>
          <w:t xml:space="preserve">38</w:t>
          <w:fldChar w:fldCharType="end"/>
        </w:r>
      </w:hyperlink>
      <w:r/>
    </w:p>
    <w:p>
      <w:pPr>
        <w:pStyle w:val="929"/>
        <w:tabs>
          <w:tab w:val="left" w:pos="567" w:leader="none"/>
          <w:tab w:val="right" w:pos="10205" w:leader="dot"/>
        </w:tabs>
      </w:pPr>
      <w:hyperlink w:tooltip="#_Toc22" w:anchor="_Toc22" w:history="1">
        <w:r>
          <w:rPr>
            <w:rFonts w:ascii="Times New Roman" w:hAnsi="Times New Roman" w:eastAsia="Times New Roman" w:cs="Times New Roman"/>
          </w:rPr>
          <w:t xml:space="preserve">3</w:t>
        </w:r>
        <w:r>
          <w:tab/>
        </w:r>
        <w:r>
          <w:rPr>
            <w:rStyle w:val="904"/>
          </w:rPr>
        </w:r>
        <w:r>
          <w:rPr>
            <w:rStyle w:val="904"/>
          </w:rPr>
          <w:t xml:space="preserve">Внесение изменений в закупку</w:t>
        </w:r>
        <w:r>
          <w:rPr>
            <w:rStyle w:val="904"/>
          </w:rPr>
        </w:r>
        <w:r>
          <w:tab/>
        </w:r>
        <w:r>
          <w:fldChar w:fldCharType="begin"/>
          <w:instrText xml:space="preserve">PAGEREF _Toc22 \h</w:instrText>
          <w:fldChar w:fldCharType="separate"/>
          <w:t xml:space="preserve">43</w:t>
          <w:fldChar w:fldCharType="end"/>
        </w:r>
      </w:hyperlink>
      <w:r/>
    </w:p>
    <w:p>
      <w:pPr>
        <w:pStyle w:val="929"/>
        <w:tabs>
          <w:tab w:val="left" w:pos="567" w:leader="none"/>
          <w:tab w:val="right" w:pos="10205" w:leader="dot"/>
        </w:tabs>
      </w:pPr>
      <w:hyperlink w:tooltip="#_Toc23" w:anchor="_Toc23" w:history="1">
        <w:r>
          <w:rPr>
            <w:rFonts w:ascii="Times New Roman" w:hAnsi="Times New Roman" w:eastAsia="Times New Roman" w:cs="Times New Roman"/>
          </w:rPr>
          <w:t xml:space="preserve">4</w:t>
        </w:r>
        <w:r>
          <w:tab/>
        </w:r>
        <w:r>
          <w:rPr>
            <w:rStyle w:val="904"/>
          </w:rPr>
        </w:r>
        <w:r>
          <w:rPr>
            <w:rStyle w:val="904"/>
          </w:rPr>
          <w:t xml:space="preserve">Признание закупки несостоявшейся</w:t>
        </w:r>
        <w:r>
          <w:rPr>
            <w:rStyle w:val="904"/>
          </w:rPr>
        </w:r>
        <w:r>
          <w:tab/>
        </w:r>
        <w:r>
          <w:fldChar w:fldCharType="begin"/>
          <w:instrText xml:space="preserve">PAGEREF _Toc23 \h</w:instrText>
          <w:fldChar w:fldCharType="separate"/>
          <w:t xml:space="preserve">44</w:t>
          <w:fldChar w:fldCharType="end"/>
        </w:r>
      </w:hyperlink>
      <w:r/>
    </w:p>
    <w:p>
      <w:pPr>
        <w:pStyle w:val="929"/>
        <w:tabs>
          <w:tab w:val="left" w:pos="567" w:leader="none"/>
          <w:tab w:val="right" w:pos="10205" w:leader="dot"/>
        </w:tabs>
      </w:pPr>
      <w:hyperlink w:tooltip="#_Toc24" w:anchor="_Toc24" w:history="1">
        <w:r>
          <w:rPr>
            <w:rFonts w:ascii="Times New Roman" w:hAnsi="Times New Roman" w:eastAsia="Times New Roman" w:cs="Times New Roman"/>
          </w:rPr>
          <w:t xml:space="preserve">5</w:t>
        </w:r>
        <w:r>
          <w:tab/>
        </w:r>
        <w:r>
          <w:rPr>
            <w:rStyle w:val="904"/>
          </w:rPr>
        </w:r>
        <w:r>
          <w:rPr>
            <w:rStyle w:val="904"/>
          </w:rPr>
          <w:t xml:space="preserve">Отмена закупки в электронном магазине</w:t>
        </w:r>
        <w:r>
          <w:rPr>
            <w:rStyle w:val="904"/>
          </w:rPr>
        </w:r>
        <w:r>
          <w:tab/>
        </w:r>
        <w:r>
          <w:fldChar w:fldCharType="begin"/>
          <w:instrText xml:space="preserve">PAGEREF _Toc24 \h</w:instrText>
          <w:fldChar w:fldCharType="separate"/>
          <w:t xml:space="preserve">46</w:t>
          <w:fldChar w:fldCharType="end"/>
        </w:r>
      </w:hyperlink>
      <w:r/>
    </w:p>
    <w:p>
      <w:pPr>
        <w:pStyle w:val="929"/>
        <w:tabs>
          <w:tab w:val="left" w:pos="567" w:leader="none"/>
          <w:tab w:val="right" w:pos="10205" w:leader="dot"/>
        </w:tabs>
      </w:pPr>
      <w:hyperlink w:tooltip="#_Toc25" w:anchor="_Toc25" w:history="1">
        <w:r>
          <w:rPr>
            <w:rFonts w:ascii="Times New Roman" w:hAnsi="Times New Roman" w:eastAsia="Times New Roman" w:cs="Times New Roman"/>
          </w:rPr>
          <w:t xml:space="preserve">6</w:t>
        </w:r>
        <w:r>
          <w:tab/>
        </w:r>
        <w:r>
          <w:rPr>
            <w:rStyle w:val="904"/>
          </w:rPr>
        </w:r>
        <w:r>
          <w:rPr>
            <w:rStyle w:val="904"/>
          </w:rPr>
          <w:t xml:space="preserve">Работа с закупками, которые проводятся в АИС «Портал поставщиков»</w:t>
        </w:r>
        <w:r>
          <w:rPr>
            <w:rStyle w:val="904"/>
          </w:rPr>
          <w:t xml:space="preserve"> и АИС «ЭТП Газпромбанк»</w:t>
        </w:r>
        <w:r>
          <w:rPr>
            <w:rStyle w:val="904"/>
          </w:rPr>
        </w:r>
        <w:r>
          <w:tab/>
        </w:r>
        <w:r>
          <w:fldChar w:fldCharType="begin"/>
          <w:instrText xml:space="preserve">PAGEREF _Toc25 \h</w:instrText>
          <w:fldChar w:fldCharType="separate"/>
          <w:t xml:space="preserve">48</w:t>
          <w:fldChar w:fldCharType="end"/>
        </w:r>
      </w:hyperlink>
      <w:r/>
    </w:p>
    <w:p>
      <w:pPr>
        <w:pStyle w:val="930"/>
        <w:tabs>
          <w:tab w:val="left" w:pos="1134" w:leader="none"/>
          <w:tab w:val="right" w:pos="10205" w:leader="dot"/>
        </w:tabs>
      </w:pPr>
      <w:hyperlink w:tooltip="#_Toc26" w:anchor="_Toc26" w:history="1">
        <w:r>
          <w:rPr>
            <w:rFonts w:ascii="Times New Roman" w:hAnsi="Times New Roman" w:eastAsia="Times New Roman" w:cs="Times New Roman"/>
          </w:rPr>
          <w:t xml:space="preserve">6.1</w:t>
        </w:r>
        <w:r>
          <w:tab/>
        </w:r>
        <w:r>
          <w:rPr>
            <w:rStyle w:val="904"/>
          </w:rPr>
        </w:r>
        <w:r>
          <w:rPr>
            <w:rStyle w:val="904"/>
          </w:rPr>
          <w:t xml:space="preserve">Рассмотрение заявок</w:t>
        </w:r>
        <w:r>
          <w:rPr>
            <w:rStyle w:val="904"/>
          </w:rPr>
        </w:r>
        <w:r>
          <w:tab/>
        </w:r>
        <w:r>
          <w:fldChar w:fldCharType="begin"/>
          <w:instrText xml:space="preserve">PAGEREF _Toc26 \h</w:instrText>
          <w:fldChar w:fldCharType="separate"/>
          <w:t xml:space="preserve">48</w:t>
          <w:fldChar w:fldCharType="end"/>
        </w:r>
      </w:hyperlink>
      <w:r/>
    </w:p>
    <w:p>
      <w:pPr>
        <w:pStyle w:val="930"/>
        <w:tabs>
          <w:tab w:val="right" w:pos="10205" w:leader="dot"/>
        </w:tabs>
      </w:pPr>
      <w:hyperlink w:tooltip="#_Toc27" w:anchor="_Toc27" w:history="1">
        <w:r>
          <w:rPr>
            <w:rStyle w:val="904"/>
          </w:rPr>
        </w:r>
        <w:r>
          <w:rPr>
            <w:rStyle w:val="904"/>
          </w:rPr>
          <w:t xml:space="preserve">6.2 Формирование проекта контракта</w:t>
        </w:r>
        <w:r>
          <w:rPr>
            <w:rStyle w:val="904"/>
          </w:rPr>
        </w:r>
        <w:r>
          <w:tab/>
        </w:r>
        <w:r>
          <w:fldChar w:fldCharType="begin"/>
          <w:instrText xml:space="preserve">PAGEREF _Toc27 \h</w:instrText>
          <w:fldChar w:fldCharType="separate"/>
          <w:t xml:space="preserve">50</w:t>
          <w:fldChar w:fldCharType="end"/>
        </w:r>
      </w:hyperlink>
      <w:r/>
    </w:p>
    <w:p>
      <w:pPr>
        <w:pStyle w:val="969"/>
        <w:jc w:val="left"/>
        <w:tabs>
          <w:tab w:val="right" w:pos="10205" w:leader="dot"/>
        </w:tabs>
        <w:rPr>
          <w:b w:val="0"/>
          <w:bCs w:val="0"/>
        </w:rPr>
      </w:pPr>
      <w:r/>
      <w:hyperlink w:tooltip="#_Toc28" w:anchor="_Toc28" w:history="1">
        <w:r>
          <w:rPr>
            <w:rStyle w:val="904"/>
            <w:b/>
            <w:bCs/>
          </w:rPr>
        </w:r>
        <w:r>
          <w:rPr>
            <w:rStyle w:val="904"/>
            <w:b w:val="0"/>
            <w:bCs w:val="0"/>
          </w:rPr>
          <w:t xml:space="preserve">6.2.1 Раздел «Места поставки товара, выполнения работ, оказания услуг»</w:t>
        </w:r>
        <w:r>
          <w:rPr>
            <w:rStyle w:val="904"/>
            <w:b w:val="0"/>
            <w:bCs w:val="0"/>
          </w:rPr>
        </w:r>
        <w:r>
          <w:rPr>
            <w:b w:val="0"/>
            <w:bCs w:val="0"/>
          </w:rPr>
          <w:tab/>
        </w:r>
        <w:r>
          <w:rPr>
            <w:b w:val="0"/>
            <w:bCs w:val="0"/>
          </w:rPr>
          <w:fldChar w:fldCharType="begin"/>
          <w:instrText xml:space="preserve">PAGEREF _Toc28 \h</w:instrText>
          <w:fldChar w:fldCharType="separate"/>
          <w:t xml:space="preserve">52</w:t>
          <w:fldChar w:fldCharType="end"/>
        </w:r>
      </w:hyperlink>
      <w:r>
        <w:rPr>
          <w:b w:val="0"/>
          <w:bCs w:val="0"/>
        </w:rPr>
      </w:r>
      <w:r>
        <w:rPr>
          <w:b w:val="0"/>
          <w:bCs w:val="0"/>
        </w:rPr>
      </w:r>
    </w:p>
    <w:p>
      <w:pPr>
        <w:pStyle w:val="969"/>
        <w:jc w:val="left"/>
        <w:tabs>
          <w:tab w:val="right" w:pos="10205" w:leader="dot"/>
        </w:tabs>
        <w:rPr>
          <w:b w:val="0"/>
          <w:bCs w:val="0"/>
        </w:rPr>
      </w:pPr>
      <w:r/>
      <w:hyperlink w:tooltip="#_Toc29" w:anchor="_Toc29" w:history="1">
        <w:r>
          <w:rPr>
            <w:rStyle w:val="904"/>
            <w:b/>
            <w:bCs/>
          </w:rPr>
        </w:r>
        <w:r>
          <w:rPr>
            <w:rStyle w:val="904"/>
            <w:b w:val="0"/>
            <w:bCs w:val="0"/>
          </w:rPr>
          <w:t xml:space="preserve">6.2.2 Раздел «Этапы исполнения контракта»</w:t>
        </w:r>
        <w:r>
          <w:rPr>
            <w:rStyle w:val="904"/>
            <w:b w:val="0"/>
            <w:bCs w:val="0"/>
          </w:rPr>
        </w:r>
        <w:r>
          <w:rPr>
            <w:b w:val="0"/>
            <w:bCs w:val="0"/>
          </w:rPr>
          <w:tab/>
        </w:r>
        <w:r>
          <w:rPr>
            <w:b w:val="0"/>
            <w:bCs w:val="0"/>
          </w:rPr>
          <w:fldChar w:fldCharType="begin"/>
          <w:instrText xml:space="preserve">PAGEREF _Toc29 \h</w:instrText>
          <w:fldChar w:fldCharType="separate"/>
          <w:t xml:space="preserve">53</w:t>
          <w:fldChar w:fldCharType="end"/>
        </w:r>
      </w:hyperlink>
      <w:r>
        <w:rPr>
          <w:b w:val="0"/>
          <w:bCs w:val="0"/>
        </w:rPr>
      </w:r>
      <w:r>
        <w:rPr>
          <w:b w:val="0"/>
          <w:bCs w:val="0"/>
        </w:rPr>
      </w:r>
    </w:p>
    <w:p>
      <w:pPr>
        <w:pStyle w:val="969"/>
        <w:jc w:val="left"/>
        <w:tabs>
          <w:tab w:val="right" w:pos="10205" w:leader="dot"/>
        </w:tabs>
        <w:rPr>
          <w:b w:val="0"/>
          <w:bCs w:val="0"/>
        </w:rPr>
      </w:pPr>
      <w:r/>
      <w:hyperlink w:tooltip="#_Toc30" w:anchor="_Toc30" w:history="1">
        <w:r>
          <w:rPr>
            <w:rStyle w:val="904"/>
            <w:b/>
            <w:bCs/>
          </w:rPr>
        </w:r>
        <w:r>
          <w:rPr>
            <w:rStyle w:val="904"/>
            <w:b w:val="0"/>
            <w:bCs w:val="0"/>
          </w:rPr>
          <w:t xml:space="preserve">6.2.3 Раздел «Информация об объекте закупки»</w:t>
        </w:r>
        <w:r>
          <w:rPr>
            <w:rStyle w:val="904"/>
            <w:b w:val="0"/>
            <w:bCs w:val="0"/>
          </w:rPr>
        </w:r>
        <w:r>
          <w:rPr>
            <w:b w:val="0"/>
            <w:bCs w:val="0"/>
          </w:rPr>
          <w:tab/>
        </w:r>
        <w:r>
          <w:rPr>
            <w:b w:val="0"/>
            <w:bCs w:val="0"/>
          </w:rPr>
          <w:fldChar w:fldCharType="begin"/>
          <w:instrText xml:space="preserve">PAGEREF _Toc30 \h</w:instrText>
          <w:fldChar w:fldCharType="separate"/>
          <w:t xml:space="preserve">56</w:t>
          <w:fldChar w:fldCharType="end"/>
        </w:r>
      </w:hyperlink>
      <w:r>
        <w:rPr>
          <w:b w:val="0"/>
          <w:bCs w:val="0"/>
        </w:rPr>
      </w:r>
      <w:r>
        <w:rPr>
          <w:b w:val="0"/>
          <w:bCs w:val="0"/>
        </w:rPr>
      </w:r>
    </w:p>
    <w:p>
      <w:pPr>
        <w:pStyle w:val="969"/>
        <w:jc w:val="left"/>
        <w:tabs>
          <w:tab w:val="right" w:pos="10205" w:leader="dot"/>
        </w:tabs>
        <w:rPr>
          <w:b w:val="0"/>
          <w:bCs w:val="0"/>
        </w:rPr>
      </w:pPr>
      <w:r/>
      <w:hyperlink w:tooltip="#_Toc31" w:anchor="_Toc31" w:history="1">
        <w:r>
          <w:rPr>
            <w:rStyle w:val="904"/>
            <w:b/>
            <w:bCs/>
          </w:rPr>
        </w:r>
        <w:r>
          <w:rPr>
            <w:rStyle w:val="904"/>
            <w:b w:val="0"/>
            <w:bCs w:val="0"/>
          </w:rPr>
          <w:t xml:space="preserve">6.2.4 Раздел «Вложения»</w:t>
        </w:r>
        <w:r>
          <w:rPr>
            <w:rStyle w:val="904"/>
            <w:b w:val="0"/>
            <w:bCs w:val="0"/>
          </w:rPr>
        </w:r>
        <w:r>
          <w:rPr>
            <w:b w:val="0"/>
            <w:bCs w:val="0"/>
          </w:rPr>
          <w:tab/>
        </w:r>
        <w:r>
          <w:rPr>
            <w:b w:val="0"/>
            <w:bCs w:val="0"/>
          </w:rPr>
          <w:fldChar w:fldCharType="begin"/>
          <w:instrText xml:space="preserve">PAGEREF _Toc31 \h</w:instrText>
          <w:fldChar w:fldCharType="separate"/>
          <w:t xml:space="preserve">57</w:t>
          <w:fldChar w:fldCharType="end"/>
        </w:r>
      </w:hyperlink>
      <w:r>
        <w:rPr>
          <w:b w:val="0"/>
          <w:bCs w:val="0"/>
        </w:rPr>
      </w:r>
      <w:r>
        <w:rPr>
          <w:b w:val="0"/>
          <w:bCs w:val="0"/>
        </w:rPr>
      </w:r>
    </w:p>
    <w:p>
      <w:pPr>
        <w:pStyle w:val="930"/>
        <w:tabs>
          <w:tab w:val="right" w:pos="10205" w:leader="dot"/>
        </w:tabs>
      </w:pPr>
      <w:hyperlink w:tooltip="#_Toc32" w:anchor="_Toc32" w:history="1">
        <w:r>
          <w:rPr>
            <w:rStyle w:val="904"/>
          </w:rPr>
        </w:r>
        <w:r>
          <w:rPr>
            <w:rStyle w:val="904"/>
          </w:rPr>
          <w:t xml:space="preserve">6.3 Подписание проекта контракта</w:t>
        </w:r>
        <w:r>
          <w:rPr>
            <w:rStyle w:val="904"/>
          </w:rPr>
        </w:r>
        <w:r>
          <w:tab/>
        </w:r>
        <w:r>
          <w:fldChar w:fldCharType="begin"/>
          <w:instrText xml:space="preserve">PAGEREF _Toc32 \h</w:instrText>
          <w:fldChar w:fldCharType="separate"/>
          <w:t xml:space="preserve">57</w:t>
          <w:fldChar w:fldCharType="end"/>
        </w:r>
      </w:hyperlink>
      <w:r/>
    </w:p>
    <w:p>
      <w:pPr>
        <w:pStyle w:val="930"/>
        <w:tabs>
          <w:tab w:val="right" w:pos="10205" w:leader="dot"/>
        </w:tabs>
      </w:pPr>
      <w:hyperlink w:tooltip="#_Toc33" w:anchor="_Toc33" w:history="1">
        <w:r>
          <w:rPr>
            <w:rStyle w:val="904"/>
          </w:rPr>
        </w:r>
        <w:r>
          <w:rPr>
            <w:rStyle w:val="904"/>
          </w:rPr>
          <w:t xml:space="preserve">6.4 Выполнение операции на проекте контракта «Формирование новой редакции документа»</w:t>
        </w:r>
        <w:r>
          <w:rPr>
            <w:rStyle w:val="904"/>
          </w:rPr>
        </w:r>
        <w:r>
          <w:tab/>
        </w:r>
        <w:r>
          <w:fldChar w:fldCharType="begin"/>
          <w:instrText xml:space="preserve">PAGEREF _Toc33 \h</w:instrText>
          <w:fldChar w:fldCharType="separate"/>
          <w:t xml:space="preserve">63</w:t>
          <w:fldChar w:fldCharType="end"/>
        </w:r>
      </w:hyperlink>
      <w:r/>
    </w:p>
    <w:p>
      <w:pPr>
        <w:pStyle w:val="930"/>
        <w:tabs>
          <w:tab w:val="right" w:pos="10205" w:leader="dot"/>
        </w:tabs>
      </w:pPr>
      <w:hyperlink w:tooltip="#_Toc34" w:anchor="_Toc34" w:history="1">
        <w:r>
          <w:rPr>
            <w:rStyle w:val="904"/>
          </w:rPr>
        </w:r>
        <w:r>
          <w:rPr>
            <w:rStyle w:val="904"/>
          </w:rPr>
          <w:t xml:space="preserve">6.5 Формирование сведений о контракте по закупке, размещенной в АИС «Портал поставщиков» или АИС «ЭТП Газпромбанк»</w:t>
        </w:r>
        <w:r>
          <w:rPr>
            <w:rStyle w:val="904"/>
          </w:rPr>
        </w:r>
        <w:r>
          <w:tab/>
        </w:r>
        <w:r>
          <w:fldChar w:fldCharType="begin"/>
          <w:instrText xml:space="preserve">PAGEREF _Toc34 \h</w:instrText>
          <w:fldChar w:fldCharType="separate"/>
          <w:t xml:space="preserve">65</w:t>
          <w:fldChar w:fldCharType="end"/>
        </w:r>
      </w:hyperlink>
      <w:r/>
    </w:p>
    <w:p>
      <w:pPr>
        <w:pStyle w:val="929"/>
        <w:tabs>
          <w:tab w:val="left" w:pos="567" w:leader="none"/>
          <w:tab w:val="right" w:pos="10205" w:leader="dot"/>
        </w:tabs>
      </w:pPr>
      <w:hyperlink w:tooltip="#_Toc35" w:anchor="_Toc35" w:history="1">
        <w:r>
          <w:rPr>
            <w:rFonts w:ascii="Times New Roman" w:hAnsi="Times New Roman" w:eastAsia="Times New Roman" w:cs="Times New Roman"/>
          </w:rPr>
          <w:t xml:space="preserve">7</w:t>
        </w:r>
        <w:r>
          <w:tab/>
        </w:r>
        <w:r>
          <w:rPr>
            <w:rStyle w:val="904"/>
          </w:rPr>
        </w:r>
        <w:r>
          <w:rPr>
            <w:rStyle w:val="904"/>
          </w:rPr>
          <w:t xml:space="preserve">Работа с закупками по ч.12 ст. 93 44-ФЗ</w:t>
        </w:r>
        <w:r>
          <w:rPr>
            <w:rStyle w:val="904"/>
          </w:rPr>
        </w:r>
        <w:r>
          <w:tab/>
        </w:r>
        <w:r>
          <w:fldChar w:fldCharType="begin"/>
          <w:instrText xml:space="preserve">PAGEREF _Toc35 \h</w:instrText>
          <w:fldChar w:fldCharType="separate"/>
          <w:t xml:space="preserve">67</w:t>
          <w:fldChar w:fldCharType="end"/>
        </w:r>
      </w:hyperlink>
      <w:r/>
    </w:p>
    <w:p>
      <w:pPr>
        <w:pStyle w:val="930"/>
        <w:tabs>
          <w:tab w:val="left" w:pos="1134" w:leader="none"/>
          <w:tab w:val="right" w:pos="10205" w:leader="dot"/>
        </w:tabs>
      </w:pPr>
      <w:hyperlink w:tooltip="#_Toc36" w:anchor="_Toc36" w:history="1">
        <w:r>
          <w:rPr>
            <w:rFonts w:ascii="Times New Roman" w:hAnsi="Times New Roman" w:eastAsia="Times New Roman" w:cs="Times New Roman"/>
          </w:rPr>
          <w:t xml:space="preserve">7.1</w:t>
        </w:r>
        <w:r>
          <w:tab/>
        </w:r>
        <w:r>
          <w:rPr>
            <w:rStyle w:val="904"/>
          </w:rPr>
        </w:r>
        <w:r>
          <w:rPr>
            <w:rStyle w:val="904"/>
          </w:rPr>
          <w:t xml:space="preserve">«График осуществления процедуры закупки»</w:t>
        </w:r>
        <w:r>
          <w:rPr>
            <w:rStyle w:val="904"/>
          </w:rPr>
        </w:r>
        <w:r>
          <w:tab/>
        </w:r>
        <w:r>
          <w:fldChar w:fldCharType="begin"/>
          <w:instrText xml:space="preserve">PAGEREF _Toc36 \h</w:instrText>
          <w:fldChar w:fldCharType="separate"/>
          <w:t xml:space="preserve">67</w:t>
          <w:fldChar w:fldCharType="end"/>
        </w:r>
      </w:hyperlink>
      <w:r/>
    </w:p>
    <w:p>
      <w:pPr>
        <w:pStyle w:val="930"/>
        <w:tabs>
          <w:tab w:val="left" w:pos="1134" w:leader="none"/>
          <w:tab w:val="right" w:pos="10205" w:leader="dot"/>
        </w:tabs>
      </w:pPr>
      <w:hyperlink w:tooltip="#_Toc37" w:anchor="_Toc37" w:history="1">
        <w:r>
          <w:rPr>
            <w:rFonts w:ascii="Times New Roman" w:hAnsi="Times New Roman" w:eastAsia="Times New Roman" w:cs="Times New Roman"/>
          </w:rPr>
          <w:t xml:space="preserve">7.2</w:t>
        </w:r>
        <w:r>
          <w:tab/>
        </w:r>
        <w:r>
          <w:rPr>
            <w:rStyle w:val="904"/>
          </w:rPr>
        </w:r>
        <w:r>
          <w:rPr>
            <w:rStyle w:val="904"/>
          </w:rPr>
          <w:t xml:space="preserve">«Условия контракта»</w:t>
        </w:r>
        <w:r>
          <w:rPr>
            <w:rStyle w:val="904"/>
          </w:rPr>
        </w:r>
        <w:r>
          <w:tab/>
        </w:r>
        <w:r>
          <w:fldChar w:fldCharType="begin"/>
          <w:instrText xml:space="preserve">PAGEREF _Toc37 \h</w:instrText>
          <w:fldChar w:fldCharType="separate"/>
          <w:t xml:space="preserve">68</w:t>
          <w:fldChar w:fldCharType="end"/>
        </w:r>
      </w:hyperlink>
      <w:r/>
    </w:p>
    <w:p>
      <w:pPr>
        <w:pStyle w:val="930"/>
        <w:tabs>
          <w:tab w:val="left" w:pos="1134" w:leader="none"/>
          <w:tab w:val="right" w:pos="10205" w:leader="dot"/>
        </w:tabs>
      </w:pPr>
      <w:hyperlink w:tooltip="#_Toc38" w:anchor="_Toc38" w:history="1">
        <w:r>
          <w:rPr>
            <w:rFonts w:ascii="Times New Roman" w:hAnsi="Times New Roman" w:eastAsia="Times New Roman" w:cs="Times New Roman"/>
          </w:rPr>
          <w:t xml:space="preserve">7.3</w:t>
        </w:r>
        <w:r>
          <w:tab/>
        </w:r>
        <w:r>
          <w:rPr>
            <w:rStyle w:val="904"/>
          </w:rPr>
        </w:r>
        <w:r>
          <w:rPr>
            <w:rStyle w:val="904"/>
            <w:i/>
          </w:rPr>
          <w:t xml:space="preserve"> </w:t>
        </w:r>
        <w:r>
          <w:rPr>
            <w:rStyle w:val="904"/>
          </w:rPr>
          <w:t xml:space="preserve">«Информация о сроках исполнения контракта»</w:t>
        </w:r>
        <w:r>
          <w:rPr>
            <w:rStyle w:val="904"/>
          </w:rPr>
        </w:r>
        <w:r>
          <w:tab/>
        </w:r>
        <w:r>
          <w:fldChar w:fldCharType="begin"/>
          <w:instrText xml:space="preserve">PAGEREF _Toc38 \h</w:instrText>
          <w:fldChar w:fldCharType="separate"/>
          <w:t xml:space="preserve">68</w:t>
          <w:fldChar w:fldCharType="end"/>
        </w:r>
      </w:hyperlink>
      <w:r/>
    </w:p>
    <w:p>
      <w:pPr>
        <w:pStyle w:val="930"/>
        <w:tabs>
          <w:tab w:val="left" w:pos="1134" w:leader="none"/>
          <w:tab w:val="right" w:pos="10205" w:leader="dot"/>
        </w:tabs>
      </w:pPr>
      <w:hyperlink w:tooltip="#_Toc39" w:anchor="_Toc39" w:history="1">
        <w:r>
          <w:rPr>
            <w:rFonts w:ascii="Times New Roman" w:hAnsi="Times New Roman" w:eastAsia="Times New Roman" w:cs="Times New Roman"/>
          </w:rPr>
          <w:t xml:space="preserve">7.4</w:t>
        </w:r>
        <w:r>
          <w:tab/>
        </w:r>
        <w:r>
          <w:rPr>
            <w:rStyle w:val="904"/>
          </w:rPr>
        </w:r>
        <w:r>
          <w:rPr>
            <w:rStyle w:val="904"/>
          </w:rPr>
          <w:t xml:space="preserve">«Характеристики товара (работ, услуги»</w:t>
        </w:r>
        <w:r>
          <w:rPr>
            <w:rStyle w:val="904"/>
          </w:rPr>
        </w:r>
        <w:r>
          <w:tab/>
        </w:r>
        <w:r>
          <w:fldChar w:fldCharType="begin"/>
          <w:instrText xml:space="preserve">PAGEREF _Toc39 \h</w:instrText>
          <w:fldChar w:fldCharType="separate"/>
          <w:t xml:space="preserve">70</w:t>
          <w:fldChar w:fldCharType="end"/>
        </w:r>
      </w:hyperlink>
      <w:r/>
    </w:p>
    <w:p>
      <w:pPr>
        <w:pStyle w:val="930"/>
        <w:tabs>
          <w:tab w:val="left" w:pos="1134" w:leader="none"/>
          <w:tab w:val="right" w:pos="10205" w:leader="dot"/>
        </w:tabs>
      </w:pPr>
      <w:hyperlink w:tooltip="#_Toc40" w:anchor="_Toc40" w:history="1">
        <w:r>
          <w:rPr>
            <w:rFonts w:ascii="Times New Roman" w:hAnsi="Times New Roman" w:eastAsia="Times New Roman" w:cs="Times New Roman"/>
          </w:rPr>
          <w:t xml:space="preserve">7.5</w:t>
        </w:r>
        <w:r>
          <w:tab/>
        </w:r>
        <w:r>
          <w:rPr>
            <w:rStyle w:val="904"/>
          </w:rPr>
        </w:r>
        <w:r>
          <w:rPr>
            <w:rStyle w:val="904"/>
          </w:rPr>
          <w:t xml:space="preserve">«Информация о финансовом обеспечении»</w:t>
        </w:r>
        <w:r>
          <w:rPr>
            <w:rStyle w:val="904"/>
          </w:rPr>
        </w:r>
        <w:r>
          <w:tab/>
        </w:r>
        <w:r>
          <w:fldChar w:fldCharType="begin"/>
          <w:instrText xml:space="preserve">PAGEREF _Toc40 \h</w:instrText>
          <w:fldChar w:fldCharType="separate"/>
          <w:t xml:space="preserve">78</w:t>
          <w:fldChar w:fldCharType="end"/>
        </w:r>
      </w:hyperlink>
      <w:r/>
    </w:p>
    <w:p>
      <w:pPr>
        <w:pStyle w:val="930"/>
        <w:tabs>
          <w:tab w:val="left" w:pos="1134" w:leader="none"/>
          <w:tab w:val="right" w:pos="10205" w:leader="dot"/>
        </w:tabs>
      </w:pPr>
      <w:hyperlink w:tooltip="#_Toc41" w:anchor="_Toc41" w:history="1">
        <w:r>
          <w:rPr>
            <w:rFonts w:ascii="Times New Roman" w:hAnsi="Times New Roman" w:eastAsia="Times New Roman" w:cs="Times New Roman"/>
          </w:rPr>
          <w:t xml:space="preserve">7.6</w:t>
        </w:r>
        <w:r>
          <w:tab/>
        </w:r>
        <w:r>
          <w:rPr>
            <w:rStyle w:val="904"/>
          </w:rPr>
        </w:r>
        <w:r>
          <w:rPr>
            <w:rStyle w:val="904"/>
          </w:rPr>
          <w:t xml:space="preserve">«Товары, поставляемые заказчику при выполнении закупаемых работ, оказании закупаемых услуг»</w:t>
        </w:r>
        <w:r>
          <w:rPr>
            <w:rStyle w:val="904"/>
          </w:rPr>
        </w:r>
        <w:r>
          <w:tab/>
        </w:r>
        <w:r>
          <w:fldChar w:fldCharType="begin"/>
          <w:instrText xml:space="preserve">PAGEREF _Toc41 \h</w:instrText>
          <w:fldChar w:fldCharType="separate"/>
          <w:t xml:space="preserve">80</w:t>
          <w:fldChar w:fldCharType="end"/>
        </w:r>
      </w:hyperlink>
      <w:r/>
    </w:p>
    <w:p>
      <w:pPr>
        <w:pStyle w:val="930"/>
        <w:tabs>
          <w:tab w:val="left" w:pos="1134" w:leader="none"/>
          <w:tab w:val="right" w:pos="10205" w:leader="dot"/>
        </w:tabs>
      </w:pPr>
      <w:hyperlink w:tooltip="#_Toc42" w:anchor="_Toc42" w:history="1">
        <w:r>
          <w:rPr>
            <w:rFonts w:ascii="Times New Roman" w:hAnsi="Times New Roman" w:eastAsia="Times New Roman" w:cs="Times New Roman"/>
          </w:rPr>
          <w:t xml:space="preserve">7.7</w:t>
        </w:r>
        <w:r>
          <w:tab/>
        </w:r>
        <w:r>
          <w:rPr>
            <w:rStyle w:val="904"/>
          </w:rPr>
        </w:r>
        <w:r>
          <w:rPr>
            <w:rStyle w:val="904"/>
          </w:rPr>
          <w:t xml:space="preserve">Требования, преимущества, ограничения</w:t>
        </w:r>
        <w:r>
          <w:rPr>
            <w:rStyle w:val="904"/>
          </w:rPr>
        </w:r>
        <w:r>
          <w:tab/>
        </w:r>
        <w:r>
          <w:fldChar w:fldCharType="begin"/>
          <w:instrText xml:space="preserve">PAGEREF _Toc42 \h</w:instrText>
          <w:fldChar w:fldCharType="separate"/>
          <w:t xml:space="preserve">82</w:t>
          <w:fldChar w:fldCharType="end"/>
        </w:r>
      </w:hyperlink>
      <w:r/>
    </w:p>
    <w:p>
      <w:pPr>
        <w:pStyle w:val="930"/>
        <w:tabs>
          <w:tab w:val="left" w:pos="1134" w:leader="none"/>
          <w:tab w:val="right" w:pos="10205" w:leader="dot"/>
        </w:tabs>
      </w:pPr>
      <w:hyperlink w:tooltip="#_Toc43" w:anchor="_Toc43" w:history="1">
        <w:r>
          <w:rPr>
            <w:rFonts w:ascii="Times New Roman" w:hAnsi="Times New Roman" w:eastAsia="Times New Roman" w:cs="Times New Roman"/>
          </w:rPr>
          <w:t xml:space="preserve">7.8</w:t>
        </w:r>
        <w:r>
          <w:tab/>
        </w:r>
        <w:r>
          <w:rPr>
            <w:rStyle w:val="904"/>
          </w:rPr>
        </w:r>
        <w:r>
          <w:rPr>
            <w:rStyle w:val="904"/>
          </w:rPr>
          <w:t xml:space="preserve">Запреты на допуск товаров, работ, услуг при осуществлении закупок, а также ограничения и условия допуска в соответствии с требованиями, установленными статьей 14 Федерального закона № 44-ФЗ</w:t>
        </w:r>
        <w:r>
          <w:rPr>
            <w:rStyle w:val="904"/>
          </w:rPr>
        </w:r>
        <w:r>
          <w:tab/>
        </w:r>
        <w:r>
          <w:fldChar w:fldCharType="begin"/>
          <w:instrText xml:space="preserve">PAGEREF _Toc43 \h</w:instrText>
          <w:fldChar w:fldCharType="separate"/>
          <w:t xml:space="preserve">84</w:t>
          <w:fldChar w:fldCharType="end"/>
        </w:r>
      </w:hyperlink>
      <w:r/>
    </w:p>
    <w:p>
      <w:pPr>
        <w:pStyle w:val="930"/>
        <w:tabs>
          <w:tab w:val="left" w:pos="1134" w:leader="none"/>
          <w:tab w:val="right" w:pos="10205" w:leader="dot"/>
        </w:tabs>
      </w:pPr>
      <w:hyperlink w:tooltip="#_Toc44" w:anchor="_Toc44" w:history="1">
        <w:r>
          <w:rPr>
            <w:rFonts w:ascii="Times New Roman" w:hAnsi="Times New Roman" w:eastAsia="Times New Roman" w:cs="Times New Roman"/>
          </w:rPr>
          <w:t xml:space="preserve">7.9</w:t>
        </w:r>
        <w:r>
          <w:tab/>
        </w:r>
        <w:r>
          <w:rPr>
            <w:rStyle w:val="904"/>
          </w:rPr>
        </w:r>
        <w:r>
          <w:rPr>
            <w:rStyle w:val="904"/>
          </w:rPr>
          <w:t xml:space="preserve">Выгрузка закупок в Единую информационную систему (ЕИС) </w:t>
        </w:r>
        <w:r>
          <w:rPr>
            <w:rStyle w:val="904"/>
          </w:rPr>
        </w:r>
        <w:r>
          <w:tab/>
        </w:r>
        <w:r>
          <w:fldChar w:fldCharType="begin"/>
          <w:instrText xml:space="preserve">PAGEREF _Toc44 \h</w:instrText>
          <w:fldChar w:fldCharType="separate"/>
          <w:t xml:space="preserve">87</w:t>
          <w:fldChar w:fldCharType="end"/>
        </w:r>
      </w:hyperlink>
      <w:r/>
    </w:p>
    <w:p>
      <w:pPr>
        <w:pStyle w:val="929"/>
        <w:tabs>
          <w:tab w:val="left" w:pos="567" w:leader="none"/>
          <w:tab w:val="right" w:pos="10205" w:leader="dot"/>
        </w:tabs>
      </w:pPr>
      <w:hyperlink w:tooltip="#_Toc45" w:anchor="_Toc45" w:history="1">
        <w:r>
          <w:rPr>
            <w:rFonts w:ascii="Times New Roman" w:hAnsi="Times New Roman" w:eastAsia="Times New Roman" w:cs="Times New Roman"/>
          </w:rPr>
          <w:t xml:space="preserve">8</w:t>
        </w:r>
        <w:r>
          <w:tab/>
        </w:r>
        <w:r>
          <w:rPr>
            <w:rStyle w:val="904"/>
          </w:rPr>
        </w:r>
        <w:r>
          <w:rPr>
            <w:rStyle w:val="904"/>
          </w:rPr>
          <w:t xml:space="preserve">Формирование сведений о контракте по завершенной закупке</w:t>
        </w:r>
        <w:r>
          <w:rPr>
            <w:rStyle w:val="904"/>
          </w:rPr>
        </w:r>
        <w:r>
          <w:tab/>
        </w:r>
        <w:r>
          <w:fldChar w:fldCharType="begin"/>
          <w:instrText xml:space="preserve">PAGEREF _Toc45 \h</w:instrText>
          <w:fldChar w:fldCharType="separate"/>
          <w:t xml:space="preserve">90</w:t>
          <w:fldChar w:fldCharType="end"/>
        </w:r>
      </w:hyperlink>
      <w:r/>
    </w:p>
    <w:p>
      <w:pPr>
        <w:pStyle w:val="930"/>
        <w:tabs>
          <w:tab w:val="left" w:pos="1134" w:leader="none"/>
          <w:tab w:val="right" w:pos="10205" w:leader="dot"/>
        </w:tabs>
      </w:pPr>
      <w:hyperlink w:tooltip="#_Toc46" w:anchor="_Toc46" w:history="1">
        <w:r>
          <w:rPr>
            <w:rFonts w:ascii="Times New Roman" w:hAnsi="Times New Roman" w:eastAsia="Times New Roman" w:cs="Times New Roman"/>
          </w:rPr>
          <w:t xml:space="preserve">8.1</w:t>
        </w:r>
        <w:r>
          <w:tab/>
        </w:r>
        <w:r>
          <w:rPr>
            <w:rStyle w:val="904"/>
          </w:rPr>
        </w:r>
        <w:r>
          <w:rPr>
            <w:rStyle w:val="904"/>
          </w:rPr>
          <w:t xml:space="preserve">Формирование сведений о контракте через операцию «Формирование сведений о контракте по закупке, которая не публикуется в ЕИС»</w:t>
        </w:r>
        <w:r>
          <w:rPr>
            <w:rStyle w:val="904"/>
          </w:rPr>
        </w:r>
        <w:r>
          <w:tab/>
        </w:r>
        <w:r>
          <w:fldChar w:fldCharType="begin"/>
          <w:instrText xml:space="preserve">PAGEREF _Toc46 \h</w:instrText>
          <w:fldChar w:fldCharType="separate"/>
          <w:t xml:space="preserve">90</w:t>
          <w:fldChar w:fldCharType="end"/>
        </w:r>
      </w:hyperlink>
      <w:r/>
    </w:p>
    <w:p>
      <w:pPr>
        <w:pStyle w:val="930"/>
        <w:tabs>
          <w:tab w:val="left" w:pos="1134" w:leader="none"/>
          <w:tab w:val="right" w:pos="10205" w:leader="dot"/>
        </w:tabs>
      </w:pPr>
      <w:hyperlink w:tooltip="#_Toc47" w:anchor="_Toc47" w:history="1">
        <w:r>
          <w:rPr>
            <w:rFonts w:ascii="Times New Roman" w:hAnsi="Times New Roman" w:eastAsia="Times New Roman" w:cs="Times New Roman"/>
          </w:rPr>
          <w:t xml:space="preserve">8.2</w:t>
        </w:r>
        <w:r>
          <w:tab/>
        </w:r>
        <w:r>
          <w:rPr>
            <w:rStyle w:val="904"/>
          </w:rPr>
        </w:r>
        <w:r>
          <w:rPr>
            <w:rStyle w:val="904"/>
          </w:rPr>
          <w:t xml:space="preserve">Формирование сведений о контракте через операцию «Формирование сведений о контракте по закупке малого объема»</w:t>
        </w:r>
        <w:r>
          <w:rPr>
            <w:rStyle w:val="904"/>
          </w:rPr>
        </w:r>
        <w:r>
          <w:tab/>
        </w:r>
        <w:r>
          <w:fldChar w:fldCharType="begin"/>
          <w:instrText xml:space="preserve">PAGEREF _Toc47 \h</w:instrText>
          <w:fldChar w:fldCharType="separate"/>
          <w:t xml:space="preserve">92</w:t>
          <w:fldChar w:fldCharType="end"/>
        </w:r>
      </w:hyperlink>
      <w:r/>
    </w:p>
    <w:p>
      <w:pPr>
        <w:pStyle w:val="930"/>
        <w:tabs>
          <w:tab w:val="left" w:pos="1134" w:leader="none"/>
          <w:tab w:val="right" w:pos="10205" w:leader="dot"/>
        </w:tabs>
      </w:pPr>
      <w:hyperlink w:tooltip="#_Toc48" w:anchor="_Toc48" w:history="1">
        <w:r>
          <w:rPr>
            <w:rFonts w:ascii="Times New Roman" w:hAnsi="Times New Roman" w:eastAsia="Times New Roman" w:cs="Times New Roman"/>
          </w:rPr>
          <w:t xml:space="preserve">8.3</w:t>
        </w:r>
        <w:r>
          <w:tab/>
        </w:r>
        <w:r>
          <w:rPr>
            <w:rStyle w:val="904"/>
          </w:rPr>
        </w:r>
        <w:r>
          <w:rPr>
            <w:rStyle w:val="904"/>
          </w:rPr>
          <w:t xml:space="preserve">Загрузка контракта, заключенного в электронном магазине «РТС-</w:t>
        </w:r>
        <w:r>
          <w:rPr>
            <w:rStyle w:val="904"/>
          </w:rPr>
          <w:t xml:space="preserve">маркет</w:t>
        </w:r>
        <w:r>
          <w:rPr>
            <w:rStyle w:val="904"/>
          </w:rPr>
          <w:t xml:space="preserve">»</w:t>
        </w:r>
        <w:r>
          <w:rPr>
            <w:rStyle w:val="904"/>
          </w:rPr>
        </w:r>
        <w:r>
          <w:tab/>
        </w:r>
        <w:r>
          <w:fldChar w:fldCharType="begin"/>
          <w:instrText xml:space="preserve">PAGEREF _Toc48 \h</w:instrText>
          <w:fldChar w:fldCharType="separate"/>
          <w:t xml:space="preserve">94</w:t>
          <w:fldChar w:fldCharType="end"/>
        </w:r>
      </w:hyperlink>
      <w:r/>
    </w:p>
    <w:p>
      <w:pPr>
        <w:pStyle w:val="930"/>
        <w:ind w:left="0" w:right="0" w:hanging="1"/>
        <w:jc w:val="both"/>
        <w:tabs>
          <w:tab w:val="clear" w:pos="1134" w:leader="none"/>
          <w:tab w:val="clear" w:pos="10195" w:leader="none"/>
        </w:tabs>
        <w:rPr>
          <w:b w:val="0"/>
          <w:bCs w:val="0"/>
        </w:rPr>
      </w:pPr>
      <w:r>
        <w:rPr>
          <w:b w:val="0"/>
          <w:bCs w:val="0"/>
          <w:szCs w:val="28"/>
        </w:rPr>
      </w:r>
      <w:r>
        <w:rPr>
          <w:b w:val="0"/>
          <w:bCs w:val="0"/>
          <w:sz w:val="28"/>
          <w:szCs w:val="28"/>
        </w:rPr>
        <w:fldChar w:fldCharType="end"/>
      </w:r>
      <w:r>
        <w:br w:type="page" w:clear="all"/>
      </w:r>
      <w:r>
        <w:rPr>
          <w:b w:val="0"/>
          <w:bCs w:val="0"/>
        </w:rPr>
      </w:r>
      <w:r/>
    </w:p>
    <w:p>
      <w:pPr>
        <w:pStyle w:val="738"/>
        <w:ind w:left="0" w:firstLine="709"/>
        <w:rPr>
          <w:sz w:val="28"/>
          <w:szCs w:val="28"/>
        </w:rPr>
      </w:pPr>
      <w:r/>
      <w:bookmarkStart w:id="216" w:name="_Toc1"/>
      <w:r/>
      <w:bookmarkStart w:id="1" w:name="_Ref103037281"/>
      <w:r>
        <w:rPr>
          <w:sz w:val="28"/>
          <w:szCs w:val="28"/>
        </w:rPr>
        <w:t xml:space="preserve">Формирование закупки малого объема</w:t>
      </w:r>
      <w:bookmarkEnd w:id="0"/>
      <w:r/>
      <w:bookmarkEnd w:id="1"/>
      <w:r>
        <w:rPr>
          <w:sz w:val="28"/>
          <w:szCs w:val="28"/>
        </w:rPr>
      </w:r>
      <w:bookmarkEnd w:id="216"/>
      <w:r/>
      <w:r>
        <w:rPr>
          <w:sz w:val="28"/>
          <w:szCs w:val="28"/>
        </w:rPr>
      </w:r>
    </w:p>
    <w:p>
      <w:pPr>
        <w:jc w:val="both"/>
        <w:rPr>
          <w:color w:val="ff0000"/>
          <w:szCs w:val="28"/>
        </w:rPr>
      </w:pPr>
      <w:r>
        <w:rPr>
          <w:color w:val="ff0000"/>
          <w:szCs w:val="28"/>
        </w:rPr>
        <w:t xml:space="preserve">ВНИМАНИЕ!</w:t>
      </w:r>
      <w:r>
        <w:rPr>
          <w:color w:val="ff0000"/>
          <w:szCs w:val="28"/>
        </w:rPr>
      </w:r>
      <w:r>
        <w:rPr>
          <w:color w:val="ff0000"/>
          <w:szCs w:val="28"/>
        </w:rPr>
      </w:r>
    </w:p>
    <w:p>
      <w:pPr>
        <w:contextualSpacing/>
        <w:jc w:val="both"/>
        <w:keepLines/>
        <w:rPr>
          <w:i/>
          <w:color w:val="7030a0"/>
          <w:szCs w:val="28"/>
        </w:rPr>
      </w:pPr>
      <w:r>
        <w:rPr>
          <w:i/>
          <w:color w:val="7030a0"/>
          <w:szCs w:val="28"/>
        </w:rPr>
        <w:t xml:space="preserve">Закупка малого объема (далее – ЗМО) формируется на основани</w:t>
      </w:r>
      <w:r>
        <w:rPr>
          <w:i/>
          <w:color w:val="7030a0"/>
          <w:szCs w:val="28"/>
        </w:rPr>
        <w:t xml:space="preserve">и позиции плана-графика, у которой в поле «Особая закупка в соответствии с отдельными пунктами статей 83, 93 Федерального закона от 05.04.2013 г. № 44-ФЗ» указано значение «Товары, работы или услуги на сумму, не превышающую 600 тыс. рублей (п. 4 ч. 1 ст. 9</w:t>
      </w:r>
      <w:r>
        <w:rPr>
          <w:i/>
          <w:color w:val="7030a0"/>
          <w:szCs w:val="28"/>
        </w:rPr>
        <w:t xml:space="preserve">3 Федерального закона № 44-ФЗ)», «Товары, работы или услуги на сумму, не превышающую 600 тыс. рублей (п. 5 ч. 1 ст. 93 Федерального закона № 44-ФЗ)» и «Закупка товара у единственного поставщика на сумму, предусмотренную частью 12 статьи 93 Закона № 44-ФЗ».</w:t>
      </w:r>
      <w:r>
        <w:rPr>
          <w:i/>
          <w:color w:val="7030a0"/>
          <w:szCs w:val="28"/>
        </w:rPr>
      </w:r>
      <w:r>
        <w:rPr>
          <w:i/>
          <w:color w:val="7030a0"/>
          <w:szCs w:val="28"/>
        </w:rPr>
      </w:r>
    </w:p>
    <w:p>
      <w:pPr>
        <w:contextualSpacing/>
        <w:jc w:val="both"/>
        <w:keepLines/>
        <w:rPr>
          <w:i/>
          <w:color w:val="7030a0"/>
          <w:szCs w:val="28"/>
        </w:rPr>
      </w:pPr>
      <w:r>
        <w:rPr>
          <w:i/>
          <w:color w:val="7030a0"/>
          <w:szCs w:val="28"/>
        </w:rPr>
        <w:t xml:space="preserve">Если закупка у единственного по</w:t>
      </w:r>
      <w:r>
        <w:rPr>
          <w:i/>
          <w:color w:val="7030a0"/>
          <w:szCs w:val="28"/>
        </w:rPr>
        <w:t xml:space="preserve">ставщика не проходит через электронный магазин Новосибирской области (далее – НСО), то закупку создавать в ГИСЗ НСО не требуется, необходимо сразу формировать сведения о контракте из позиции плана-графика через операцию «Формирование сведений о контракте».</w:t>
      </w:r>
      <w:r>
        <w:rPr>
          <w:i/>
          <w:color w:val="7030a0"/>
          <w:szCs w:val="28"/>
        </w:rPr>
      </w:r>
      <w:r>
        <w:rPr>
          <w:i/>
          <w:color w:val="7030a0"/>
          <w:szCs w:val="28"/>
        </w:rPr>
      </w:r>
    </w:p>
    <w:p>
      <w:pPr>
        <w:pStyle w:val="739"/>
        <w:ind w:left="0" w:firstLine="709"/>
        <w:rPr>
          <w:szCs w:val="28"/>
        </w:rPr>
      </w:pPr>
      <w:r/>
      <w:bookmarkStart w:id="217" w:name="_Toc2"/>
      <w:r/>
      <w:bookmarkStart w:id="3" w:name="_Ref103037304"/>
      <w:r>
        <w:rPr>
          <w:szCs w:val="28"/>
        </w:rPr>
        <w:t xml:space="preserve">Формирование закупки на основании позиции плана-графика</w:t>
      </w:r>
      <w:bookmarkEnd w:id="3"/>
      <w:r>
        <w:rPr>
          <w:szCs w:val="28"/>
        </w:rPr>
        <w:t xml:space="preserve"> </w:t>
      </w:r>
      <w:r>
        <w:rPr>
          <w:szCs w:val="28"/>
        </w:rPr>
      </w:r>
      <w:bookmarkEnd w:id="217"/>
      <w:r/>
      <w:r>
        <w:rPr>
          <w:szCs w:val="28"/>
        </w:rPr>
      </w:r>
    </w:p>
    <w:p>
      <w:pPr>
        <w:contextualSpacing/>
        <w:jc w:val="both"/>
        <w:keepLines/>
        <w:rPr>
          <w:szCs w:val="28"/>
        </w:rPr>
      </w:pPr>
      <w:r>
        <w:rPr>
          <w:szCs w:val="28"/>
        </w:rPr>
        <w:t xml:space="preserve">Для формирования закупки на основании позиции плана-графика перейдите в группу интерфейсов «Планирование закупок», затем перейдите на интерфейс «Позиции планов-графиков» (см. </w:t>
      </w:r>
      <w:r>
        <w:rPr>
          <w:szCs w:val="28"/>
        </w:rPr>
        <w:fldChar w:fldCharType="begin"/>
      </w:r>
      <w:r>
        <w:rPr>
          <w:szCs w:val="28"/>
        </w:rPr>
        <w:instrText xml:space="preserve"> REF _Ref481646321 \h  \* MERGEFORMAT </w:instrText>
      </w:r>
      <w:r>
        <w:rPr>
          <w:szCs w:val="28"/>
        </w:rPr>
        <w:fldChar w:fldCharType="separate"/>
      </w:r>
      <w:r>
        <w:rPr>
          <w:szCs w:val="28"/>
        </w:rPr>
        <w:t xml:space="preserve">Рисунок 1</w:t>
      </w:r>
      <w:r>
        <w:rPr>
          <w:szCs w:val="28"/>
        </w:rPr>
        <w:fldChar w:fldCharType="end"/>
      </w:r>
      <w:r>
        <w:rPr>
          <w:szCs w:val="28"/>
        </w:rPr>
        <w:t xml:space="preserve">).</w:t>
      </w:r>
      <w:r>
        <w:rPr>
          <w:szCs w:val="28"/>
        </w:rPr>
      </w:r>
      <w:r>
        <w:rPr>
          <w:szCs w:val="28"/>
        </w:rPr>
      </w:r>
    </w:p>
    <w:p>
      <w:pPr>
        <w:pStyle w:val="931"/>
        <w:spacing w:line="240" w:lineRule="auto"/>
        <w:rPr>
          <w:sz w:val="28"/>
          <w:szCs w:val="28"/>
        </w:rPr>
      </w:pPr>
      <w:r>
        <mc:AlternateContent>
          <mc:Choice Requires="wpg">
            <w:drawing>
              <wp:inline xmlns:wp="http://schemas.openxmlformats.org/drawingml/2006/wordprocessingDrawing" distT="0" distB="0" distL="0" distR="0">
                <wp:extent cx="4314825" cy="2642830"/>
                <wp:effectExtent l="0" t="0" r="0" b="5715"/>
                <wp:docPr id="3"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2"/>
                        <a:stretch/>
                      </pic:blipFill>
                      <pic:spPr bwMode="auto">
                        <a:xfrm>
                          <a:off x="0" y="0"/>
                          <a:ext cx="4331443" cy="265300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339.75pt;height:208.10pt;mso-wrap-distance-left:0.00pt;mso-wrap-distance-top:0.00pt;mso-wrap-distance-right:0.00pt;mso-wrap-distance-bottom:0.00pt;" stroked="false">
                <v:path textboxrect="0,0,0,0"/>
                <v:imagedata r:id="rId12" o:title=""/>
              </v:shape>
            </w:pict>
          </mc:Fallback>
        </mc:AlternateContent>
      </w:r>
      <w:r>
        <w:rPr>
          <w:sz w:val="28"/>
          <w:szCs w:val="28"/>
        </w:rPr>
      </w:r>
      <w:r>
        <w:rPr>
          <w:sz w:val="28"/>
          <w:szCs w:val="28"/>
        </w:rPr>
      </w:r>
    </w:p>
    <w:p>
      <w:pPr>
        <w:pStyle w:val="931"/>
        <w:spacing w:line="240" w:lineRule="auto"/>
        <w:rPr>
          <w:sz w:val="28"/>
          <w:szCs w:val="28"/>
        </w:rPr>
      </w:pPr>
      <w:r/>
      <w:bookmarkStart w:id="5" w:name="_Ref481646321"/>
      <w:r>
        <w:rPr>
          <w:sz w:val="28"/>
          <w:szCs w:val="28"/>
        </w:rPr>
        <w:t xml:space="preserve">Рисунок </w:t>
      </w:r>
      <w:bookmarkStart w:id="6" w:name="Рисунок_1"/>
      <w:r/>
      <w:bookmarkStart w:id="7" w:name="Р237"/>
      <w:r>
        <w:rPr>
          <w:sz w:val="28"/>
          <w:szCs w:val="28"/>
        </w:rPr>
        <w:fldChar w:fldCharType="begin"/>
      </w:r>
      <w:r>
        <w:rPr>
          <w:sz w:val="28"/>
          <w:szCs w:val="28"/>
        </w:rPr>
        <w:instrText xml:space="preserve"> SEQ Рисунок \* ARABIC </w:instrText>
      </w:r>
      <w:r>
        <w:rPr>
          <w:sz w:val="28"/>
          <w:szCs w:val="28"/>
        </w:rPr>
        <w:fldChar w:fldCharType="separate"/>
      </w:r>
      <w:r>
        <w:rPr>
          <w:sz w:val="28"/>
          <w:szCs w:val="28"/>
        </w:rPr>
        <w:t xml:space="preserve">1</w:t>
      </w:r>
      <w:r>
        <w:rPr>
          <w:sz w:val="28"/>
          <w:szCs w:val="28"/>
        </w:rPr>
        <w:fldChar w:fldCharType="end"/>
      </w:r>
      <w:bookmarkEnd w:id="5"/>
      <w:r/>
      <w:bookmarkEnd w:id="6"/>
      <w:r/>
      <w:bookmarkEnd w:id="7"/>
      <w:r>
        <w:rPr>
          <w:sz w:val="28"/>
          <w:szCs w:val="28"/>
        </w:rPr>
        <w:t xml:space="preserve"> – Переход на интерфейс «Позиции планов-графиков»</w:t>
      </w:r>
      <w:r>
        <w:rPr>
          <w:sz w:val="28"/>
          <w:szCs w:val="28"/>
        </w:rPr>
      </w:r>
      <w:r>
        <w:rPr>
          <w:sz w:val="28"/>
          <w:szCs w:val="28"/>
        </w:rPr>
      </w:r>
    </w:p>
    <w:p>
      <w:pPr>
        <w:contextualSpacing/>
        <w:ind w:firstLine="0"/>
        <w:jc w:val="both"/>
        <w:keepLines/>
        <w:rPr>
          <w:szCs w:val="28"/>
        </w:rPr>
      </w:pPr>
      <w:r>
        <w:rPr>
          <w:szCs w:val="28"/>
        </w:rPr>
      </w:r>
      <w:r>
        <w:rPr>
          <w:szCs w:val="28"/>
        </w:rPr>
      </w:r>
      <w:r>
        <w:rPr>
          <w:szCs w:val="28"/>
        </w:rPr>
      </w:r>
    </w:p>
    <w:p>
      <w:pPr>
        <w:contextualSpacing/>
        <w:jc w:val="both"/>
        <w:keepLines/>
        <w:rPr>
          <w:szCs w:val="28"/>
        </w:rPr>
      </w:pPr>
      <w:r>
        <w:rPr>
          <w:szCs w:val="28"/>
        </w:rPr>
        <w:t xml:space="preserve">С помощью фильтра найдите и выберите позицию плана-графика, на основании которой необходимо сформировать закупку. После этого нажмите на кнопку «Операции» и выберите из раскрывшегося списка операцию «Формирование закупки» (см. </w:t>
      </w:r>
      <w:r>
        <w:rPr>
          <w:szCs w:val="28"/>
        </w:rPr>
        <w:fldChar w:fldCharType="begin"/>
      </w:r>
      <w:r>
        <w:rPr>
          <w:szCs w:val="28"/>
        </w:rPr>
        <w:instrText xml:space="preserve"> REF _Ref481646275 \h  \* MERGEFORMAT </w:instrText>
      </w:r>
      <w:r>
        <w:rPr>
          <w:szCs w:val="28"/>
        </w:rPr>
        <w:fldChar w:fldCharType="separate"/>
      </w:r>
      <w:r>
        <w:rPr>
          <w:szCs w:val="28"/>
        </w:rPr>
        <w:t xml:space="preserve">Рисунок 2</w:t>
      </w:r>
      <w:r>
        <w:rPr>
          <w:szCs w:val="28"/>
        </w:rPr>
        <w:fldChar w:fldCharType="end"/>
      </w:r>
      <w:r>
        <w:rPr>
          <w:szCs w:val="28"/>
        </w:rPr>
        <w:t xml:space="preserve">).</w:t>
      </w:r>
      <w:r>
        <w:rPr>
          <w:szCs w:val="28"/>
        </w:rPr>
      </w:r>
      <w:r>
        <w:rPr>
          <w:szCs w:val="28"/>
        </w:rPr>
      </w:r>
    </w:p>
    <w:p>
      <w:pPr>
        <w:pStyle w:val="931"/>
        <w:spacing w:line="240" w:lineRule="auto"/>
        <w:rPr>
          <w:sz w:val="28"/>
          <w:szCs w:val="28"/>
        </w:rPr>
      </w:pPr>
      <w:r>
        <w:rPr>
          <w:sz w:val="28"/>
          <w:szCs w:val="28"/>
        </w:rPr>
        <mc:AlternateContent>
          <mc:Choice Requires="wpg">
            <w:drawing>
              <wp:inline xmlns:wp="http://schemas.openxmlformats.org/drawingml/2006/wordprocessingDrawing" distT="0" distB="0" distL="0" distR="0">
                <wp:extent cx="6230620" cy="379603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pic:cNvPicPr>
                        <pic:nvPr/>
                      </pic:nvPicPr>
                      <pic:blipFill>
                        <a:blip r:embed="rId13"/>
                        <a:stretch/>
                      </pic:blipFill>
                      <pic:spPr bwMode="auto">
                        <a:xfrm>
                          <a:off x="0" y="0"/>
                          <a:ext cx="6230620" cy="379603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490.60pt;height:298.90pt;mso-wrap-distance-left:0.00pt;mso-wrap-distance-top:0.00pt;mso-wrap-distance-right:0.00pt;mso-wrap-distance-bottom:0.00pt;" stroked="f">
                <v:path textboxrect="0,0,0,0"/>
                <v:imagedata r:id="rId13" o:title=""/>
              </v:shape>
            </w:pict>
          </mc:Fallback>
        </mc:AlternateContent>
      </w:r>
      <w:r>
        <w:rPr>
          <w:sz w:val="28"/>
          <w:szCs w:val="28"/>
        </w:rPr>
      </w:r>
      <w:r>
        <w:rPr>
          <w:sz w:val="28"/>
          <w:szCs w:val="28"/>
        </w:rPr>
      </w:r>
    </w:p>
    <w:p>
      <w:pPr>
        <w:pStyle w:val="931"/>
        <w:spacing w:line="240" w:lineRule="auto"/>
        <w:rPr>
          <w:sz w:val="28"/>
          <w:szCs w:val="28"/>
        </w:rPr>
      </w:pPr>
      <w:r/>
      <w:bookmarkStart w:id="8" w:name="_Ref481646275"/>
      <w:r>
        <w:rPr>
          <w:sz w:val="28"/>
          <w:szCs w:val="28"/>
        </w:rPr>
        <w:t xml:space="preserve">Рисунок </w:t>
      </w:r>
      <w:bookmarkStart w:id="9" w:name="Рисунок_2"/>
      <w:r/>
      <w:bookmarkStart w:id="10" w:name="Р239"/>
      <w:r>
        <w:rPr>
          <w:sz w:val="28"/>
          <w:szCs w:val="28"/>
        </w:rPr>
        <w:fldChar w:fldCharType="begin"/>
      </w:r>
      <w:r>
        <w:rPr>
          <w:sz w:val="28"/>
          <w:szCs w:val="28"/>
        </w:rPr>
        <w:instrText xml:space="preserve"> SEQ Рисунок \* ARABIC </w:instrText>
      </w:r>
      <w:r>
        <w:rPr>
          <w:sz w:val="28"/>
          <w:szCs w:val="28"/>
        </w:rPr>
        <w:fldChar w:fldCharType="separate"/>
      </w:r>
      <w:r>
        <w:rPr>
          <w:sz w:val="28"/>
          <w:szCs w:val="28"/>
        </w:rPr>
        <w:t xml:space="preserve">2</w:t>
      </w:r>
      <w:r>
        <w:rPr>
          <w:sz w:val="28"/>
          <w:szCs w:val="28"/>
        </w:rPr>
        <w:fldChar w:fldCharType="end"/>
      </w:r>
      <w:bookmarkEnd w:id="8"/>
      <w:r/>
      <w:bookmarkEnd w:id="9"/>
      <w:r/>
      <w:bookmarkEnd w:id="10"/>
      <w:r>
        <w:rPr>
          <w:sz w:val="28"/>
          <w:szCs w:val="28"/>
        </w:rPr>
        <w:t xml:space="preserve"> – Выбор операции «Формирование закупки»</w:t>
      </w:r>
      <w:r>
        <w:rPr>
          <w:sz w:val="28"/>
          <w:szCs w:val="28"/>
        </w:rPr>
      </w:r>
      <w:r>
        <w:rPr>
          <w:sz w:val="28"/>
          <w:szCs w:val="28"/>
        </w:rPr>
      </w:r>
    </w:p>
    <w:p>
      <w:pPr>
        <w:contextualSpacing/>
        <w:ind w:firstLine="0"/>
        <w:jc w:val="both"/>
        <w:keepLines/>
        <w:rPr>
          <w:i/>
          <w:color w:val="7030a0"/>
          <w:szCs w:val="28"/>
        </w:rPr>
      </w:pPr>
      <w:r>
        <w:rPr>
          <w:i/>
          <w:color w:val="7030a0"/>
          <w:szCs w:val="28"/>
        </w:rPr>
      </w:r>
      <w:r>
        <w:rPr>
          <w:i/>
          <w:color w:val="7030a0"/>
          <w:szCs w:val="28"/>
        </w:rPr>
      </w:r>
      <w:r>
        <w:rPr>
          <w:i/>
          <w:color w:val="7030a0"/>
          <w:szCs w:val="28"/>
        </w:rPr>
      </w:r>
    </w:p>
    <w:p>
      <w:pPr>
        <w:contextualSpacing/>
        <w:jc w:val="both"/>
        <w:keepLines/>
        <w:rPr>
          <w:szCs w:val="28"/>
        </w:rPr>
      </w:pPr>
      <w:r>
        <w:rPr>
          <w:szCs w:val="28"/>
        </w:rPr>
        <w:t xml:space="preserve">В открывшейся форме параметр «Позиция</w:t>
      </w:r>
      <w:r>
        <w:rPr>
          <w:szCs w:val="28"/>
        </w:rPr>
        <w:t xml:space="preserve"> плана-графика» заполнится автоматически значением текущей выбранной записи. Если позиция плана-графика не была выбрана и поле не заполнено, то выберите необходимую позицию плана-графика на интерфейсе «Позиции планов-графиков», нажав на кнопку справочника </w:t>
      </w:r>
      <w:r>
        <w:rPr>
          <w:szCs w:val="28"/>
        </w:rPr>
        <mc:AlternateContent>
          <mc:Choice Requires="wpg">
            <w:drawing>
              <wp:inline xmlns:wp="http://schemas.openxmlformats.org/drawingml/2006/wordprocessingDrawing" distT="0" distB="0" distL="0" distR="0">
                <wp:extent cx="233680" cy="233680"/>
                <wp:effectExtent l="0" t="0" r="0" b="0"/>
                <wp:docPr id="5"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pic:cNvPicPr>
                        <pic:nvPr/>
                      </pic:nvPicPr>
                      <pic:blipFill>
                        <a:blip r:embed="rId14"/>
                        <a:stretch/>
                      </pic:blipFill>
                      <pic:spPr bwMode="auto">
                        <a:xfrm>
                          <a:off x="0" y="0"/>
                          <a:ext cx="233680" cy="23368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18.40pt;height:18.40pt;mso-wrap-distance-left:0.00pt;mso-wrap-distance-top:0.00pt;mso-wrap-distance-right:0.00pt;mso-wrap-distance-bottom:0.00pt;" stroked="f">
                <v:path textboxrect="0,0,0,0"/>
                <v:imagedata r:id="rId14" o:title=""/>
              </v:shape>
            </w:pict>
          </mc:Fallback>
        </mc:AlternateContent>
      </w:r>
      <w:r>
        <w:rPr>
          <w:szCs w:val="28"/>
        </w:rPr>
        <w:t xml:space="preserve">.</w:t>
      </w:r>
      <w:r>
        <w:rPr>
          <w:szCs w:val="28"/>
        </w:rPr>
      </w:r>
      <w:r>
        <w:rPr>
          <w:szCs w:val="28"/>
        </w:rPr>
      </w:r>
    </w:p>
    <w:p>
      <w:pPr>
        <w:contextualSpacing/>
        <w:jc w:val="both"/>
        <w:keepLines/>
        <w:rPr>
          <w:szCs w:val="28"/>
        </w:rPr>
      </w:pPr>
      <w:r>
        <w:rPr>
          <w:szCs w:val="28"/>
        </w:rPr>
        <w:t xml:space="preserve">Параметр «Способ определения поставщика (подрядчика, исполнителя)» заполнится автоматически значением «Единственный поставщик (исполнитель, подрядчик)».</w:t>
      </w:r>
      <w:r>
        <w:rPr>
          <w:szCs w:val="28"/>
        </w:rPr>
      </w:r>
      <w:r>
        <w:rPr>
          <w:szCs w:val="28"/>
        </w:rPr>
      </w:r>
    </w:p>
    <w:p>
      <w:pPr>
        <w:contextualSpacing/>
        <w:jc w:val="both"/>
        <w:keepLines/>
        <w:rPr>
          <w:szCs w:val="28"/>
        </w:rPr>
      </w:pPr>
      <w:r>
        <w:rPr>
          <w:szCs w:val="28"/>
        </w:rPr>
        <w:t xml:space="preserve">После заполнения параметров в форме нажмите кнопку «Применить» (см. </w:t>
      </w:r>
      <w:r>
        <w:rPr>
          <w:szCs w:val="28"/>
        </w:rPr>
        <w:fldChar w:fldCharType="begin"/>
      </w:r>
      <w:r>
        <w:rPr>
          <w:szCs w:val="28"/>
        </w:rPr>
        <w:instrText xml:space="preserve"> REF _Ref71640691 \h  \* MERGEFORMAT </w:instrText>
      </w:r>
      <w:r>
        <w:rPr>
          <w:szCs w:val="28"/>
        </w:rPr>
        <w:fldChar w:fldCharType="separate"/>
      </w:r>
      <w:r>
        <w:rPr>
          <w:szCs w:val="28"/>
        </w:rPr>
        <w:t xml:space="preserve">Рисунок 3</w:t>
      </w:r>
      <w:r>
        <w:rPr>
          <w:szCs w:val="28"/>
        </w:rPr>
        <w:fldChar w:fldCharType="end"/>
      </w:r>
      <w:r>
        <w:rPr>
          <w:szCs w:val="28"/>
        </w:rPr>
        <w:t xml:space="preserve">).</w:t>
      </w:r>
      <w:r>
        <w:rPr>
          <w:szCs w:val="28"/>
        </w:rPr>
      </w:r>
      <w:r>
        <w:rPr>
          <w:szCs w:val="28"/>
        </w:rPr>
      </w:r>
    </w:p>
    <w:p>
      <w:pPr>
        <w:contextualSpacing/>
        <w:ind w:firstLine="0"/>
        <w:jc w:val="center"/>
        <w:keepLines/>
        <w:spacing w:line="240" w:lineRule="auto"/>
        <w:rPr>
          <w:szCs w:val="28"/>
        </w:rPr>
      </w:pPr>
      <w:r>
        <w:rPr>
          <w:szCs w:val="28"/>
        </w:rPr>
        <mc:AlternateContent>
          <mc:Choice Requires="wpg">
            <w:drawing>
              <wp:inline xmlns:wp="http://schemas.openxmlformats.org/drawingml/2006/wordprocessingDrawing" distT="0" distB="0" distL="0" distR="0">
                <wp:extent cx="6485890" cy="1924685"/>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r/>
                      </pic:nvPicPr>
                      <pic:blipFill>
                        <a:blip r:embed="rId15"/>
                        <a:stretch/>
                      </pic:blipFill>
                      <pic:spPr bwMode="auto">
                        <a:xfrm>
                          <a:off x="0" y="0"/>
                          <a:ext cx="6485890" cy="1924685"/>
                        </a:xfrm>
                        <a:prstGeom prst="rect">
                          <a:avLst/>
                        </a:prstGeom>
                        <a:noFill/>
                        <a:ln>
                          <a:noFill/>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510.70pt;height:151.55pt;mso-wrap-distance-left:0.00pt;mso-wrap-distance-top:0.00pt;mso-wrap-distance-right:0.00pt;mso-wrap-distance-bottom:0.00pt;" stroked="f">
                <v:path textboxrect="0,0,0,0"/>
                <v:imagedata r:id="rId15" o:title=""/>
              </v:shape>
            </w:pict>
          </mc:Fallback>
        </mc:AlternateContent>
      </w:r>
      <w:r>
        <w:rPr>
          <w:szCs w:val="28"/>
        </w:rPr>
      </w:r>
      <w:r>
        <w:rPr>
          <w:szCs w:val="28"/>
        </w:rPr>
      </w:r>
    </w:p>
    <w:p>
      <w:pPr>
        <w:contextualSpacing/>
        <w:ind w:firstLine="0"/>
        <w:jc w:val="center"/>
        <w:keepLines/>
        <w:spacing w:line="240" w:lineRule="auto"/>
        <w:rPr>
          <w:szCs w:val="28"/>
        </w:rPr>
      </w:pPr>
      <w:r/>
      <w:bookmarkStart w:id="11" w:name="_Ref71640691"/>
      <w:r/>
      <w:bookmarkStart w:id="12" w:name="Р240"/>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3</w:t>
      </w:r>
      <w:r>
        <w:rPr>
          <w:szCs w:val="28"/>
        </w:rPr>
        <w:fldChar w:fldCharType="end"/>
      </w:r>
      <w:bookmarkEnd w:id="11"/>
      <w:r>
        <w:rPr>
          <w:szCs w:val="28"/>
        </w:rPr>
        <w:t xml:space="preserve"> </w:t>
      </w:r>
      <w:bookmarkEnd w:id="12"/>
      <w:r>
        <w:rPr>
          <w:szCs w:val="28"/>
        </w:rPr>
        <w:t xml:space="preserve">– Форма операции «Формирование закупки»</w:t>
      </w:r>
      <w:r>
        <w:rPr>
          <w:szCs w:val="28"/>
        </w:rPr>
      </w:r>
      <w:r>
        <w:rPr>
          <w:szCs w:val="28"/>
        </w:rPr>
      </w:r>
    </w:p>
    <w:p>
      <w:pPr>
        <w:contextualSpacing/>
        <w:jc w:val="center"/>
        <w:keepLines/>
        <w:rPr>
          <w:szCs w:val="28"/>
        </w:rPr>
      </w:pPr>
      <w:r>
        <w:rPr>
          <w:szCs w:val="28"/>
        </w:rPr>
      </w:r>
      <w:r>
        <w:rPr>
          <w:szCs w:val="28"/>
        </w:rPr>
      </w:r>
      <w:r>
        <w:rPr>
          <w:szCs w:val="28"/>
        </w:rPr>
      </w:r>
    </w:p>
    <w:p>
      <w:pPr>
        <w:jc w:val="both"/>
        <w:rPr>
          <w:szCs w:val="28"/>
        </w:rPr>
      </w:pPr>
      <w:r>
        <w:rPr>
          <w:szCs w:val="28"/>
        </w:rPr>
        <w:t xml:space="preserve">В результате выполнения операции на интерфейсе «Закупки» будет сформирована закупка в состоянии «Редактируется». Сформированный документ будет открыт в отдельной вкладке (см. </w:t>
      </w:r>
      <w:r>
        <w:rPr>
          <w:szCs w:val="28"/>
        </w:rPr>
        <w:fldChar w:fldCharType="begin"/>
      </w:r>
      <w:r>
        <w:rPr>
          <w:szCs w:val="28"/>
        </w:rPr>
        <w:instrText xml:space="preserve"> REF _Ref63629572 \h  \* MERGEFORMAT </w:instrText>
      </w:r>
      <w:r>
        <w:rPr>
          <w:szCs w:val="28"/>
        </w:rPr>
        <w:fldChar w:fldCharType="separate"/>
      </w:r>
      <w:r>
        <w:rPr>
          <w:szCs w:val="28"/>
        </w:rPr>
        <w:t xml:space="preserve">Рисунок 4</w:t>
      </w:r>
      <w:r>
        <w:rPr>
          <w:szCs w:val="28"/>
        </w:rPr>
        <w:fldChar w:fldCharType="end"/>
      </w:r>
      <w:r>
        <w:rPr>
          <w:szCs w:val="28"/>
        </w:rPr>
        <w:t xml:space="preserve">).</w:t>
      </w:r>
      <w:r>
        <w:rPr>
          <w:szCs w:val="28"/>
        </w:rPr>
      </w:r>
      <w:r>
        <w:rPr>
          <w:szCs w:val="28"/>
        </w:rPr>
      </w:r>
    </w:p>
    <w:p>
      <w:pPr>
        <w:contextualSpacing/>
        <w:ind w:firstLine="0"/>
        <w:jc w:val="center"/>
        <w:rPr>
          <w:szCs w:val="28"/>
        </w:rPr>
      </w:pPr>
      <w:r>
        <w:rPr>
          <w:szCs w:val="28"/>
        </w:rPr>
        <mc:AlternateContent>
          <mc:Choice Requires="wpg">
            <w:drawing>
              <wp:inline xmlns:wp="http://schemas.openxmlformats.org/drawingml/2006/wordprocessingDrawing" distT="0" distB="0" distL="0" distR="0">
                <wp:extent cx="6241415" cy="1669415"/>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r/>
                      </pic:nvPicPr>
                      <pic:blipFill>
                        <a:blip r:embed="rId16"/>
                        <a:stretch/>
                      </pic:blipFill>
                      <pic:spPr bwMode="auto">
                        <a:xfrm>
                          <a:off x="0" y="0"/>
                          <a:ext cx="6241415" cy="166941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491.45pt;height:131.45pt;mso-wrap-distance-left:0.00pt;mso-wrap-distance-top:0.00pt;mso-wrap-distance-right:0.00pt;mso-wrap-distance-bottom:0.00pt;" stroked="f">
                <v:path textboxrect="0,0,0,0"/>
                <v:imagedata r:id="rId16" o:title=""/>
              </v:shape>
            </w:pict>
          </mc:Fallback>
        </mc:AlternateContent>
      </w:r>
      <w:r>
        <w:rPr>
          <w:szCs w:val="28"/>
        </w:rPr>
      </w:r>
      <w:r>
        <w:rPr>
          <w:szCs w:val="28"/>
        </w:rPr>
      </w:r>
    </w:p>
    <w:p>
      <w:pPr>
        <w:contextualSpacing/>
        <w:ind w:firstLine="0"/>
        <w:jc w:val="center"/>
        <w:rPr>
          <w:szCs w:val="28"/>
        </w:rPr>
      </w:pPr>
      <w:r/>
      <w:bookmarkStart w:id="13" w:name="_Ref63629572"/>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4</w:t>
      </w:r>
      <w:r>
        <w:rPr>
          <w:szCs w:val="28"/>
        </w:rPr>
        <w:fldChar w:fldCharType="end"/>
      </w:r>
      <w:bookmarkEnd w:id="13"/>
      <w:r>
        <w:rPr>
          <w:szCs w:val="28"/>
        </w:rPr>
        <w:t xml:space="preserve"> – Карточка сформированной закупки способом определения поставщика «Единственный поставщик (исполнитель, подрядчик)»</w:t>
      </w:r>
      <w:r>
        <w:rPr>
          <w:szCs w:val="28"/>
        </w:rPr>
      </w:r>
      <w:r>
        <w:rPr>
          <w:szCs w:val="28"/>
        </w:rPr>
      </w:r>
    </w:p>
    <w:p>
      <w:pPr>
        <w:pStyle w:val="739"/>
        <w:ind w:left="0" w:firstLine="709"/>
        <w:rPr>
          <w:szCs w:val="28"/>
        </w:rPr>
      </w:pPr>
      <w:r/>
      <w:bookmarkStart w:id="218" w:name="_Toc3"/>
      <w:r>
        <w:rPr>
          <w:szCs w:val="28"/>
        </w:rPr>
        <w:t xml:space="preserve">Раздел «Общая информация о закупке»</w:t>
      </w:r>
      <w:r>
        <w:rPr>
          <w:szCs w:val="28"/>
        </w:rPr>
      </w:r>
      <w:bookmarkEnd w:id="218"/>
      <w:r/>
      <w:r>
        <w:rPr>
          <w:szCs w:val="28"/>
        </w:rPr>
      </w:r>
    </w:p>
    <w:p>
      <w:pPr>
        <w:jc w:val="both"/>
        <w:rPr>
          <w:szCs w:val="28"/>
        </w:rPr>
      </w:pPr>
      <w:r>
        <w:rPr>
          <w:szCs w:val="28"/>
        </w:rPr>
        <w:t xml:space="preserve">В результате выполнения операции «Формирование закупки» часть полей в разделе «Общая информация о закупке» заполнится автоматически (см. </w:t>
      </w:r>
      <w:r>
        <w:rPr>
          <w:szCs w:val="28"/>
        </w:rPr>
        <w:fldChar w:fldCharType="begin"/>
      </w:r>
      <w:r>
        <w:rPr>
          <w:szCs w:val="28"/>
        </w:rPr>
        <w:instrText xml:space="preserve"> REF _Ref9503714 \h  \* MERGEFORMAT </w:instrText>
      </w:r>
      <w:r>
        <w:rPr>
          <w:szCs w:val="28"/>
        </w:rPr>
        <w:fldChar w:fldCharType="separate"/>
      </w:r>
      <w:r>
        <w:t xml:space="preserve">Рисунок 5</w:t>
      </w:r>
      <w:r>
        <w:rPr>
          <w:szCs w:val="28"/>
        </w:rPr>
        <w:fldChar w:fldCharType="end"/>
      </w:r>
      <w:r>
        <w:rPr>
          <w:szCs w:val="28"/>
        </w:rPr>
        <w:t xml:space="preserve">).</w:t>
      </w:r>
      <w:r>
        <w:rPr>
          <w:szCs w:val="28"/>
        </w:rPr>
      </w:r>
      <w:r>
        <w:rPr>
          <w:szCs w:val="28"/>
        </w:rPr>
      </w:r>
    </w:p>
    <w:p>
      <w:pPr>
        <w:ind w:firstLine="0"/>
        <w:jc w:val="center"/>
      </w:pPr>
      <w:r>
        <mc:AlternateContent>
          <mc:Choice Requires="wpg">
            <w:drawing>
              <wp:inline xmlns:wp="http://schemas.openxmlformats.org/drawingml/2006/wordprocessingDrawing" distT="0" distB="0" distL="0" distR="0">
                <wp:extent cx="6480175" cy="3683036"/>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735526" name=""/>
                        <pic:cNvPicPr>
                          <a:picLocks noChangeAspect="1"/>
                        </pic:cNvPicPr>
                        <pic:nvPr/>
                      </pic:nvPicPr>
                      <pic:blipFill>
                        <a:blip r:embed="rId17"/>
                        <a:stretch/>
                      </pic:blipFill>
                      <pic:spPr bwMode="auto">
                        <a:xfrm>
                          <a:off x="0" y="0"/>
                          <a:ext cx="6480174" cy="368303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510.25pt;height:290.00pt;mso-wrap-distance-left:0.00pt;mso-wrap-distance-top:0.00pt;mso-wrap-distance-right:0.00pt;mso-wrap-distance-bottom:0.00pt;" stroked="false">
                <v:path textboxrect="0,0,0,0"/>
                <v:imagedata r:id="rId17" o:title=""/>
              </v:shape>
            </w:pict>
          </mc:Fallback>
        </mc:AlternateContent>
      </w:r>
      <w:r/>
    </w:p>
    <w:p>
      <w:pPr>
        <w:pStyle w:val="908"/>
        <w:ind w:firstLine="709"/>
        <w:jc w:val="center"/>
      </w:pPr>
      <w:r/>
      <w:bookmarkStart w:id="15" w:name="_Ref9503714"/>
      <w:r>
        <w:t xml:space="preserve">Рисунок </w:t>
      </w:r>
      <w:bookmarkStart w:id="16" w:name="Р243"/>
      <w:r>
        <w:fldChar w:fldCharType="begin"/>
      </w:r>
      <w:r>
        <w:instrText xml:space="preserve"> SEQ Рисунок \* ARABIC </w:instrText>
      </w:r>
      <w:r>
        <w:fldChar w:fldCharType="separate"/>
      </w:r>
      <w:r>
        <w:t xml:space="preserve">5</w:t>
      </w:r>
      <w:r>
        <w:fldChar w:fldCharType="end"/>
      </w:r>
      <w:bookmarkEnd w:id="15"/>
      <w:r/>
      <w:bookmarkEnd w:id="16"/>
      <w:r>
        <w:t xml:space="preserve"> – Карточка «Закупки» способом «Единственный поставщик (исполнитель, подрядчик)»</w:t>
      </w:r>
      <w:r/>
    </w:p>
    <w:p>
      <w:pPr>
        <w:pStyle w:val="908"/>
        <w:ind w:firstLine="709"/>
        <w:jc w:val="center"/>
      </w:pPr>
      <w:r/>
      <w:r/>
    </w:p>
    <w:p>
      <w:pPr>
        <w:jc w:val="both"/>
        <w:rPr>
          <w:szCs w:val="28"/>
        </w:rPr>
      </w:pPr>
      <w:r>
        <w:rPr>
          <w:szCs w:val="28"/>
        </w:rPr>
        <w:t xml:space="preserve">Заполните обязательные поля, отмеченные знаком «*», а также при необходимости поля доступные для редактирования:</w:t>
      </w:r>
      <w:r>
        <w:rPr>
          <w:szCs w:val="28"/>
        </w:rPr>
      </w:r>
      <w:r>
        <w:rPr>
          <w:szCs w:val="28"/>
        </w:rPr>
      </w:r>
    </w:p>
    <w:p>
      <w:pPr>
        <w:numPr>
          <w:ilvl w:val="0"/>
          <w:numId w:val="9"/>
        </w:numPr>
        <w:ind w:left="0" w:firstLine="709"/>
        <w:jc w:val="both"/>
        <w:rPr>
          <w:szCs w:val="28"/>
        </w:rPr>
      </w:pPr>
      <w:r>
        <w:rPr>
          <w:szCs w:val="28"/>
        </w:rPr>
        <w:t xml:space="preserve">поле «Состояние документа» недоступно для редактирования, по умолчанию заполняется значением «Редактируется». Данные в поле меняются в соответствии с выполненными действиями с документом;</w:t>
      </w:r>
      <w:r>
        <w:rPr>
          <w:szCs w:val="28"/>
        </w:rPr>
      </w:r>
      <w:r>
        <w:rPr>
          <w:szCs w:val="28"/>
        </w:rPr>
      </w:r>
    </w:p>
    <w:p>
      <w:pPr>
        <w:numPr>
          <w:ilvl w:val="0"/>
          <w:numId w:val="9"/>
        </w:numPr>
        <w:ind w:left="0" w:firstLine="709"/>
        <w:jc w:val="both"/>
        <w:rPr>
          <w:szCs w:val="28"/>
        </w:rPr>
      </w:pPr>
      <w:r>
        <w:rPr>
          <w:szCs w:val="28"/>
        </w:rPr>
        <w:t xml:space="preserve">поле «Идентификатор документа» заполняется автоматически уникальным значением, который присваивается в системе ГИСЗ НСО;</w:t>
      </w:r>
      <w:r>
        <w:rPr>
          <w:szCs w:val="28"/>
        </w:rPr>
      </w:r>
      <w:r>
        <w:rPr>
          <w:szCs w:val="28"/>
        </w:rPr>
      </w:r>
    </w:p>
    <w:p>
      <w:pPr>
        <w:numPr>
          <w:ilvl w:val="0"/>
          <w:numId w:val="9"/>
        </w:numPr>
        <w:ind w:left="0" w:firstLine="709"/>
        <w:jc w:val="both"/>
        <w:rPr>
          <w:szCs w:val="28"/>
        </w:rPr>
      </w:pPr>
      <w:r>
        <w:rPr>
          <w:szCs w:val="28"/>
        </w:rPr>
        <w:t xml:space="preserve">поле «Версия документа» заполняется автоматически. При формировании первичной версии закупки по умолчанию указывается значение «0». При формировании изменения закупки версия документа формируется следующим образом: номер предыдущей версии закупки + 1;</w:t>
      </w:r>
      <w:r>
        <w:rPr>
          <w:szCs w:val="28"/>
        </w:rPr>
      </w:r>
      <w:r>
        <w:rPr>
          <w:szCs w:val="28"/>
        </w:rPr>
      </w:r>
    </w:p>
    <w:p>
      <w:pPr>
        <w:numPr>
          <w:ilvl w:val="0"/>
          <w:numId w:val="9"/>
        </w:numPr>
        <w:ind w:left="0" w:firstLine="709"/>
        <w:jc w:val="both"/>
        <w:rPr>
          <w:szCs w:val="28"/>
        </w:rPr>
      </w:pPr>
      <w:r>
        <w:rPr>
          <w:szCs w:val="28"/>
        </w:rPr>
        <w:t xml:space="preserve">поле «Номер редакции в рамках версии документа, направленной на контроль» заполняется автоматически. По закупкам у единственного поставщика формирование новой редакции не предусмотрено;</w:t>
      </w:r>
      <w:r>
        <w:rPr>
          <w:szCs w:val="28"/>
        </w:rPr>
      </w:r>
      <w:r>
        <w:rPr>
          <w:szCs w:val="28"/>
        </w:rPr>
      </w:r>
    </w:p>
    <w:p>
      <w:pPr>
        <w:numPr>
          <w:ilvl w:val="0"/>
          <w:numId w:val="9"/>
        </w:numPr>
        <w:ind w:left="0" w:firstLine="709"/>
        <w:jc w:val="both"/>
        <w:rPr>
          <w:szCs w:val="28"/>
        </w:rPr>
      </w:pPr>
      <w:r>
        <w:rPr>
          <w:szCs w:val="28"/>
        </w:rPr>
        <w:t xml:space="preserve">поле «№ закупки» заполняется автоматически при выполнении операции по формированию закупки. Заполняется по следующему алгоритму:</w:t>
      </w:r>
      <w:r>
        <w:rPr>
          <w:szCs w:val="28"/>
        </w:rPr>
      </w:r>
      <w:r>
        <w:rPr>
          <w:szCs w:val="28"/>
        </w:rPr>
      </w:r>
    </w:p>
    <w:p>
      <w:pPr>
        <w:pStyle w:val="908"/>
        <w:numPr>
          <w:ilvl w:val="0"/>
          <w:numId w:val="21"/>
        </w:numPr>
        <w:contextualSpacing/>
        <w:ind w:left="0" w:firstLine="709"/>
        <w:keepLines/>
      </w:pPr>
      <w:r>
        <w:t xml:space="preserve">З [значение в поле «Код сводного перечня заказчиков» заказчика позиции плана-графика]–[Текущий год]–[G]–[ЕП], где:</w:t>
      </w:r>
      <w:r/>
    </w:p>
    <w:p>
      <w:pPr>
        <w:pStyle w:val="908"/>
        <w:numPr>
          <w:ilvl w:val="0"/>
          <w:numId w:val="20"/>
        </w:numPr>
        <w:contextualSpacing/>
        <w:ind w:left="0" w:firstLine="709"/>
        <w:keepLines/>
      </w:pPr>
      <w:r>
        <w:t xml:space="preserve">[G] - номер уникальный среди всех документов интерфейсов «Закупки» в разрезе организации заказчика позиции плана-графика;</w:t>
      </w:r>
      <w:r/>
    </w:p>
    <w:p>
      <w:pPr>
        <w:pStyle w:val="908"/>
        <w:numPr>
          <w:ilvl w:val="0"/>
          <w:numId w:val="20"/>
        </w:numPr>
        <w:contextualSpacing/>
        <w:ind w:left="1418" w:hanging="709"/>
        <w:keepLines/>
      </w:pPr>
      <w:r>
        <w:t xml:space="preserve">[ЕП] - способ определения поставщика;</w:t>
      </w:r>
      <w:r/>
    </w:p>
    <w:p>
      <w:pPr>
        <w:numPr>
          <w:ilvl w:val="0"/>
          <w:numId w:val="9"/>
        </w:numPr>
        <w:ind w:left="0" w:firstLine="709"/>
        <w:jc w:val="both"/>
        <w:rPr>
          <w:szCs w:val="28"/>
        </w:rPr>
      </w:pPr>
      <w:r>
        <w:rPr>
          <w:szCs w:val="28"/>
        </w:rPr>
        <w:t xml:space="preserve">поле «Закупка признана несостоявшейся» заполняется автоматически в результате выполнения операции по импорту информации с электронного магазина в ГИСЗ НСО. При формировании по умолчанию заполняется значением «Нет»;</w:t>
      </w:r>
      <w:r>
        <w:rPr>
          <w:szCs w:val="28"/>
        </w:rPr>
      </w:r>
      <w:r>
        <w:rPr>
          <w:szCs w:val="28"/>
        </w:rPr>
      </w:r>
    </w:p>
    <w:p>
      <w:pPr>
        <w:numPr>
          <w:ilvl w:val="0"/>
          <w:numId w:val="9"/>
        </w:numPr>
        <w:ind w:left="0" w:firstLine="709"/>
        <w:jc w:val="both"/>
        <w:rPr>
          <w:szCs w:val="28"/>
        </w:rPr>
      </w:pPr>
      <w:r>
        <w:rPr>
          <w:szCs w:val="28"/>
        </w:rPr>
        <w:t xml:space="preserve">поле «№ извещения» заполняется автоматически в результате выполнения операции по импорту информации с электронного магазина в ГИСЗ НСО;</w:t>
      </w:r>
      <w:r>
        <w:rPr>
          <w:szCs w:val="28"/>
        </w:rPr>
      </w:r>
      <w:r>
        <w:rPr>
          <w:szCs w:val="28"/>
        </w:rPr>
      </w:r>
    </w:p>
    <w:p>
      <w:pPr>
        <w:numPr>
          <w:ilvl w:val="0"/>
          <w:numId w:val="9"/>
        </w:numPr>
        <w:ind w:left="0" w:firstLine="709"/>
        <w:jc w:val="both"/>
        <w:rPr>
          <w:szCs w:val="28"/>
        </w:rPr>
      </w:pPr>
      <w:r>
        <w:rPr>
          <w:szCs w:val="28"/>
        </w:rPr>
        <w:t xml:space="preserve">поле «Дата публикации» по умолчанию заполняется значением: Дата публикации позиции плана-графика + 2 дня. Дату публикации можно отредактировать вручную с клавиатуры или выбрать значение из календаря;</w:t>
      </w:r>
      <w:r>
        <w:rPr>
          <w:szCs w:val="28"/>
        </w:rPr>
      </w:r>
      <w:r>
        <w:rPr>
          <w:szCs w:val="28"/>
        </w:rPr>
      </w:r>
    </w:p>
    <w:p>
      <w:pPr>
        <w:numPr>
          <w:ilvl w:val="0"/>
          <w:numId w:val="9"/>
        </w:numPr>
        <w:ind w:left="0" w:firstLine="709"/>
        <w:jc w:val="both"/>
        <w:rPr>
          <w:szCs w:val="28"/>
        </w:rPr>
      </w:pPr>
      <w:r>
        <w:rPr>
          <w:szCs w:val="28"/>
        </w:rPr>
        <w:t xml:space="preserve">поле «Способ определения поставщика (подрядчика, исполнителя)» заполняется значением одноименного параметра операции «Формирование закупки», в данном случае значением «Единственный поставщик (исполнитель, подрядчик)»;</w:t>
      </w:r>
      <w:r>
        <w:rPr>
          <w:szCs w:val="28"/>
        </w:rPr>
      </w:r>
      <w:r>
        <w:rPr>
          <w:szCs w:val="28"/>
        </w:rPr>
      </w:r>
    </w:p>
    <w:p>
      <w:pPr>
        <w:numPr>
          <w:ilvl w:val="0"/>
          <w:numId w:val="9"/>
        </w:numPr>
        <w:ind w:left="0" w:firstLine="709"/>
        <w:jc w:val="both"/>
        <w:rPr>
          <w:szCs w:val="28"/>
        </w:rPr>
      </w:pPr>
      <w:r>
        <w:rPr>
          <w:szCs w:val="28"/>
        </w:rPr>
        <w:t xml:space="preserve">поле «Закупка, осуществляемая в соответствии с частью 12 статьи 93 Закона № 44-ФЗ» заполняется автоматически признаком «Да» в случае формирования с соответствующей позиции плана-графика;</w:t>
      </w:r>
      <w:r>
        <w:rPr>
          <w:szCs w:val="28"/>
        </w:rPr>
      </w:r>
      <w:r>
        <w:rPr>
          <w:szCs w:val="28"/>
        </w:rPr>
      </w:r>
    </w:p>
    <w:p>
      <w:pPr>
        <w:numPr>
          <w:ilvl w:val="0"/>
          <w:numId w:val="9"/>
        </w:numPr>
        <w:ind w:left="0" w:firstLine="709"/>
        <w:jc w:val="both"/>
        <w:rPr>
          <w:szCs w:val="28"/>
        </w:rPr>
      </w:pPr>
      <w:r>
        <w:rPr>
          <w:szCs w:val="28"/>
        </w:rPr>
        <w:t xml:space="preserve">по</w:t>
      </w:r>
      <w:r>
        <w:rPr>
          <w:szCs w:val="28"/>
        </w:rPr>
        <w:t xml:space="preserve">ле «Часть, статья нормативно-правового акта» автоматически заполнятся значением, соответствующим значению поля заголовка позиции плана-графика «Особая закупка в соответствии с отдельными пунктами статей 83, 93 Федерального закона от 05.04.2013 г. № 44-ФЗ».</w:t>
      </w:r>
      <w:r>
        <w:rPr>
          <w:szCs w:val="28"/>
        </w:rPr>
      </w:r>
      <w:r>
        <w:rPr>
          <w:szCs w:val="28"/>
        </w:rPr>
      </w:r>
    </w:p>
    <w:p>
      <w:pPr>
        <w:pStyle w:val="908"/>
        <w:tabs>
          <w:tab w:val="num" w:pos="4472" w:leader="none"/>
        </w:tabs>
        <w:rPr>
          <w:szCs w:val="28"/>
        </w:rPr>
      </w:pPr>
      <w:r>
        <w:rPr>
          <w:szCs w:val="28"/>
        </w:rPr>
        <w:t xml:space="preserve">По закупкам по ч.12 ст. 93 № 44-ФЗ данное поле необходимо заполнить требуемым значением из справочника, нажав на кнопку вызова справочника </w:t>
      </w:r>
      <w:r>
        <w:rPr>
          <w:szCs w:val="28"/>
        </w:rPr>
        <mc:AlternateContent>
          <mc:Choice Requires="wpg">
            <w:drawing>
              <wp:inline xmlns:wp="http://schemas.openxmlformats.org/drawingml/2006/wordprocessingDrawing" distT="0" distB="0" distL="0" distR="0">
                <wp:extent cx="233680" cy="233680"/>
                <wp:effectExtent l="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r/>
                      </pic:nvPicPr>
                      <pic:blipFill>
                        <a:blip r:embed="rId18"/>
                        <a:stretch/>
                      </pic:blipFill>
                      <pic:spPr bwMode="auto">
                        <a:xfrm>
                          <a:off x="0" y="0"/>
                          <a:ext cx="233680" cy="23368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18.40pt;height:18.40pt;mso-wrap-distance-left:0.00pt;mso-wrap-distance-top:0.00pt;mso-wrap-distance-right:0.00pt;mso-wrap-distance-bottom:0.00pt;" stroked="f">
                <v:path textboxrect="0,0,0,0"/>
                <v:imagedata r:id="rId18" o:title=""/>
              </v:shape>
            </w:pict>
          </mc:Fallback>
        </mc:AlternateContent>
      </w:r>
      <w:r>
        <w:rPr>
          <w:szCs w:val="28"/>
        </w:rPr>
        <w:t xml:space="preserve">(см. </w:t>
      </w:r>
      <w:r>
        <w:rPr>
          <w:szCs w:val="28"/>
        </w:rPr>
        <w:fldChar w:fldCharType="begin"/>
      </w:r>
      <w:r>
        <w:rPr>
          <w:szCs w:val="28"/>
        </w:rPr>
        <w:instrText xml:space="preserve"> REF _Ref84426509 \h  \* MERGEFORMAT </w:instrText>
      </w:r>
      <w:r>
        <w:rPr>
          <w:szCs w:val="28"/>
        </w:rPr>
        <w:fldChar w:fldCharType="separate"/>
      </w:r>
      <w:r>
        <w:rPr>
          <w:szCs w:val="28"/>
        </w:rPr>
        <w:t xml:space="preserve">Рисунок 6</w:t>
      </w:r>
      <w:r>
        <w:rPr>
          <w:szCs w:val="28"/>
        </w:rPr>
        <w:fldChar w:fldCharType="end"/>
      </w:r>
      <w:r>
        <w:rPr>
          <w:szCs w:val="28"/>
        </w:rPr>
        <w:t xml:space="preserve">).</w:t>
      </w:r>
      <w:r>
        <w:rPr>
          <w:szCs w:val="28"/>
        </w:rPr>
      </w:r>
      <w:r>
        <w:rPr>
          <w:szCs w:val="28"/>
        </w:rPr>
      </w:r>
    </w:p>
    <w:p>
      <w:pPr>
        <w:pStyle w:val="908"/>
        <w:jc w:val="center"/>
        <w:tabs>
          <w:tab w:val="num" w:pos="4472" w:leader="none"/>
        </w:tabs>
        <w:rPr>
          <w:szCs w:val="28"/>
        </w:rPr>
      </w:pPr>
      <w:r>
        <w:rPr>
          <w:szCs w:val="28"/>
        </w:rPr>
        <mc:AlternateContent>
          <mc:Choice Requires="wpg">
            <w:drawing>
              <wp:inline xmlns:wp="http://schemas.openxmlformats.org/drawingml/2006/wordprocessingDrawing" distT="0" distB="0" distL="0" distR="0">
                <wp:extent cx="5986145" cy="3200400"/>
                <wp:effectExtent l="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r/>
                      </pic:nvPicPr>
                      <pic:blipFill>
                        <a:blip r:embed="rId19"/>
                        <a:stretch/>
                      </pic:blipFill>
                      <pic:spPr bwMode="auto">
                        <a:xfrm>
                          <a:off x="0" y="0"/>
                          <a:ext cx="5986145" cy="32004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471.35pt;height:252.00pt;mso-wrap-distance-left:0.00pt;mso-wrap-distance-top:0.00pt;mso-wrap-distance-right:0.00pt;mso-wrap-distance-bottom:0.00pt;" stroked="f">
                <v:path textboxrect="0,0,0,0"/>
                <v:imagedata r:id="rId19" o:title=""/>
              </v:shape>
            </w:pict>
          </mc:Fallback>
        </mc:AlternateContent>
      </w:r>
      <w:r>
        <w:rPr>
          <w:szCs w:val="28"/>
        </w:rPr>
      </w:r>
      <w:r>
        <w:rPr>
          <w:szCs w:val="28"/>
        </w:rPr>
      </w:r>
    </w:p>
    <w:p>
      <w:pPr>
        <w:pStyle w:val="908"/>
        <w:jc w:val="center"/>
        <w:tabs>
          <w:tab w:val="num" w:pos="4472" w:leader="none"/>
        </w:tabs>
        <w:rPr>
          <w:szCs w:val="28"/>
        </w:rPr>
      </w:pPr>
      <w:r/>
      <w:bookmarkStart w:id="17" w:name="_Ref84426509"/>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6</w:t>
      </w:r>
      <w:r>
        <w:rPr>
          <w:szCs w:val="28"/>
        </w:rPr>
        <w:fldChar w:fldCharType="end"/>
      </w:r>
      <w:bookmarkEnd w:id="17"/>
      <w:r>
        <w:rPr>
          <w:szCs w:val="28"/>
        </w:rPr>
        <w:t xml:space="preserve"> – Выбор значения в поле «Часть, статья нормативно-правового акта»</w:t>
      </w:r>
      <w:r>
        <w:rPr>
          <w:szCs w:val="28"/>
        </w:rPr>
      </w:r>
      <w:r>
        <w:rPr>
          <w:szCs w:val="28"/>
        </w:rPr>
      </w:r>
    </w:p>
    <w:p>
      <w:pPr>
        <w:pStyle w:val="908"/>
        <w:jc w:val="center"/>
        <w:tabs>
          <w:tab w:val="num" w:pos="4472" w:leader="none"/>
        </w:tabs>
        <w:rPr>
          <w:szCs w:val="28"/>
        </w:rPr>
      </w:pPr>
      <w:r>
        <w:rPr>
          <w:szCs w:val="28"/>
        </w:rPr>
      </w:r>
      <w:r>
        <w:rPr>
          <w:szCs w:val="28"/>
        </w:rPr>
      </w:r>
      <w:r>
        <w:rPr>
          <w:szCs w:val="28"/>
        </w:rPr>
      </w:r>
    </w:p>
    <w:p>
      <w:pPr>
        <w:pStyle w:val="908"/>
        <w:numPr>
          <w:ilvl w:val="0"/>
          <w:numId w:val="9"/>
        </w:numPr>
        <w:ind w:left="0" w:firstLine="709"/>
        <w:rPr>
          <w:szCs w:val="28"/>
        </w:rPr>
      </w:pPr>
      <w:r>
        <w:rPr>
          <w:szCs w:val="28"/>
        </w:rPr>
        <w:t xml:space="preserve">поле «Нормативно-правовой акт» автоматически заполняется значением «Полное наименование» справочника «Нормативно-правовые акты» на основании значения, выбранного в поле «Часть, статья нормативно-правового акта»;</w:t>
      </w:r>
      <w:r>
        <w:rPr>
          <w:szCs w:val="28"/>
        </w:rPr>
      </w:r>
      <w:r>
        <w:rPr>
          <w:szCs w:val="28"/>
        </w:rPr>
      </w:r>
    </w:p>
    <w:p>
      <w:pPr>
        <w:pStyle w:val="908"/>
        <w:numPr>
          <w:ilvl w:val="0"/>
          <w:numId w:val="9"/>
        </w:numPr>
        <w:ind w:left="0" w:firstLine="709"/>
        <w:rPr>
          <w:szCs w:val="28"/>
        </w:rPr>
      </w:pPr>
      <w:r>
        <w:rPr>
          <w:szCs w:val="28"/>
        </w:rPr>
        <w:t xml:space="preserve">поле «Начальная (максимальная) цена контракта» заполняется автоматически суммой значения поля «Стоимость» записей раздела «Информация об объекте закупки»;</w:t>
      </w:r>
      <w:r>
        <w:rPr>
          <w:szCs w:val="28"/>
        </w:rPr>
      </w:r>
      <w:r>
        <w:rPr>
          <w:szCs w:val="28"/>
        </w:rPr>
      </w:r>
    </w:p>
    <w:p>
      <w:pPr>
        <w:pStyle w:val="908"/>
        <w:numPr>
          <w:ilvl w:val="0"/>
          <w:numId w:val="9"/>
        </w:numPr>
        <w:ind w:left="0" w:firstLine="709"/>
        <w:rPr>
          <w:szCs w:val="28"/>
        </w:rPr>
      </w:pPr>
      <w:r>
        <w:rPr>
          <w:szCs w:val="28"/>
        </w:rPr>
        <w:t xml:space="preserve">поле «Валюта» по умолчанию заполняется значением «Российский рубль», при необходимости выберите значение из справочника «Общероссийский классификатор валют» («ОКВ»);</w:t>
      </w:r>
      <w:r>
        <w:rPr>
          <w:szCs w:val="28"/>
        </w:rPr>
      </w:r>
      <w:r>
        <w:rPr>
          <w:szCs w:val="28"/>
        </w:rPr>
      </w:r>
    </w:p>
    <w:p>
      <w:pPr>
        <w:pStyle w:val="908"/>
        <w:numPr>
          <w:ilvl w:val="0"/>
          <w:numId w:val="9"/>
        </w:numPr>
        <w:ind w:left="0" w:firstLine="709"/>
        <w:rPr>
          <w:szCs w:val="28"/>
        </w:rPr>
      </w:pPr>
      <w:r>
        <w:rPr>
          <w:szCs w:val="28"/>
        </w:rPr>
        <w:t xml:space="preserve">поле «Способ указания цены контракта» по умолчанию заполняется значением «Цена контракта», при необходимости выберите значение из выпадающего списка;</w:t>
      </w:r>
      <w:r>
        <w:rPr>
          <w:szCs w:val="28"/>
        </w:rPr>
      </w:r>
      <w:r>
        <w:rPr>
          <w:szCs w:val="28"/>
        </w:rPr>
      </w:r>
    </w:p>
    <w:p>
      <w:pPr>
        <w:pStyle w:val="908"/>
        <w:numPr>
          <w:ilvl w:val="0"/>
          <w:numId w:val="9"/>
        </w:numPr>
        <w:ind w:left="0" w:firstLine="709"/>
        <w:rPr>
          <w:szCs w:val="28"/>
        </w:rPr>
      </w:pPr>
      <w:r>
        <w:rPr>
          <w:szCs w:val="28"/>
        </w:rPr>
        <w:t xml:space="preserve">поле «Формула цены» закрыто для редактирования. Является обязательным для заполнения, если в поле «Способ указания цены контракта» указано значение «Максимальное значение цены контракта»;</w:t>
      </w:r>
      <w:r>
        <w:rPr>
          <w:szCs w:val="28"/>
        </w:rPr>
      </w:r>
      <w:r>
        <w:rPr>
          <w:szCs w:val="28"/>
        </w:rPr>
      </w:r>
    </w:p>
    <w:p>
      <w:pPr>
        <w:numPr>
          <w:ilvl w:val="0"/>
          <w:numId w:val="9"/>
        </w:numPr>
        <w:ind w:left="0" w:firstLine="709"/>
        <w:jc w:val="both"/>
        <w:rPr>
          <w14:ligatures w14:val="none"/>
        </w:rPr>
      </w:pPr>
      <w:r>
        <w:rPr>
          <w:szCs w:val="28"/>
        </w:rPr>
        <w:t xml:space="preserve">поле «Наименование объекта закупки» заполняется автоматически значением одноименного поля позиции плана-графика, при необходимости </w:t>
      </w:r>
      <w:r>
        <w:rPr>
          <w:szCs w:val="28"/>
        </w:rPr>
        <w:t xml:space="preserve">отредакти</w:t>
      </w:r>
      <w:r>
        <w:t xml:space="preserve">руйте</w:t>
      </w:r>
      <w:r>
        <w:t xml:space="preserve"> значение в поле вручную с клавиатуры;</w:t>
      </w:r>
      <w:r>
        <w:rPr>
          <w14:ligatures w14:val="none"/>
        </w:rPr>
      </w:r>
      <w:r>
        <w:rPr>
          <w14:ligatures w14:val="none"/>
        </w:rPr>
      </w:r>
    </w:p>
    <w:p>
      <w:pPr>
        <w:numPr>
          <w:ilvl w:val="0"/>
          <w:numId w:val="9"/>
        </w:numPr>
        <w:ind w:left="0" w:firstLine="709"/>
        <w:jc w:val="both"/>
        <w:rPr>
          <w14:ligatures w14:val="none"/>
        </w:rPr>
      </w:pPr>
      <w:r>
        <w:t xml:space="preserve">поле «Вид продукции» необходимо заполнить выбором из справочника;</w:t>
      </w:r>
      <w:r>
        <w:rPr>
          <w14:ligatures w14:val="none"/>
        </w:rPr>
      </w:r>
      <w:r>
        <w:rPr>
          <w14:ligatures w14:val="none"/>
        </w:rPr>
      </w:r>
    </w:p>
    <w:p>
      <w:pPr>
        <w:numPr>
          <w:ilvl w:val="0"/>
          <w:numId w:val="9"/>
        </w:numPr>
        <w:ind w:left="0" w:firstLine="709"/>
        <w:jc w:val="both"/>
        <w:rPr>
          <w14:ligatures w14:val="none"/>
        </w:rPr>
      </w:pPr>
      <w:r>
        <w:t xml:space="preserve">поле «</w:t>
      </w:r>
      <w:r>
        <w:t xml:space="preserve">Энергосервисный</w:t>
      </w:r>
      <w:r>
        <w:t xml:space="preserve"> контракт» заполняется автоматически значением одноименного поля позиции плана-графика;</w:t>
      </w:r>
      <w:r>
        <w:rPr>
          <w14:ligatures w14:val="none"/>
        </w:rPr>
      </w:r>
      <w:r>
        <w:rPr>
          <w14:ligatures w14:val="none"/>
        </w:rPr>
      </w:r>
    </w:p>
    <w:p>
      <w:pPr>
        <w:numPr>
          <w:ilvl w:val="0"/>
          <w:numId w:val="9"/>
        </w:numPr>
        <w:ind w:left="0" w:firstLine="709"/>
        <w:jc w:val="both"/>
        <w:rPr>
          <w:highlight w:val="none"/>
          <w14:ligatures w14:val="none"/>
        </w:rPr>
      </w:pPr>
      <w:r>
        <w:rPr>
          <w:highlight w:val="none"/>
        </w:rPr>
        <w:t xml:space="preserve">поле «</w:t>
      </w:r>
      <w:r>
        <w:t xml:space="preserve">Закупка, по результат</w:t>
      </w:r>
      <w:r>
        <w:t xml:space="preserve">ам которой заключается</w:t>
      </w:r>
      <w:r>
        <w:t xml:space="preserve"> контракт, предусматривающий предоставление права на использование программы для электронной вычислительной машины и (или) базы данных</w:t>
      </w:r>
      <w:r>
        <w:t xml:space="preserve">» заполняется путем выбора значения из выпадающего списка</w:t>
      </w:r>
      <w:r>
        <w:t xml:space="preserve">;</w:t>
      </w:r>
      <w:r>
        <w:rPr>
          <w:highlight w:val="none"/>
          <w14:ligatures w14:val="none"/>
        </w:rPr>
      </w:r>
      <w:r>
        <w:rPr>
          <w:highlight w:val="none"/>
          <w14:ligatures w14:val="none"/>
        </w:rPr>
      </w:r>
    </w:p>
    <w:p>
      <w:pPr>
        <w:pStyle w:val="908"/>
        <w:numPr>
          <w:ilvl w:val="0"/>
          <w:numId w:val="9"/>
        </w:numPr>
        <w:contextualSpacing/>
        <w:ind w:left="0" w:firstLine="709"/>
        <w:keepLines/>
        <w:rPr>
          <w:szCs w:val="28"/>
        </w:rPr>
      </w:pPr>
      <w:r>
        <w:rPr>
          <w:szCs w:val="28"/>
        </w:rPr>
        <w:t xml:space="preserve">поля «Вид организатора», «Организатор» заполняются автоматически значением одноименных полей позиции плана-графика;</w:t>
      </w:r>
      <w:r>
        <w:rPr>
          <w:szCs w:val="28"/>
        </w:rPr>
      </w:r>
      <w:r>
        <w:rPr>
          <w:szCs w:val="28"/>
        </w:rPr>
      </w:r>
    </w:p>
    <w:p>
      <w:pPr>
        <w:pStyle w:val="908"/>
        <w:numPr>
          <w:ilvl w:val="0"/>
          <w:numId w:val="9"/>
        </w:numPr>
        <w:contextualSpacing/>
        <w:ind w:left="0" w:firstLine="709"/>
        <w:keepLines/>
        <w:rPr>
          <w:szCs w:val="28"/>
        </w:rPr>
      </w:pPr>
      <w:r>
        <w:rPr>
          <w:szCs w:val="28"/>
        </w:rPr>
        <w:t xml:space="preserve">поле «Ответственное должностное лицо организатора» заполняется автоматически данными пользователя, создавшего документ. При необходимости значение можно перевыбрать из справочника;</w:t>
      </w:r>
      <w:r>
        <w:rPr>
          <w:szCs w:val="28"/>
        </w:rPr>
      </w:r>
      <w:r>
        <w:rPr>
          <w:szCs w:val="28"/>
        </w:rPr>
      </w:r>
    </w:p>
    <w:p>
      <w:pPr>
        <w:pStyle w:val="908"/>
        <w:numPr>
          <w:ilvl w:val="0"/>
          <w:numId w:val="9"/>
        </w:numPr>
        <w:contextualSpacing/>
        <w:ind w:left="0" w:firstLine="709"/>
        <w:keepLines/>
        <w:rPr>
          <w:szCs w:val="28"/>
        </w:rPr>
      </w:pPr>
      <w:r>
        <w:rPr>
          <w:szCs w:val="28"/>
        </w:rPr>
        <w:t xml:space="preserve">поле «Невозможно определить количество поставляемых товаров, объем подлежащих выполнению работ, оказанию услуг» по умолчанию заполняется значением «Нет». В случае необходимости перевыберите значение из выпадающего списка;</w:t>
      </w:r>
      <w:r>
        <w:rPr>
          <w:szCs w:val="28"/>
        </w:rPr>
      </w:r>
      <w:r>
        <w:rPr>
          <w:szCs w:val="28"/>
        </w:rPr>
      </w:r>
    </w:p>
    <w:p>
      <w:pPr>
        <w:pStyle w:val="908"/>
        <w:numPr>
          <w:ilvl w:val="0"/>
          <w:numId w:val="9"/>
        </w:numPr>
        <w:contextualSpacing/>
        <w:ind w:left="0" w:firstLine="709"/>
        <w:keepLines/>
        <w:rPr>
          <w:szCs w:val="28"/>
        </w:rPr>
      </w:pPr>
      <w:r>
        <w:rPr>
          <w:szCs w:val="28"/>
        </w:rPr>
        <w:t xml:space="preserve">поле «Начальная сумма </w:t>
      </w:r>
      <w:r>
        <w:rPr>
          <w:szCs w:val="28"/>
        </w:rPr>
        <w:t xml:space="preserve">цен единиц товаров, работ, услуг, руб.» недоступно для заполнения, заполняется автоматически суммой значений поля «Цена» всех записей детализации «Информация об объекте закупки», если в поле «Невозможно определить объем работ, услуг» указано значение «Да»;</w:t>
      </w:r>
      <w:r>
        <w:rPr>
          <w:szCs w:val="28"/>
        </w:rPr>
      </w:r>
      <w:r>
        <w:rPr>
          <w:szCs w:val="28"/>
        </w:rPr>
      </w:r>
    </w:p>
    <w:p>
      <w:pPr>
        <w:pStyle w:val="908"/>
        <w:numPr>
          <w:ilvl w:val="0"/>
          <w:numId w:val="9"/>
        </w:numPr>
        <w:contextualSpacing/>
        <w:ind w:left="0" w:firstLine="709"/>
        <w:keepLines/>
        <w:rPr>
          <w:szCs w:val="28"/>
        </w:rPr>
      </w:pPr>
      <w:r>
        <w:rPr>
          <w:szCs w:val="28"/>
        </w:rPr>
        <w:t xml:space="preserve">поле «Номер типового контракта, типовых условий контракта» в случае необходимости заполняется с клавиатуры;</w:t>
      </w:r>
      <w:r>
        <w:rPr>
          <w:szCs w:val="28"/>
        </w:rPr>
      </w:r>
      <w:r>
        <w:rPr>
          <w:szCs w:val="28"/>
        </w:rPr>
      </w:r>
    </w:p>
    <w:p>
      <w:pPr>
        <w:pStyle w:val="908"/>
        <w:numPr>
          <w:ilvl w:val="0"/>
          <w:numId w:val="9"/>
        </w:numPr>
        <w:contextualSpacing/>
        <w:ind w:left="0" w:firstLine="709"/>
        <w:keepLines/>
        <w:rPr>
          <w:szCs w:val="28"/>
        </w:rPr>
      </w:pPr>
      <w:r>
        <w:rPr>
          <w:szCs w:val="28"/>
        </w:rPr>
        <w:t xml:space="preserve">поле «Плановая дата заключения контракта» в случае необходимости заполняется с клавиатуры, либо выбором значение из календаря;</w:t>
      </w:r>
      <w:r>
        <w:rPr>
          <w:szCs w:val="28"/>
        </w:rPr>
      </w:r>
      <w:r>
        <w:rPr>
          <w:szCs w:val="28"/>
        </w:rPr>
      </w:r>
    </w:p>
    <w:p>
      <w:pPr>
        <w:pStyle w:val="908"/>
        <w:numPr>
          <w:ilvl w:val="0"/>
          <w:numId w:val="9"/>
        </w:numPr>
        <w:contextualSpacing/>
        <w:ind w:left="0" w:firstLine="709"/>
        <w:keepLines/>
        <w:rPr>
          <w:szCs w:val="28"/>
        </w:rPr>
      </w:pPr>
      <w:r>
        <w:rPr>
          <w:szCs w:val="28"/>
        </w:rPr>
        <w:t xml:space="preserve">поле «Повторная закупка» заполняется выбором из выпадающего списка, по умолчанию заполняется значением «Нет» (для конкурентных закупок);</w:t>
      </w:r>
      <w:r>
        <w:rPr>
          <w:szCs w:val="28"/>
        </w:rPr>
      </w:r>
      <w:r>
        <w:rPr>
          <w:szCs w:val="28"/>
        </w:rPr>
      </w:r>
    </w:p>
    <w:p>
      <w:pPr>
        <w:pStyle w:val="908"/>
        <w:numPr>
          <w:ilvl w:val="0"/>
          <w:numId w:val="9"/>
        </w:numPr>
        <w:contextualSpacing/>
        <w:ind w:left="0" w:firstLine="709"/>
        <w:keepLines/>
        <w:rPr>
          <w:szCs w:val="28"/>
        </w:rPr>
      </w:pPr>
      <w:r>
        <w:rPr>
          <w:szCs w:val="28"/>
        </w:rPr>
        <w:t xml:space="preserve">поле «№ извещения несостоявшейся закупки» заполняется с клавиатуры. Поле доступно для заполнения в случае, если в поле «Повторная закупка» установлен признак «Да» (для конкурентных закупок);</w:t>
      </w:r>
      <w:r>
        <w:rPr>
          <w:szCs w:val="28"/>
        </w:rPr>
      </w:r>
      <w:r>
        <w:rPr>
          <w:szCs w:val="28"/>
        </w:rPr>
      </w:r>
    </w:p>
    <w:p>
      <w:pPr>
        <w:pStyle w:val="908"/>
        <w:numPr>
          <w:ilvl w:val="0"/>
          <w:numId w:val="9"/>
        </w:numPr>
        <w:contextualSpacing/>
        <w:ind w:left="0" w:firstLine="709"/>
        <w:keepLines/>
        <w:rPr>
          <w:szCs w:val="28"/>
        </w:rPr>
      </w:pPr>
      <w:r>
        <w:rPr>
          <w:szCs w:val="28"/>
        </w:rPr>
        <w:t xml:space="preserve">поле «Дополнительная информация» заполняется в случае необходимости с клавиатуры;</w:t>
      </w:r>
      <w:r>
        <w:rPr>
          <w:szCs w:val="28"/>
        </w:rPr>
      </w:r>
      <w:r>
        <w:rPr>
          <w:szCs w:val="28"/>
        </w:rPr>
      </w:r>
    </w:p>
    <w:p>
      <w:pPr>
        <w:pStyle w:val="908"/>
        <w:numPr>
          <w:ilvl w:val="0"/>
          <w:numId w:val="9"/>
        </w:numPr>
        <w:contextualSpacing/>
        <w:ind w:left="0" w:firstLine="709"/>
        <w:keepLines/>
        <w:rPr>
          <w:szCs w:val="28"/>
        </w:rPr>
      </w:pPr>
      <w:r>
        <w:rPr>
          <w:szCs w:val="28"/>
        </w:rPr>
        <w:t xml:space="preserve">поле «Примечание» заполняется с клавиатуры.</w:t>
      </w:r>
      <w:r>
        <w:rPr>
          <w:szCs w:val="28"/>
        </w:rPr>
      </w:r>
      <w:r>
        <w:rPr>
          <w:szCs w:val="28"/>
        </w:rPr>
      </w:r>
    </w:p>
    <w:p>
      <w:pPr>
        <w:pStyle w:val="908"/>
      </w:pPr>
      <w:r/>
      <w:r/>
    </w:p>
    <w:p>
      <w:pPr>
        <w:contextualSpacing/>
        <w:jc w:val="both"/>
        <w:keepLines/>
        <w:rPr>
          <w:szCs w:val="28"/>
        </w:rPr>
      </w:pPr>
      <w:r>
        <w:rPr>
          <w:szCs w:val="28"/>
        </w:rPr>
        <w:t xml:space="preserve">После заполнения общей информации о закупке перейдите к заполнению раздела «</w:t>
      </w:r>
      <w:r>
        <w:t xml:space="preserve">Информация о связи с позицией плана-графика</w:t>
      </w:r>
      <w:r>
        <w:rPr>
          <w:szCs w:val="28"/>
        </w:rPr>
        <w:t xml:space="preserve">». </w:t>
      </w:r>
      <w:r>
        <w:rPr>
          <w:szCs w:val="28"/>
        </w:rPr>
      </w:r>
      <w:r>
        <w:rPr>
          <w:szCs w:val="28"/>
        </w:rPr>
      </w:r>
    </w:p>
    <w:p>
      <w:pPr>
        <w:contextualSpacing/>
        <w:jc w:val="both"/>
        <w:keepLines/>
        <w:rPr>
          <w:color w:val="ff0000"/>
          <w:szCs w:val="28"/>
        </w:rPr>
      </w:pPr>
      <w:r>
        <w:rPr>
          <w:color w:val="ff0000"/>
          <w:szCs w:val="28"/>
        </w:rPr>
        <w:t xml:space="preserve">ВНИМАНИЕ!</w:t>
      </w:r>
      <w:r>
        <w:rPr>
          <w:color w:val="ff0000"/>
          <w:szCs w:val="28"/>
        </w:rPr>
      </w:r>
      <w:r>
        <w:rPr>
          <w:color w:val="ff0000"/>
          <w:szCs w:val="28"/>
        </w:rPr>
      </w:r>
    </w:p>
    <w:p>
      <w:pPr>
        <w:contextualSpacing/>
        <w:jc w:val="both"/>
        <w:keepLines/>
        <w:rPr>
          <w:color w:val="ff0000"/>
          <w:szCs w:val="28"/>
        </w:rPr>
      </w:pPr>
      <w:r>
        <w:rPr>
          <w:bCs/>
          <w:i/>
          <w:color w:val="7030a0"/>
          <w:szCs w:val="28"/>
        </w:rPr>
        <w:t xml:space="preserve">Данные в разделе «Общая информация о закупке» необходимо сохранять только после заполнения обязательных полей разделов «Информация о связи с позицией плана-графика» и «Условия контракта». Иначе выйдет сообщение системы (см. </w:t>
      </w:r>
      <w:r>
        <w:rPr>
          <w:bCs/>
          <w:i/>
          <w:color w:val="7030a0"/>
          <w:szCs w:val="28"/>
        </w:rPr>
        <w:fldChar w:fldCharType="begin"/>
      </w:r>
      <w:r>
        <w:rPr>
          <w:bCs/>
          <w:i/>
          <w:color w:val="7030a0"/>
          <w:szCs w:val="28"/>
        </w:rPr>
        <w:instrText xml:space="preserve"> REF _Ref84437338 \h  \* MERGEFORMAT </w:instrText>
      </w:r>
      <w:r>
        <w:rPr>
          <w:bCs/>
          <w:i/>
          <w:color w:val="7030a0"/>
          <w:szCs w:val="28"/>
        </w:rPr>
        <w:fldChar w:fldCharType="separate"/>
      </w:r>
      <w:r>
        <w:rPr>
          <w:szCs w:val="28"/>
        </w:rPr>
        <w:t xml:space="preserve">Рисунок 7</w:t>
      </w:r>
      <w:r>
        <w:rPr>
          <w:bCs/>
          <w:i/>
          <w:color w:val="7030a0"/>
          <w:szCs w:val="28"/>
        </w:rPr>
        <w:fldChar w:fldCharType="end"/>
      </w:r>
      <w:r>
        <w:rPr>
          <w:bCs/>
          <w:i/>
          <w:color w:val="7030a0"/>
          <w:szCs w:val="28"/>
        </w:rPr>
        <w:t xml:space="preserve">).</w:t>
      </w:r>
      <w:r>
        <w:rPr>
          <w:color w:val="ff0000"/>
          <w:szCs w:val="28"/>
        </w:rPr>
      </w:r>
      <w:r>
        <w:rPr>
          <w:color w:val="ff0000"/>
          <w:szCs w:val="28"/>
        </w:rPr>
      </w:r>
    </w:p>
    <w:p>
      <w:pPr>
        <w:contextualSpacing/>
        <w:ind w:firstLine="0"/>
        <w:jc w:val="center"/>
        <w:keepLines/>
        <w:rPr>
          <w:i/>
          <w:color w:val="7030a0"/>
          <w:szCs w:val="28"/>
        </w:rPr>
      </w:pPr>
      <w:r>
        <mc:AlternateContent>
          <mc:Choice Requires="wpg">
            <w:drawing>
              <wp:inline xmlns:wp="http://schemas.openxmlformats.org/drawingml/2006/wordprocessingDrawing" distT="0" distB="0" distL="0" distR="0">
                <wp:extent cx="6480175" cy="1231900"/>
                <wp:effectExtent l="0" t="0" r="0" b="6350"/>
                <wp:docPr id="11"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0"/>
                        <a:stretch/>
                      </pic:blipFill>
                      <pic:spPr bwMode="auto">
                        <a:xfrm>
                          <a:off x="0" y="0"/>
                          <a:ext cx="6480174" cy="12319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510.25pt;height:97.00pt;mso-wrap-distance-left:0.00pt;mso-wrap-distance-top:0.00pt;mso-wrap-distance-right:0.00pt;mso-wrap-distance-bottom:0.00pt;" stroked="false">
                <v:path textboxrect="0,0,0,0"/>
                <v:imagedata r:id="rId20" o:title=""/>
              </v:shape>
            </w:pict>
          </mc:Fallback>
        </mc:AlternateContent>
      </w:r>
      <w:r>
        <w:rPr>
          <w:i/>
          <w:color w:val="7030a0"/>
          <w:szCs w:val="28"/>
        </w:rPr>
      </w:r>
      <w:r>
        <w:rPr>
          <w:i/>
          <w:color w:val="7030a0"/>
          <w:szCs w:val="28"/>
        </w:rPr>
      </w:r>
    </w:p>
    <w:p>
      <w:pPr>
        <w:contextualSpacing/>
        <w:jc w:val="center"/>
        <w:keepLines/>
        <w:rPr>
          <w:szCs w:val="28"/>
        </w:rPr>
      </w:pPr>
      <w:r/>
      <w:bookmarkStart w:id="18" w:name="_Ref84437338"/>
      <w:r>
        <w:rPr>
          <w:szCs w:val="28"/>
        </w:rPr>
        <w:t xml:space="preserve">Рисунок</w:t>
      </w:r>
      <w:r>
        <w:rPr>
          <w:szCs w:val="28"/>
        </w:rPr>
        <w:t xml:space="preserve">2</w:t>
      </w:r>
      <w:r>
        <w:rPr>
          <w:szCs w:val="28"/>
        </w:rPr>
        <w:t xml:space="preserve"> </w:t>
      </w:r>
      <w:r>
        <w:rPr>
          <w:szCs w:val="28"/>
        </w:rPr>
        <w:fldChar w:fldCharType="begin"/>
      </w:r>
      <w:r>
        <w:rPr>
          <w:szCs w:val="28"/>
        </w:rPr>
        <w:instrText xml:space="preserve"> SEQ Рисунок \* ARABIC </w:instrText>
      </w:r>
      <w:r>
        <w:rPr>
          <w:szCs w:val="28"/>
        </w:rPr>
        <w:fldChar w:fldCharType="separate"/>
      </w:r>
      <w:r>
        <w:rPr>
          <w:szCs w:val="28"/>
        </w:rPr>
        <w:t xml:space="preserve">7</w:t>
      </w:r>
      <w:r>
        <w:rPr>
          <w:szCs w:val="28"/>
        </w:rPr>
        <w:fldChar w:fldCharType="end"/>
      </w:r>
      <w:bookmarkEnd w:id="18"/>
      <w:r>
        <w:rPr>
          <w:szCs w:val="28"/>
        </w:rPr>
        <w:t xml:space="preserve"> – Сообщение системы при сохранении общего раздела закупки без заполнения обязательных полей в разделах «Информация о связи с позицией плана-графика» и «Условия контракта»</w:t>
      </w:r>
      <w:r>
        <w:rPr>
          <w:szCs w:val="28"/>
        </w:rPr>
      </w:r>
      <w:r>
        <w:rPr>
          <w:szCs w:val="28"/>
        </w:rPr>
      </w:r>
    </w:p>
    <w:p>
      <w:pPr>
        <w:contextualSpacing/>
        <w:jc w:val="both"/>
        <w:keepLines/>
        <w:spacing w:line="240" w:lineRule="auto"/>
        <w:rPr>
          <w:szCs w:val="28"/>
        </w:rPr>
      </w:pPr>
      <w:r>
        <w:rPr>
          <w:szCs w:val="28"/>
        </w:rPr>
      </w:r>
      <w:r>
        <w:rPr>
          <w:szCs w:val="28"/>
        </w:rPr>
      </w:r>
      <w:r>
        <w:rPr>
          <w:szCs w:val="28"/>
        </w:rPr>
      </w:r>
    </w:p>
    <w:p>
      <w:pPr>
        <w:pStyle w:val="739"/>
        <w:ind w:left="0" w:firstLine="709"/>
        <w:rPr>
          <w:szCs w:val="28"/>
        </w:rPr>
      </w:pPr>
      <w:r/>
      <w:bookmarkStart w:id="219" w:name="_Toc4"/>
      <w:r>
        <w:rPr>
          <w:szCs w:val="28"/>
        </w:rPr>
        <w:t xml:space="preserve">Раздел «Информация о связи с позицией плана-графика»</w:t>
      </w:r>
      <w:r>
        <w:rPr>
          <w:szCs w:val="28"/>
        </w:rPr>
      </w:r>
      <w:bookmarkEnd w:id="219"/>
      <w:r/>
      <w:r>
        <w:rPr>
          <w:szCs w:val="28"/>
        </w:rPr>
      </w:r>
    </w:p>
    <w:p>
      <w:pPr>
        <w:contextualSpacing/>
        <w:jc w:val="both"/>
        <w:keepLines/>
        <w:rPr>
          <w:szCs w:val="28"/>
        </w:rPr>
      </w:pPr>
      <w:r>
        <w:rPr>
          <w:szCs w:val="28"/>
        </w:rPr>
        <w:t xml:space="preserve">Перейдите в раздел «Информация о связи с позицией плана-графика» (см. </w:t>
      </w:r>
      <w:r>
        <w:rPr>
          <w:szCs w:val="28"/>
        </w:rPr>
        <w:fldChar w:fldCharType="begin"/>
      </w:r>
      <w:r>
        <w:rPr>
          <w:szCs w:val="28"/>
        </w:rPr>
        <w:instrText xml:space="preserve"> REF _Ref73022031 \h </w:instrText>
      </w:r>
      <w:r>
        <w:rPr>
          <w:szCs w:val="28"/>
        </w:rPr>
        <w:fldChar w:fldCharType="separate"/>
      </w:r>
      <w:r>
        <w:t xml:space="preserve">Рисунок 8</w:t>
      </w:r>
      <w:r>
        <w:rPr>
          <w:szCs w:val="28"/>
        </w:rPr>
        <w:fldChar w:fldCharType="end"/>
      </w:r>
      <w:r>
        <w:rPr>
          <w:szCs w:val="28"/>
        </w:rPr>
        <w:t xml:space="preserve">).</w:t>
      </w:r>
      <w:r>
        <w:rPr>
          <w:szCs w:val="28"/>
        </w:rPr>
      </w:r>
      <w:r>
        <w:rPr>
          <w:szCs w:val="28"/>
        </w:rPr>
      </w:r>
    </w:p>
    <w:p>
      <w:pPr>
        <w:contextualSpacing/>
        <w:ind w:firstLine="0"/>
        <w:jc w:val="center"/>
        <w:keepLines/>
        <w:spacing w:line="240" w:lineRule="auto"/>
        <w:rPr>
          <w:szCs w:val="28"/>
        </w:rPr>
      </w:pPr>
      <w:r>
        <w:rPr>
          <w:szCs w:val="28"/>
        </w:rPr>
        <mc:AlternateContent>
          <mc:Choice Requires="wpg">
            <w:drawing>
              <wp:inline xmlns:wp="http://schemas.openxmlformats.org/drawingml/2006/wordprocessingDrawing" distT="0" distB="0" distL="0" distR="0">
                <wp:extent cx="6464300" cy="2339340"/>
                <wp:effectExtent l="0" t="0" r="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pic:cNvPicPr>
                        <pic:nvPr/>
                      </pic:nvPicPr>
                      <pic:blipFill>
                        <a:blip r:embed="rId21"/>
                        <a:stretch/>
                      </pic:blipFill>
                      <pic:spPr bwMode="auto">
                        <a:xfrm>
                          <a:off x="0" y="0"/>
                          <a:ext cx="6464300" cy="233934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509.00pt;height:184.20pt;mso-wrap-distance-left:0.00pt;mso-wrap-distance-top:0.00pt;mso-wrap-distance-right:0.00pt;mso-wrap-distance-bottom:0.00pt;" stroked="f">
                <v:path textboxrect="0,0,0,0"/>
                <v:imagedata r:id="rId21" o:title=""/>
              </v:shape>
            </w:pict>
          </mc:Fallback>
        </mc:AlternateContent>
      </w:r>
      <w:r>
        <w:rPr>
          <w:szCs w:val="28"/>
        </w:rPr>
      </w:r>
      <w:r>
        <w:rPr>
          <w:szCs w:val="28"/>
        </w:rPr>
      </w:r>
    </w:p>
    <w:p>
      <w:pPr>
        <w:ind w:firstLine="0"/>
        <w:jc w:val="center"/>
        <w:spacing w:line="240" w:lineRule="auto"/>
        <w:rPr>
          <w:szCs w:val="28"/>
        </w:rPr>
      </w:pPr>
      <w:r/>
      <w:bookmarkStart w:id="20" w:name="_Ref73022031"/>
      <w:r>
        <w:t xml:space="preserve">Рисунок </w:t>
      </w:r>
      <w:fldSimple w:instr="SEQ Рисунок \* ARABIC ">
        <w:r>
          <w:t xml:space="preserve">8</w:t>
        </w:r>
      </w:fldSimple>
      <w:r/>
      <w:bookmarkEnd w:id="20"/>
      <w:r>
        <w:t xml:space="preserve"> – </w:t>
      </w:r>
      <w:r>
        <w:rPr>
          <w:szCs w:val="28"/>
        </w:rPr>
        <w:t xml:space="preserve"> Раздел «Информация о связи с позицией плана-графика»</w:t>
      </w:r>
      <w:r>
        <w:rPr>
          <w:szCs w:val="28"/>
        </w:rPr>
      </w:r>
      <w:r>
        <w:rPr>
          <w:szCs w:val="28"/>
        </w:rPr>
      </w:r>
    </w:p>
    <w:p>
      <w:pPr>
        <w:ind w:firstLine="708"/>
        <w:jc w:val="both"/>
        <w:rPr>
          <w:szCs w:val="28"/>
        </w:rPr>
      </w:pPr>
      <w:r>
        <w:rPr>
          <w:szCs w:val="28"/>
        </w:rPr>
      </w:r>
      <w:r>
        <w:rPr>
          <w:szCs w:val="28"/>
        </w:rPr>
      </w:r>
      <w:r>
        <w:rPr>
          <w:szCs w:val="28"/>
        </w:rPr>
      </w:r>
    </w:p>
    <w:p>
      <w:pPr>
        <w:ind w:firstLine="708"/>
        <w:jc w:val="both"/>
        <w:rPr>
          <w:szCs w:val="28"/>
        </w:rPr>
      </w:pPr>
      <w:r>
        <w:rPr>
          <w:szCs w:val="28"/>
        </w:rPr>
        <w:t xml:space="preserve">Поля данного раздела заполняются автоматически данными одноименных полей позиции плана-графика при формировании закупки.</w:t>
      </w:r>
      <w:r>
        <w:rPr>
          <w:szCs w:val="28"/>
        </w:rPr>
      </w:r>
      <w:r>
        <w:rPr>
          <w:szCs w:val="28"/>
        </w:rPr>
      </w:r>
    </w:p>
    <w:p>
      <w:pPr>
        <w:ind w:firstLine="708"/>
        <w:jc w:val="both"/>
        <w:rPr>
          <w:szCs w:val="28"/>
        </w:rPr>
      </w:pPr>
      <w:r>
        <w:rPr>
          <w:szCs w:val="28"/>
        </w:rPr>
        <w:t xml:space="preserve">В данном разделе необходимо заполнить обязательное для заполнения поле «Описание объекта закупки» (отмечено знаком «*»), поле заполняется вводом значений с клавиатуры.</w:t>
      </w:r>
      <w:r>
        <w:rPr>
          <w:szCs w:val="28"/>
        </w:rPr>
      </w:r>
      <w:r>
        <w:rPr>
          <w:szCs w:val="28"/>
        </w:rPr>
      </w:r>
    </w:p>
    <w:p>
      <w:pPr>
        <w:pStyle w:val="739"/>
        <w:ind w:left="0" w:firstLine="709"/>
        <w:rPr>
          <w:szCs w:val="28"/>
        </w:rPr>
      </w:pPr>
      <w:r/>
      <w:bookmarkStart w:id="220" w:name="_Toc5"/>
      <w:r>
        <w:rPr>
          <w:szCs w:val="28"/>
        </w:rPr>
        <w:t xml:space="preserve">Раздел «Начальная (максимальная) цена контракта»</w:t>
      </w:r>
      <w:r>
        <w:rPr>
          <w:szCs w:val="28"/>
        </w:rPr>
      </w:r>
      <w:bookmarkEnd w:id="220"/>
      <w:r/>
      <w:r>
        <w:rPr>
          <w:szCs w:val="28"/>
        </w:rPr>
      </w:r>
    </w:p>
    <w:p>
      <w:pPr>
        <w:ind w:firstLine="708"/>
        <w:jc w:val="both"/>
        <w:rPr>
          <w:szCs w:val="28"/>
        </w:rPr>
      </w:pPr>
      <w:r>
        <w:rPr>
          <w:szCs w:val="28"/>
        </w:rPr>
        <w:t xml:space="preserve">В разделе «Начальная (максимальная) цена контракта» (см. </w:t>
      </w:r>
      <w:r>
        <w:rPr>
          <w:szCs w:val="28"/>
        </w:rPr>
        <w:fldChar w:fldCharType="begin"/>
      </w:r>
      <w:r>
        <w:rPr>
          <w:szCs w:val="28"/>
        </w:rPr>
        <w:instrText xml:space="preserve"> REF _Ref84512904 \h </w:instrText>
      </w:r>
      <w:r>
        <w:rPr>
          <w:szCs w:val="28"/>
        </w:rPr>
        <w:fldChar w:fldCharType="separate"/>
      </w:r>
      <w:r>
        <w:t xml:space="preserve">Рисунок 9</w:t>
      </w:r>
      <w:r>
        <w:rPr>
          <w:szCs w:val="28"/>
        </w:rPr>
        <w:fldChar w:fldCharType="end"/>
      </w:r>
      <w:r>
        <w:rPr>
          <w:szCs w:val="28"/>
        </w:rPr>
        <w:t xml:space="preserve">) одноименное поле заполняется автоматически суммой значений в поле «Стоимость» всех записей раздела «Информация об объекте закупки».</w:t>
      </w:r>
      <w:r>
        <w:rPr>
          <w:szCs w:val="28"/>
        </w:rPr>
      </w:r>
      <w:r>
        <w:rPr>
          <w:szCs w:val="28"/>
        </w:rPr>
      </w:r>
    </w:p>
    <w:p>
      <w:pPr>
        <w:ind w:firstLine="708"/>
        <w:jc w:val="both"/>
        <w:rPr>
          <w:szCs w:val="28"/>
        </w:rPr>
      </w:pPr>
      <w:r>
        <w:rPr>
          <w:szCs w:val="28"/>
        </w:rPr>
        <w:t xml:space="preserve">При </w:t>
      </w:r>
      <w:r>
        <w:rPr>
          <w:szCs w:val="28"/>
          <w:u w:val="single"/>
        </w:rPr>
        <w:t xml:space="preserve">необходимости</w:t>
      </w:r>
      <w:r>
        <w:rPr>
          <w:szCs w:val="28"/>
        </w:rPr>
        <w:t xml:space="preserve"> заполните следующие поля данного раздела:</w:t>
      </w:r>
      <w:r>
        <w:rPr>
          <w:szCs w:val="28"/>
        </w:rPr>
      </w:r>
      <w:r>
        <w:rPr>
          <w:szCs w:val="28"/>
        </w:rPr>
      </w:r>
    </w:p>
    <w:p>
      <w:pPr>
        <w:numPr>
          <w:ilvl w:val="0"/>
          <w:numId w:val="11"/>
        </w:numPr>
        <w:ind w:left="0" w:firstLine="709"/>
        <w:jc w:val="both"/>
        <w:rPr>
          <w:szCs w:val="28"/>
        </w:rPr>
      </w:pPr>
      <w:r>
        <w:rPr>
          <w:szCs w:val="28"/>
        </w:rPr>
        <w:t xml:space="preserve">поле «Метод определения и обоснования начальной (максимальной) цены контракта» заполните выбором значения из выпадающего списка;</w:t>
      </w:r>
      <w:r>
        <w:rPr>
          <w:szCs w:val="28"/>
        </w:rPr>
      </w:r>
      <w:r>
        <w:rPr>
          <w:szCs w:val="28"/>
        </w:rPr>
      </w:r>
    </w:p>
    <w:p>
      <w:pPr>
        <w:numPr>
          <w:ilvl w:val="0"/>
          <w:numId w:val="11"/>
        </w:numPr>
        <w:ind w:left="0" w:firstLine="709"/>
        <w:jc w:val="both"/>
        <w:rPr>
          <w:szCs w:val="28"/>
        </w:rPr>
      </w:pPr>
      <w:r>
        <w:rPr>
          <w:szCs w:val="28"/>
        </w:rPr>
        <w:t xml:space="preserve">поле «Обоснование начальной (максимальной) цены контракта» заполняется вводом значения с клавиатуры.</w:t>
      </w:r>
      <w:r>
        <w:rPr>
          <w:szCs w:val="28"/>
        </w:rPr>
      </w:r>
      <w:r>
        <w:rPr>
          <w:szCs w:val="28"/>
        </w:rPr>
      </w:r>
    </w:p>
    <w:p>
      <w:pPr>
        <w:ind w:firstLine="0"/>
        <w:jc w:val="both"/>
        <w:rPr>
          <w:szCs w:val="28"/>
        </w:rPr>
      </w:pPr>
      <w:r>
        <w:rPr>
          <w:szCs w:val="28"/>
        </w:rPr>
        <mc:AlternateContent>
          <mc:Choice Requires="wpg">
            <w:drawing>
              <wp:inline xmlns:wp="http://schemas.openxmlformats.org/drawingml/2006/wordprocessingDrawing" distT="0" distB="0" distL="0" distR="0">
                <wp:extent cx="6485890" cy="2424430"/>
                <wp:effectExtent l="0" t="0" r="0" b="0"/>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pic:cNvPicPr>
                        <pic:nvPr/>
                      </pic:nvPicPr>
                      <pic:blipFill>
                        <a:blip r:embed="rId22"/>
                        <a:stretch/>
                      </pic:blipFill>
                      <pic:spPr bwMode="auto">
                        <a:xfrm>
                          <a:off x="0" y="0"/>
                          <a:ext cx="6485890" cy="242443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510.70pt;height:190.90pt;mso-wrap-distance-left:0.00pt;mso-wrap-distance-top:0.00pt;mso-wrap-distance-right:0.00pt;mso-wrap-distance-bottom:0.00pt;" stroked="f">
                <v:path textboxrect="0,0,0,0"/>
                <v:imagedata r:id="rId22" o:title=""/>
              </v:shape>
            </w:pict>
          </mc:Fallback>
        </mc:AlternateContent>
      </w:r>
      <w:r>
        <w:rPr>
          <w:szCs w:val="28"/>
        </w:rPr>
      </w:r>
      <w:r>
        <w:rPr>
          <w:szCs w:val="28"/>
        </w:rPr>
      </w:r>
    </w:p>
    <w:p>
      <w:pPr>
        <w:ind w:firstLine="708"/>
        <w:jc w:val="center"/>
        <w:spacing w:line="240" w:lineRule="auto"/>
        <w:rPr>
          <w:szCs w:val="28"/>
        </w:rPr>
      </w:pPr>
      <w:r/>
      <w:bookmarkStart w:id="22" w:name="_Ref84512904"/>
      <w:r>
        <w:t xml:space="preserve">Рисунок </w:t>
      </w:r>
      <w:fldSimple w:instr="SEQ Рисунок \* ARABIC ">
        <w:r>
          <w:t xml:space="preserve">9</w:t>
        </w:r>
      </w:fldSimple>
      <w:r/>
      <w:bookmarkEnd w:id="22"/>
      <w:r>
        <w:t xml:space="preserve"> – </w:t>
      </w:r>
      <w:r>
        <w:rPr>
          <w:szCs w:val="28"/>
        </w:rPr>
        <w:t xml:space="preserve"> Раздел «Начальная (максимальная) цена контракта»</w:t>
      </w:r>
      <w:r>
        <w:rPr>
          <w:szCs w:val="28"/>
        </w:rPr>
      </w:r>
      <w:r>
        <w:rPr>
          <w:szCs w:val="28"/>
        </w:rPr>
      </w:r>
    </w:p>
    <w:p>
      <w:pPr>
        <w:ind w:firstLine="708"/>
        <w:jc w:val="center"/>
        <w:spacing w:line="240" w:lineRule="auto"/>
        <w:rPr>
          <w:szCs w:val="28"/>
        </w:rPr>
      </w:pPr>
      <w:r>
        <w:rPr>
          <w:szCs w:val="28"/>
        </w:rPr>
      </w:r>
      <w:r>
        <w:rPr>
          <w:szCs w:val="28"/>
        </w:rPr>
      </w:r>
      <w:r>
        <w:rPr>
          <w:szCs w:val="28"/>
        </w:rPr>
      </w:r>
    </w:p>
    <w:p>
      <w:pPr>
        <w:pStyle w:val="739"/>
        <w:ind w:left="0" w:firstLine="709"/>
        <w:rPr>
          <w:szCs w:val="28"/>
        </w:rPr>
      </w:pPr>
      <w:r/>
      <w:bookmarkStart w:id="221" w:name="_Toc6"/>
      <w:r>
        <w:rPr>
          <w:szCs w:val="28"/>
        </w:rPr>
        <w:t xml:space="preserve">Раздел «График осуществления процедуры закупки»</w:t>
      </w:r>
      <w:r>
        <w:rPr>
          <w:szCs w:val="28"/>
        </w:rPr>
      </w:r>
      <w:bookmarkEnd w:id="221"/>
      <w:r/>
      <w:r>
        <w:rPr>
          <w:szCs w:val="28"/>
        </w:rPr>
      </w:r>
    </w:p>
    <w:p>
      <w:pPr>
        <w:contextualSpacing/>
        <w:jc w:val="both"/>
        <w:keepLines/>
        <w:rPr>
          <w:szCs w:val="28"/>
        </w:rPr>
      </w:pPr>
      <w:r>
        <w:rPr>
          <w:szCs w:val="28"/>
        </w:rPr>
        <w:t xml:space="preserve">В разделе «График осуществления процедуры закупки» (см. </w:t>
      </w:r>
      <w:r>
        <w:rPr>
          <w:szCs w:val="28"/>
        </w:rPr>
        <w:fldChar w:fldCharType="begin"/>
      </w:r>
      <w:r>
        <w:rPr>
          <w:szCs w:val="28"/>
        </w:rPr>
        <w:instrText xml:space="preserve"> REF _Ref71879527 \h  \* MERGEFORMAT </w:instrText>
      </w:r>
      <w:r>
        <w:rPr>
          <w:szCs w:val="28"/>
        </w:rPr>
        <w:fldChar w:fldCharType="separate"/>
      </w:r>
      <w:r>
        <w:rPr>
          <w:szCs w:val="28"/>
        </w:rPr>
        <w:t xml:space="preserve">Рисунок </w:t>
      </w:r>
      <w:r>
        <w:rPr>
          <w:bCs/>
          <w:szCs w:val="28"/>
        </w:rPr>
        <w:t xml:space="preserve">10</w:t>
      </w:r>
      <w:r>
        <w:rPr>
          <w:szCs w:val="28"/>
        </w:rPr>
        <w:fldChar w:fldCharType="end"/>
      </w:r>
      <w:r>
        <w:rPr>
          <w:szCs w:val="28"/>
        </w:rPr>
        <w:t xml:space="preserve">) поле «Планируемый срок начала осуществления закупки» заполняется автоматически месяцем формирования документа. Поле открыто для редактирования, в случае необходимости заполните его вручную с клавиатуры. Данные вводятся в формате «месяц. год».</w:t>
      </w:r>
      <w:r>
        <w:rPr>
          <w:szCs w:val="28"/>
        </w:rPr>
      </w:r>
      <w:r>
        <w:rPr>
          <w:szCs w:val="28"/>
        </w:rPr>
      </w:r>
    </w:p>
    <w:p>
      <w:r>
        <w:t xml:space="preserve">Поле «Планируемый срок окончания исполнения контракта» доступно для редактирования и обязательно для заполнения.</w:t>
      </w:r>
      <w:r/>
    </w:p>
    <w:p>
      <w:pPr>
        <w:contextualSpacing/>
        <w:ind w:firstLine="0"/>
        <w:jc w:val="center"/>
        <w:keepLines/>
        <w:spacing w:line="240" w:lineRule="auto"/>
        <w:rPr>
          <w:szCs w:val="28"/>
        </w:rPr>
      </w:pPr>
      <w:r>
        <mc:AlternateContent>
          <mc:Choice Requires="wpg">
            <w:drawing>
              <wp:inline xmlns:wp="http://schemas.openxmlformats.org/drawingml/2006/wordprocessingDrawing" distT="0" distB="0" distL="0" distR="0">
                <wp:extent cx="6480175" cy="735330"/>
                <wp:effectExtent l="0" t="0" r="0" b="7620"/>
                <wp:docPr id="14"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3"/>
                        <a:stretch/>
                      </pic:blipFill>
                      <pic:spPr bwMode="auto">
                        <a:xfrm>
                          <a:off x="0" y="0"/>
                          <a:ext cx="6480174" cy="73533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510.25pt;height:57.90pt;mso-wrap-distance-left:0.00pt;mso-wrap-distance-top:0.00pt;mso-wrap-distance-right:0.00pt;mso-wrap-distance-bottom:0.00pt;" stroked="false">
                <v:path textboxrect="0,0,0,0"/>
                <v:imagedata r:id="rId23" o:title=""/>
              </v:shape>
            </w:pict>
          </mc:Fallback>
        </mc:AlternateContent>
      </w:r>
      <w:r>
        <w:rPr>
          <w:szCs w:val="28"/>
        </w:rPr>
      </w:r>
      <w:r>
        <w:rPr>
          <w:szCs w:val="28"/>
        </w:rPr>
      </w:r>
    </w:p>
    <w:p>
      <w:pPr>
        <w:ind w:firstLine="0"/>
        <w:jc w:val="center"/>
        <w:spacing w:line="240" w:lineRule="auto"/>
        <w:rPr>
          <w:szCs w:val="28"/>
        </w:rPr>
      </w:pPr>
      <w:r/>
      <w:bookmarkStart w:id="24" w:name="_Ref71879527"/>
      <w:r>
        <w:rPr>
          <w:szCs w:val="28"/>
        </w:rPr>
        <w:t xml:space="preserve">Рисунок </w:t>
      </w:r>
      <w:bookmarkStart w:id="25" w:name="Р241_1"/>
      <w:r>
        <w:rPr>
          <w:bCs/>
          <w:szCs w:val="28"/>
        </w:rPr>
        <w:fldChar w:fldCharType="begin"/>
      </w:r>
      <w:r>
        <w:rPr>
          <w:szCs w:val="28"/>
        </w:rPr>
        <w:instrText xml:space="preserve"> SEQ Рисунок \* ARABIC </w:instrText>
      </w:r>
      <w:r>
        <w:rPr>
          <w:bCs/>
          <w:szCs w:val="28"/>
        </w:rPr>
        <w:fldChar w:fldCharType="separate"/>
      </w:r>
      <w:r>
        <w:rPr>
          <w:bCs/>
          <w:szCs w:val="28"/>
        </w:rPr>
        <w:t xml:space="preserve">10</w:t>
      </w:r>
      <w:r>
        <w:rPr>
          <w:bCs/>
          <w:szCs w:val="28"/>
        </w:rPr>
        <w:fldChar w:fldCharType="end"/>
      </w:r>
      <w:bookmarkEnd w:id="24"/>
      <w:r/>
      <w:bookmarkEnd w:id="25"/>
      <w:r>
        <w:rPr>
          <w:szCs w:val="28"/>
        </w:rPr>
        <w:t xml:space="preserve"> – Раздел «График осуществления процедуры закупки»</w:t>
      </w:r>
      <w:r>
        <w:rPr>
          <w:szCs w:val="28"/>
        </w:rPr>
      </w:r>
      <w:r>
        <w:rPr>
          <w:szCs w:val="28"/>
        </w:rPr>
      </w:r>
    </w:p>
    <w:p>
      <w:pPr>
        <w:ind w:firstLine="0"/>
        <w:jc w:val="center"/>
        <w:rPr>
          <w:szCs w:val="28"/>
        </w:rPr>
      </w:pPr>
      <w:r>
        <w:rPr>
          <w:szCs w:val="28"/>
        </w:rPr>
      </w:r>
      <w:r>
        <w:rPr>
          <w:szCs w:val="28"/>
        </w:rPr>
      </w:r>
      <w:r>
        <w:rPr>
          <w:szCs w:val="28"/>
        </w:rPr>
      </w:r>
    </w:p>
    <w:p>
      <w:pPr>
        <w:pStyle w:val="739"/>
        <w:ind w:left="0" w:firstLine="709"/>
        <w:rPr>
          <w:szCs w:val="28"/>
        </w:rPr>
      </w:pPr>
      <w:r/>
      <w:bookmarkStart w:id="222" w:name="_Toc7"/>
      <w:r>
        <w:rPr>
          <w:szCs w:val="28"/>
        </w:rPr>
        <w:t xml:space="preserve">Раздел «Обеспечение исполнения контракта»</w:t>
      </w:r>
      <w:r>
        <w:rPr>
          <w:szCs w:val="28"/>
        </w:rPr>
      </w:r>
      <w:bookmarkEnd w:id="222"/>
      <w:r/>
      <w:r>
        <w:rPr>
          <w:szCs w:val="28"/>
        </w:rPr>
      </w:r>
    </w:p>
    <w:p>
      <w:pPr>
        <w:ind w:firstLine="708"/>
        <w:jc w:val="both"/>
        <w:rPr>
          <w:szCs w:val="28"/>
        </w:rPr>
      </w:pPr>
      <w:r>
        <w:rPr>
          <w:szCs w:val="28"/>
        </w:rPr>
        <w:t xml:space="preserve">Заполнение данного раздела не требуется. Выгрузка информации по данному разделу в электронный магазин не осуществляется.</w:t>
      </w:r>
      <w:r>
        <w:rPr>
          <w:szCs w:val="28"/>
        </w:rPr>
      </w:r>
      <w:r>
        <w:rPr>
          <w:szCs w:val="28"/>
        </w:rPr>
      </w:r>
    </w:p>
    <w:p>
      <w:pPr>
        <w:pStyle w:val="739"/>
        <w:ind w:left="0" w:firstLine="709"/>
        <w:rPr>
          <w:szCs w:val="28"/>
        </w:rPr>
      </w:pPr>
      <w:r/>
      <w:bookmarkStart w:id="223" w:name="_Toc8"/>
      <w:r/>
      <w:bookmarkStart w:id="27" w:name="_Ref141687440"/>
      <w:r/>
      <w:bookmarkStart w:id="28" w:name="_Ref141687488"/>
      <w:r>
        <w:rPr>
          <w:szCs w:val="28"/>
        </w:rPr>
        <w:t xml:space="preserve">Раздел «Условия контракта»</w:t>
      </w:r>
      <w:bookmarkEnd w:id="27"/>
      <w:r/>
      <w:bookmarkEnd w:id="28"/>
      <w:r>
        <w:rPr>
          <w:szCs w:val="28"/>
        </w:rPr>
      </w:r>
      <w:bookmarkEnd w:id="223"/>
      <w:r/>
      <w:r>
        <w:rPr>
          <w:szCs w:val="28"/>
        </w:rPr>
      </w:r>
    </w:p>
    <w:p>
      <w:pPr>
        <w:contextualSpacing/>
        <w:jc w:val="both"/>
        <w:keepLines/>
        <w:rPr>
          <w:szCs w:val="28"/>
        </w:rPr>
      </w:pPr>
      <w:r>
        <w:rPr>
          <w:szCs w:val="28"/>
        </w:rPr>
        <w:t xml:space="preserve">Перейдите в раздел «Условия контракта» (см. </w:t>
      </w:r>
      <w:r>
        <w:rPr>
          <w:szCs w:val="28"/>
        </w:rPr>
        <w:fldChar w:fldCharType="begin"/>
      </w:r>
      <w:r>
        <w:rPr>
          <w:szCs w:val="28"/>
        </w:rPr>
        <w:instrText xml:space="preserve"> REF _Ref507483303 \h </w:instrText>
      </w:r>
      <w:r>
        <w:rPr>
          <w:szCs w:val="28"/>
        </w:rPr>
        <w:fldChar w:fldCharType="separate"/>
      </w:r>
      <w:r>
        <w:rPr>
          <w:szCs w:val="28"/>
        </w:rPr>
        <w:t xml:space="preserve">Рисунок 11</w:t>
      </w:r>
      <w:r>
        <w:rPr>
          <w:szCs w:val="28"/>
        </w:rPr>
        <w:fldChar w:fldCharType="end"/>
      </w:r>
      <w:r>
        <w:rPr>
          <w:szCs w:val="28"/>
        </w:rPr>
        <w:t xml:space="preserve">) и заполните обязательные поля. Поля обязательные для заполнения отмечены знаком «*».</w:t>
      </w:r>
      <w:r>
        <w:rPr>
          <w:szCs w:val="28"/>
        </w:rPr>
      </w:r>
      <w:r>
        <w:rPr>
          <w:szCs w:val="28"/>
        </w:rPr>
      </w:r>
    </w:p>
    <w:p>
      <w:pPr>
        <w:contextualSpacing/>
        <w:ind w:firstLine="0"/>
        <w:jc w:val="center"/>
        <w:keepLines/>
        <w:spacing w:line="240" w:lineRule="auto"/>
      </w:pPr>
      <w:r>
        <mc:AlternateContent>
          <mc:Choice Requires="wpg">
            <w:drawing>
              <wp:inline xmlns:wp="http://schemas.openxmlformats.org/drawingml/2006/wordprocessingDrawing" distT="0" distB="0" distL="0" distR="0">
                <wp:extent cx="6480175" cy="23155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206114" name=""/>
                        <pic:cNvPicPr>
                          <a:picLocks noChangeAspect="1"/>
                        </pic:cNvPicPr>
                        <pic:nvPr/>
                      </pic:nvPicPr>
                      <pic:blipFill>
                        <a:blip r:embed="rId24"/>
                        <a:stretch/>
                      </pic:blipFill>
                      <pic:spPr bwMode="auto">
                        <a:xfrm>
                          <a:off x="0" y="0"/>
                          <a:ext cx="6480174" cy="231555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510.25pt;height:182.33pt;mso-wrap-distance-left:0.00pt;mso-wrap-distance-top:0.00pt;mso-wrap-distance-right:0.00pt;mso-wrap-distance-bottom:0.00pt;" stroked="false">
                <v:path textboxrect="0,0,0,0"/>
                <v:imagedata r:id="rId24" o:title=""/>
              </v:shape>
            </w:pict>
          </mc:Fallback>
        </mc:AlternateContent>
      </w:r>
      <w:r>
        <w:t xml:space="preserve"> </w:t>
      </w:r>
      <w:r/>
    </w:p>
    <w:p>
      <w:pPr>
        <w:contextualSpacing/>
        <w:ind w:firstLine="0"/>
        <w:jc w:val="center"/>
        <w:keepLines/>
        <w:spacing w:line="240" w:lineRule="auto"/>
      </w:pPr>
      <w:r>
        <mc:AlternateContent>
          <mc:Choice Requires="wpg">
            <w:drawing>
              <wp:inline xmlns:wp="http://schemas.openxmlformats.org/drawingml/2006/wordprocessingDrawing" distT="0" distB="0" distL="0" distR="0">
                <wp:extent cx="6480175" cy="20271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65233" name=""/>
                        <pic:cNvPicPr>
                          <a:picLocks noChangeAspect="1"/>
                        </pic:cNvPicPr>
                        <pic:nvPr/>
                      </pic:nvPicPr>
                      <pic:blipFill>
                        <a:blip r:embed="rId25"/>
                        <a:stretch/>
                      </pic:blipFill>
                      <pic:spPr bwMode="auto">
                        <a:xfrm>
                          <a:off x="0" y="0"/>
                          <a:ext cx="6480174" cy="20271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510.25pt;height:159.62pt;mso-wrap-distance-left:0.00pt;mso-wrap-distance-top:0.00pt;mso-wrap-distance-right:0.00pt;mso-wrap-distance-bottom:0.00pt;" stroked="false">
                <v:path textboxrect="0,0,0,0"/>
                <v:imagedata r:id="rId25" o:title=""/>
              </v:shape>
            </w:pict>
          </mc:Fallback>
        </mc:AlternateContent>
      </w:r>
      <w:r/>
    </w:p>
    <w:p>
      <w:pPr>
        <w:contextualSpacing/>
        <w:jc w:val="center"/>
        <w:keepLines/>
        <w:spacing w:line="240" w:lineRule="auto"/>
        <w:rPr>
          <w:szCs w:val="28"/>
        </w:rPr>
      </w:pPr>
      <w:r/>
      <w:bookmarkStart w:id="30" w:name="_Ref507483303"/>
      <w:r>
        <w:rPr>
          <w:szCs w:val="28"/>
        </w:rPr>
        <w:t xml:space="preserve">Рисунок </w:t>
      </w:r>
      <w:bookmarkStart w:id="31" w:name="Р253"/>
      <w:r>
        <w:rPr>
          <w:szCs w:val="28"/>
        </w:rPr>
        <w:fldChar w:fldCharType="begin"/>
      </w:r>
      <w:r>
        <w:rPr>
          <w:szCs w:val="28"/>
        </w:rPr>
        <w:instrText xml:space="preserve"> SEQ Рисунок \* ARABIC </w:instrText>
      </w:r>
      <w:r>
        <w:rPr>
          <w:szCs w:val="28"/>
        </w:rPr>
        <w:fldChar w:fldCharType="separate"/>
      </w:r>
      <w:r>
        <w:rPr>
          <w:szCs w:val="28"/>
        </w:rPr>
        <w:t xml:space="preserve">11</w:t>
      </w:r>
      <w:r>
        <w:rPr>
          <w:szCs w:val="28"/>
        </w:rPr>
        <w:fldChar w:fldCharType="end"/>
      </w:r>
      <w:bookmarkEnd w:id="30"/>
      <w:r/>
      <w:bookmarkEnd w:id="31"/>
      <w:r>
        <w:rPr>
          <w:szCs w:val="28"/>
        </w:rPr>
        <w:t xml:space="preserve"> – Раздел «Условия контракта»</w:t>
      </w:r>
      <w:r>
        <w:rPr>
          <w:szCs w:val="28"/>
        </w:rPr>
      </w:r>
      <w:r>
        <w:rPr>
          <w:szCs w:val="28"/>
        </w:rPr>
      </w:r>
    </w:p>
    <w:p>
      <w:r/>
      <w:r/>
    </w:p>
    <w:p>
      <w:pPr>
        <w:jc w:val="both"/>
      </w:pPr>
      <w:r>
        <w:rPr>
          <w:szCs w:val="28"/>
        </w:rPr>
        <w:t xml:space="preserve">Заполнение</w:t>
      </w:r>
      <w:r>
        <w:t xml:space="preserve"> поля «Заключение контракта в структурированном виде» </w:t>
      </w:r>
      <w:r>
        <w:rPr>
          <w:szCs w:val="28"/>
        </w:rPr>
        <w:t xml:space="preserve">не требуется</w:t>
      </w:r>
      <w:r>
        <w:t xml:space="preserve">, так как оно не подлежит выгрузки в </w:t>
      </w:r>
      <w:r>
        <w:rPr>
          <w:szCs w:val="28"/>
        </w:rPr>
        <w:t xml:space="preserve">электронный магазин.</w:t>
      </w:r>
      <w:r/>
    </w:p>
    <w:p>
      <w:pPr>
        <w:jc w:val="both"/>
        <w:rPr>
          <w:szCs w:val="28"/>
        </w:rPr>
      </w:pPr>
      <w:r>
        <w:rPr>
          <w:szCs w:val="28"/>
        </w:rPr>
        <w:t xml:space="preserve">Поле «Место поставки товара, выполнения работ, оказания услуг введите значение с клавиатуры. </w:t>
      </w:r>
      <w:r>
        <w:t xml:space="preserve">Поле «Место поставки товара, выполнения работ, оказания услуг» закрыто для редактирования, если в разделе «Места поставк</w:t>
      </w:r>
      <w:r>
        <w:t xml:space="preserve">и товаров, выполнения работ, оказания услуг» существует хотя бы одна запись. Поле «Место поставки товара, выполнения работ, оказания услуг» автоматически заполняется на основании записей в разделе «Места поставки товаров, выполнения работ, оказания услуг».</w:t>
      </w:r>
      <w:r>
        <w:rPr>
          <w:szCs w:val="28"/>
        </w:rPr>
      </w:r>
      <w:r>
        <w:rPr>
          <w:szCs w:val="28"/>
        </w:rPr>
      </w:r>
    </w:p>
    <w:p>
      <w:pPr>
        <w:contextualSpacing/>
        <w:jc w:val="both"/>
        <w:keepLines/>
        <w:rPr>
          <w:szCs w:val="28"/>
        </w:rPr>
      </w:pPr>
      <w:r>
        <w:rPr>
          <w:szCs w:val="28"/>
        </w:rPr>
        <w:t xml:space="preserve">При </w:t>
      </w:r>
      <w:r>
        <w:rPr>
          <w:szCs w:val="28"/>
          <w:u w:val="single"/>
        </w:rPr>
        <w:t xml:space="preserve">необходимости</w:t>
      </w:r>
      <w:r>
        <w:rPr>
          <w:szCs w:val="28"/>
        </w:rPr>
        <w:t xml:space="preserve"> возможно заполнить следующие поля раздела, но информация из этих полей не выгружается в электронный магазин:</w:t>
      </w:r>
      <w:r>
        <w:rPr>
          <w:szCs w:val="28"/>
        </w:rPr>
      </w:r>
      <w:r>
        <w:rPr>
          <w:szCs w:val="28"/>
        </w:rPr>
      </w:r>
    </w:p>
    <w:p>
      <w:pPr>
        <w:numPr>
          <w:ilvl w:val="0"/>
          <w:numId w:val="10"/>
        </w:numPr>
        <w:contextualSpacing/>
        <w:ind w:left="0" w:firstLine="709"/>
        <w:jc w:val="both"/>
        <w:keepLines/>
        <w:rPr>
          <w:szCs w:val="28"/>
        </w:rPr>
      </w:pPr>
      <w:r>
        <w:rPr>
          <w:szCs w:val="28"/>
        </w:rPr>
        <w:t xml:space="preserve">поля «Условия приемки товара, выполнения работ, оказания услуг», «Форма, сроки и порядок оплаты товара, работ, услуг», «заполняются вводом значений с клавиатуры;</w:t>
      </w:r>
      <w:r>
        <w:rPr>
          <w:szCs w:val="28"/>
        </w:rPr>
      </w:r>
      <w:r>
        <w:rPr>
          <w:szCs w:val="28"/>
        </w:rPr>
      </w:r>
    </w:p>
    <w:p>
      <w:pPr>
        <w:numPr>
          <w:ilvl w:val="0"/>
          <w:numId w:val="10"/>
        </w:numPr>
        <w:contextualSpacing/>
        <w:ind w:left="0" w:firstLine="709"/>
        <w:jc w:val="both"/>
        <w:keepLines/>
        <w:rPr>
          <w:szCs w:val="28"/>
        </w:rPr>
      </w:pPr>
      <w:r>
        <w:rPr>
          <w:szCs w:val="28"/>
        </w:rPr>
        <w:t xml:space="preserve">поля «Срок приемки результатов отдельного этапа исполнения контракта, а также поставленного товара, выполненной </w:t>
      </w:r>
      <w:r>
        <w:rPr>
          <w:szCs w:val="28"/>
        </w:rPr>
        <w:t xml:space="preserve">работы или оказанной услуги, предусмотренный контрактом» и «Срок оплаты поставленного товара, выполненной работы (ее результатов), оказанной услуги, отдельных этапов исполнения контракта, предусмотренный контрактом» заполняются вводом значения с клавиатуры</w:t>
      </w:r>
      <w:r>
        <w:t xml:space="preserve">, а также выберите из выпадающего списка единицу измерения.</w:t>
      </w:r>
      <w:r>
        <w:rPr>
          <w:szCs w:val="28"/>
        </w:rPr>
      </w:r>
      <w:r>
        <w:rPr>
          <w:szCs w:val="28"/>
        </w:rPr>
      </w:r>
    </w:p>
    <w:p>
      <w:pPr>
        <w:numPr>
          <w:ilvl w:val="0"/>
          <w:numId w:val="10"/>
        </w:numPr>
        <w:contextualSpacing/>
        <w:ind w:left="0" w:firstLine="709"/>
        <w:jc w:val="both"/>
        <w:keepLines/>
        <w:rPr>
          <w:szCs w:val="28"/>
        </w:rPr>
      </w:pPr>
      <w:r>
        <w:rPr>
          <w:szCs w:val="28"/>
        </w:rPr>
        <w:t xml:space="preserve">Поле «Обеспечение гарантийных обязательств, %» заполняется в случае установления требования обеспечения гарантийных обязательств; поле заполняется вручную путем ввода данных с клавиатуры;</w:t>
      </w:r>
      <w:r>
        <w:rPr>
          <w:szCs w:val="28"/>
        </w:rPr>
      </w:r>
      <w:r>
        <w:rPr>
          <w:szCs w:val="28"/>
        </w:rPr>
      </w:r>
    </w:p>
    <w:p>
      <w:pPr>
        <w:numPr>
          <w:ilvl w:val="0"/>
          <w:numId w:val="10"/>
        </w:numPr>
        <w:contextualSpacing/>
        <w:ind w:left="0" w:firstLine="709"/>
        <w:jc w:val="both"/>
        <w:keepLines/>
        <w:rPr>
          <w:szCs w:val="28"/>
        </w:rPr>
      </w:pPr>
      <w:r>
        <w:t xml:space="preserve">Поле «Обеспечение гарантийных обязательств, руб.» рассчитывается и заполняется автоматически на основании значений в поле «Обеспечение гарантийных обязательств, %» и «НМЦК» закупки.</w:t>
      </w:r>
      <w:r>
        <w:rPr>
          <w:szCs w:val="28"/>
        </w:rPr>
      </w:r>
      <w:r>
        <w:rPr>
          <w:szCs w:val="28"/>
        </w:rPr>
      </w:r>
    </w:p>
    <w:p>
      <w:pPr>
        <w:pStyle w:val="942"/>
        <w:numPr>
          <w:ilvl w:val="0"/>
          <w:numId w:val="10"/>
        </w:numPr>
        <w:ind w:left="0" w:firstLine="709"/>
      </w:pPr>
      <w:r>
        <w:t xml:space="preserve">поле «Требуется гарантия качества товара, работы, услуги», выберите значение из выпадающего списка.</w:t>
      </w:r>
      <w:r/>
    </w:p>
    <w:p>
      <w:pPr>
        <w:pStyle w:val="942"/>
        <w:numPr>
          <w:ilvl w:val="0"/>
          <w:numId w:val="10"/>
        </w:numPr>
        <w:ind w:left="0" w:firstLine="709"/>
      </w:pPr>
      <w:r>
        <w:t xml:space="preserve">поля: «Срок, на который предоставл</w:t>
      </w:r>
      <w:r>
        <w:t xml:space="preserve">яется гарантия», «Требования к гарантии производителя товара, «Информация о требованиях к гарантийному обслуживанию товаров», открыты для редактирования, если в поле «Требуется гарантия качества товара, работы, услуг» указано значение «Да». Поле «Срок, на </w:t>
      </w:r>
      <w:r>
        <w:t xml:space="preserve">который предоставляется гарантия» обязательно к заполнению, введите значение с клавиатуры. Поля «Требования к гарантии производителя товара», «Информация о требованиях к гарантийному обслуживанию товаров» при необходимости заполните значением с клавиатуры.</w:t>
      </w:r>
      <w:r/>
    </w:p>
    <w:p>
      <w:pPr>
        <w:numPr>
          <w:ilvl w:val="0"/>
          <w:numId w:val="10"/>
        </w:numPr>
        <w:contextualSpacing/>
        <w:ind w:left="0" w:firstLine="709"/>
        <w:jc w:val="both"/>
        <w:keepLines/>
        <w:rPr>
          <w:szCs w:val="28"/>
        </w:rPr>
      </w:pPr>
      <w:r>
        <w:t xml:space="preserve">поля «Объем предоставления гарантий качества товара, работ, услуг» и «Порядок предоставления обеспечения, требования к обеспечению гарантийных обязательств» </w:t>
      </w:r>
      <w:r>
        <w:rPr>
          <w:szCs w:val="28"/>
        </w:rPr>
        <w:t xml:space="preserve">заполняются вводом значений с клавиатуры</w:t>
      </w:r>
      <w:r>
        <w:rPr>
          <w:szCs w:val="28"/>
        </w:rPr>
      </w:r>
      <w:r>
        <w:rPr>
          <w:szCs w:val="28"/>
        </w:rPr>
      </w:r>
    </w:p>
    <w:p>
      <w:pPr>
        <w:numPr>
          <w:ilvl w:val="0"/>
          <w:numId w:val="8"/>
        </w:numPr>
        <w:contextualSpacing/>
        <w:ind w:left="0" w:firstLine="709"/>
        <w:jc w:val="both"/>
        <w:keepLines/>
        <w:rPr>
          <w:szCs w:val="28"/>
        </w:rPr>
      </w:pPr>
      <w:r>
        <w:rPr>
          <w:szCs w:val="28"/>
        </w:rPr>
        <w:t xml:space="preserve">поля «Сопровождение контракта» и «Информация об особенностях осуществления закупки в соответствии с ч. 4 - 6 ст. 15 Федерального закона от 05.04.2013 г. № 44-ФЗ» открыты для редактирования, поля заполняются выбором значения из выпадающего списка;</w:t>
      </w:r>
      <w:r>
        <w:rPr>
          <w:szCs w:val="28"/>
        </w:rPr>
      </w:r>
      <w:r>
        <w:rPr>
          <w:szCs w:val="28"/>
        </w:rPr>
      </w:r>
    </w:p>
    <w:p>
      <w:pPr>
        <w:numPr>
          <w:ilvl w:val="0"/>
          <w:numId w:val="8"/>
        </w:numPr>
        <w:contextualSpacing/>
        <w:ind w:left="0" w:firstLine="709"/>
        <w:jc w:val="both"/>
        <w:keepLines/>
        <w:rPr>
          <w:szCs w:val="28"/>
        </w:rPr>
      </w:pPr>
      <w:r>
        <w:rPr>
          <w:szCs w:val="28"/>
        </w:rPr>
        <w:t xml:space="preserve">поле «Дополнительная информация о сопровождении контракта» заполняется вводом значений с клавиатуры;</w:t>
      </w:r>
      <w:r>
        <w:rPr>
          <w:szCs w:val="28"/>
        </w:rPr>
      </w:r>
      <w:r>
        <w:rPr>
          <w:szCs w:val="28"/>
        </w:rPr>
      </w:r>
    </w:p>
    <w:p>
      <w:pPr>
        <w:numPr>
          <w:ilvl w:val="0"/>
          <w:numId w:val="8"/>
        </w:numPr>
        <w:contextualSpacing/>
        <w:ind w:left="0" w:firstLine="709"/>
        <w:jc w:val="both"/>
        <w:keepLines/>
        <w:rPr>
          <w:szCs w:val="28"/>
        </w:rPr>
      </w:pPr>
      <w:r>
        <w:rPr>
          <w:szCs w:val="28"/>
        </w:rPr>
        <w:t xml:space="preserve">поле «Возможность одностороннего отказа от исполнения контракта» заполняется выбором значения из выпадающего списка;</w:t>
      </w:r>
      <w:r>
        <w:rPr>
          <w:szCs w:val="28"/>
        </w:rPr>
      </w:r>
      <w:r>
        <w:rPr>
          <w:szCs w:val="28"/>
        </w:rPr>
      </w:r>
    </w:p>
    <w:p>
      <w:pPr>
        <w:numPr>
          <w:ilvl w:val="0"/>
          <w:numId w:val="8"/>
        </w:numPr>
        <w:contextualSpacing/>
        <w:ind w:left="0" w:firstLine="709"/>
        <w:jc w:val="both"/>
        <w:keepLines/>
        <w:rPr>
          <w:szCs w:val="28"/>
        </w:rPr>
      </w:pPr>
      <w:r>
        <w:rPr>
          <w:szCs w:val="28"/>
        </w:rPr>
        <w:t xml:space="preserve">поле «Иные условия исполнения контракта» заполняются вводом значений с клавиатуры;</w:t>
      </w:r>
      <w:r>
        <w:rPr>
          <w:szCs w:val="28"/>
        </w:rPr>
      </w:r>
      <w:r>
        <w:rPr>
          <w:szCs w:val="28"/>
        </w:rPr>
      </w:r>
    </w:p>
    <w:p>
      <w:pPr>
        <w:numPr>
          <w:ilvl w:val="0"/>
          <w:numId w:val="8"/>
        </w:numPr>
        <w:contextualSpacing/>
        <w:ind w:left="0" w:firstLine="709"/>
        <w:jc w:val="both"/>
        <w:keepLines/>
        <w:rPr>
          <w:szCs w:val="28"/>
        </w:rPr>
      </w:pPr>
      <w:r>
        <w:rPr>
          <w:szCs w:val="28"/>
        </w:rPr>
        <w:t xml:space="preserve">поле «Требование к участникам, привлекающим Субъекты малого предприн</w:t>
      </w:r>
      <w:r>
        <w:rPr>
          <w:szCs w:val="28"/>
        </w:rPr>
        <w:t xml:space="preserve">имательства в качестве соисполнителей, субподрядчиков для исполнения контракта, и участникам, привлекающим Социально ориентированные некоммерческие организации в качестве соисполнителей, субподрядчиков для исполнения контракта» закрыто для редактирования. </w:t>
      </w:r>
      <w:r>
        <w:rPr>
          <w:szCs w:val="28"/>
        </w:rPr>
      </w:r>
      <w:r>
        <w:rPr>
          <w:szCs w:val="28"/>
        </w:rPr>
      </w:r>
    </w:p>
    <w:p>
      <w:pPr>
        <w:contextualSpacing/>
        <w:ind w:firstLine="708"/>
        <w:jc w:val="both"/>
        <w:keepLines/>
        <w:rPr>
          <w:szCs w:val="28"/>
        </w:rPr>
      </w:pPr>
      <w:r>
        <w:rPr>
          <w:szCs w:val="28"/>
        </w:rPr>
        <w:t xml:space="preserve">Поле заполняется автоматически значением «Да», если в разделе «Требования, преимущества, ограничения» добавлена соответствующая запись, по умолчанию поле заполняется значением «Нет».</w:t>
      </w:r>
      <w:r>
        <w:rPr>
          <w:szCs w:val="28"/>
        </w:rPr>
      </w:r>
      <w:r>
        <w:rPr>
          <w:szCs w:val="28"/>
        </w:rPr>
      </w:r>
    </w:p>
    <w:p>
      <w:pPr>
        <w:jc w:val="both"/>
        <w:rPr>
          <w:szCs w:val="28"/>
        </w:rPr>
      </w:pPr>
      <w:r>
        <w:rPr>
          <w:szCs w:val="28"/>
        </w:rPr>
        <w:t xml:space="preserve">После заполнения всех необходимых полей нажмите кнопку «Сохранить» в заголовке документа для сохранения внесенных изменений (см. </w:t>
      </w:r>
      <w:r>
        <w:rPr>
          <w:szCs w:val="28"/>
        </w:rPr>
        <w:fldChar w:fldCharType="begin"/>
      </w:r>
      <w:r>
        <w:rPr>
          <w:szCs w:val="28"/>
        </w:rPr>
        <w:instrText xml:space="preserve"> REF _Ref84508657 \h </w:instrText>
      </w:r>
      <w:r>
        <w:rPr>
          <w:szCs w:val="28"/>
        </w:rPr>
        <w:fldChar w:fldCharType="separate"/>
      </w:r>
      <w:r>
        <w:rPr>
          <w:szCs w:val="28"/>
        </w:rPr>
        <w:t xml:space="preserve">Рисунок 12</w:t>
      </w:r>
      <w:r>
        <w:rPr>
          <w:szCs w:val="28"/>
        </w:rPr>
        <w:fldChar w:fldCharType="end"/>
      </w:r>
      <w:r>
        <w:rPr>
          <w:szCs w:val="28"/>
        </w:rPr>
        <w:t xml:space="preserve">).</w:t>
      </w:r>
      <w:r>
        <w:rPr>
          <w:szCs w:val="28"/>
        </w:rPr>
      </w:r>
      <w:r>
        <w:rPr>
          <w:szCs w:val="28"/>
        </w:rPr>
      </w:r>
    </w:p>
    <w:p>
      <w:pPr>
        <w:ind w:firstLine="0"/>
        <w:jc w:val="center"/>
        <w:rPr>
          <w:szCs w:val="28"/>
        </w:rPr>
      </w:pPr>
      <w:r>
        <w:rPr>
          <w:szCs w:val="28"/>
        </w:rPr>
        <mc:AlternateContent>
          <mc:Choice Requires="wpg">
            <w:drawing>
              <wp:inline xmlns:wp="http://schemas.openxmlformats.org/drawingml/2006/wordprocessingDrawing" distT="0" distB="0" distL="0" distR="0">
                <wp:extent cx="6464300" cy="2147570"/>
                <wp:effectExtent l="0" t="0" r="0" b="0"/>
                <wp:docPr id="1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pic:cNvPicPr>
                        <pic:nvPr/>
                      </pic:nvPicPr>
                      <pic:blipFill>
                        <a:blip r:embed="rId26"/>
                        <a:stretch/>
                      </pic:blipFill>
                      <pic:spPr bwMode="auto">
                        <a:xfrm>
                          <a:off x="0" y="0"/>
                          <a:ext cx="6464300" cy="214757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509.00pt;height:169.10pt;mso-wrap-distance-left:0.00pt;mso-wrap-distance-top:0.00pt;mso-wrap-distance-right:0.00pt;mso-wrap-distance-bottom:0.00pt;" stroked="f">
                <v:path textboxrect="0,0,0,0"/>
                <v:imagedata r:id="rId26" o:title=""/>
              </v:shape>
            </w:pict>
          </mc:Fallback>
        </mc:AlternateContent>
      </w:r>
      <w:r>
        <w:rPr>
          <w:szCs w:val="28"/>
        </w:rPr>
      </w:r>
      <w:r>
        <w:rPr>
          <w:szCs w:val="28"/>
        </w:rPr>
      </w:r>
    </w:p>
    <w:p>
      <w:pPr>
        <w:ind w:firstLine="0"/>
        <w:jc w:val="center"/>
        <w:rPr>
          <w:szCs w:val="28"/>
        </w:rPr>
      </w:pPr>
      <w:r/>
      <w:bookmarkStart w:id="32" w:name="_Ref84508657"/>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12</w:t>
      </w:r>
      <w:r>
        <w:rPr>
          <w:szCs w:val="28"/>
        </w:rPr>
        <w:fldChar w:fldCharType="end"/>
      </w:r>
      <w:bookmarkEnd w:id="32"/>
      <w:r>
        <w:rPr>
          <w:szCs w:val="28"/>
        </w:rPr>
        <w:t xml:space="preserve"> – Сохранение закупки после заполнения раздела «Условия контракта»</w:t>
      </w:r>
      <w:r>
        <w:rPr>
          <w:szCs w:val="28"/>
        </w:rPr>
      </w:r>
      <w:r>
        <w:rPr>
          <w:szCs w:val="28"/>
        </w:rPr>
      </w:r>
    </w:p>
    <w:p>
      <w:pPr>
        <w:ind w:firstLine="708"/>
        <w:jc w:val="center"/>
        <w:spacing w:line="240" w:lineRule="auto"/>
        <w:rPr>
          <w:szCs w:val="28"/>
        </w:rPr>
      </w:pPr>
      <w:r>
        <w:rPr>
          <w:szCs w:val="28"/>
        </w:rPr>
      </w:r>
      <w:r>
        <w:rPr>
          <w:szCs w:val="28"/>
        </w:rPr>
      </w:r>
      <w:r>
        <w:rPr>
          <w:szCs w:val="28"/>
        </w:rPr>
      </w:r>
    </w:p>
    <w:p>
      <w:pPr>
        <w:pStyle w:val="739"/>
        <w:ind w:left="0" w:firstLine="851"/>
      </w:pPr>
      <w:r/>
      <w:bookmarkStart w:id="224" w:name="_Toc9"/>
      <w:r>
        <w:t xml:space="preserve">Раздел «Информация о сроках исполнения контракта»</w:t>
      </w:r>
      <w:r/>
      <w:bookmarkEnd w:id="224"/>
      <w:r/>
      <w:r/>
    </w:p>
    <w:p>
      <w:pPr>
        <w:ind w:firstLine="851"/>
        <w:jc w:val="both"/>
        <w:rPr>
          <w:szCs w:val="28"/>
        </w:rPr>
      </w:pPr>
      <w:r>
        <w:rPr>
          <w:szCs w:val="28"/>
        </w:rPr>
        <w:t xml:space="preserve">Заполнение данного раздела не требуется. Выгрузка информации по данному разделу в электронный магазин не осуществляется.</w:t>
      </w:r>
      <w:r>
        <w:rPr>
          <w:szCs w:val="28"/>
        </w:rPr>
      </w:r>
      <w:r>
        <w:rPr>
          <w:szCs w:val="28"/>
        </w:rPr>
      </w:r>
    </w:p>
    <w:p>
      <w:pPr>
        <w:ind w:firstLine="708"/>
        <w:jc w:val="center"/>
        <w:spacing w:line="240" w:lineRule="auto"/>
        <w:rPr>
          <w:szCs w:val="28"/>
        </w:rPr>
      </w:pPr>
      <w:r>
        <w:rPr>
          <w:szCs w:val="28"/>
        </w:rPr>
      </w:r>
      <w:r>
        <w:rPr>
          <w:szCs w:val="28"/>
        </w:rPr>
      </w:r>
      <w:r>
        <w:rPr>
          <w:szCs w:val="28"/>
        </w:rPr>
      </w:r>
    </w:p>
    <w:p>
      <w:pPr>
        <w:pStyle w:val="739"/>
        <w:ind w:left="0" w:firstLine="709"/>
        <w:rPr>
          <w:szCs w:val="28"/>
        </w:rPr>
      </w:pPr>
      <w:r/>
      <w:bookmarkStart w:id="225" w:name="_Toc10"/>
      <w:r>
        <w:rPr>
          <w:szCs w:val="28"/>
        </w:rPr>
        <w:t xml:space="preserve">Раздел «Места поставки товара, выполнения работ, оказания услуг»</w:t>
      </w:r>
      <w:r>
        <w:rPr>
          <w:szCs w:val="28"/>
        </w:rPr>
      </w:r>
      <w:bookmarkEnd w:id="225"/>
      <w:r/>
      <w:r>
        <w:rPr>
          <w:szCs w:val="28"/>
        </w:rPr>
      </w:r>
    </w:p>
    <w:p>
      <w:pPr>
        <w:ind w:firstLine="708"/>
        <w:jc w:val="both"/>
        <w:rPr>
          <w:szCs w:val="28"/>
        </w:rPr>
      </w:pPr>
      <w:r>
        <w:rPr>
          <w:szCs w:val="28"/>
        </w:rPr>
        <w:t xml:space="preserve">Данный раз</w:t>
      </w:r>
      <w:r>
        <w:rPr>
          <w:szCs w:val="28"/>
        </w:rPr>
        <w:t xml:space="preserve">дел заполняется в случае, если место поставки товаров, работ, услуг или товаров необходимых для осуществления закупаемых работ, услуг будет отличаться от территориального местоположения заказчика (в частности заполняется по закупкам по ч. 12 ст. 93 44-ФЗ).</w:t>
      </w:r>
      <w:r>
        <w:rPr>
          <w:szCs w:val="28"/>
        </w:rPr>
      </w:r>
      <w:r>
        <w:rPr>
          <w:szCs w:val="28"/>
        </w:rPr>
      </w:r>
    </w:p>
    <w:p>
      <w:pPr>
        <w:ind w:firstLine="708"/>
        <w:jc w:val="both"/>
        <w:rPr>
          <w:szCs w:val="28"/>
        </w:rPr>
      </w:pPr>
      <w:r>
        <w:t xml:space="preserve">Для заполнения раздела </w:t>
      </w:r>
      <w:r>
        <w:rPr>
          <w:szCs w:val="28"/>
        </w:rPr>
        <w:t xml:space="preserve">«Места поставки товара, выполнения работ, оказания услуг» перейдите в данный раздел и нажмите кнопку «Операции» - «Создать запись» (см. </w:t>
      </w:r>
      <w:r>
        <w:rPr>
          <w:szCs w:val="28"/>
        </w:rPr>
        <w:fldChar w:fldCharType="begin"/>
      </w:r>
      <w:r>
        <w:rPr>
          <w:szCs w:val="28"/>
        </w:rPr>
        <w:instrText xml:space="preserve"> REF _Ref103031071 \h </w:instrText>
      </w:r>
      <w:r>
        <w:rPr>
          <w:szCs w:val="28"/>
        </w:rPr>
        <w:fldChar w:fldCharType="separate"/>
      </w:r>
      <w:r>
        <w:rPr>
          <w:szCs w:val="28"/>
        </w:rPr>
        <w:t xml:space="preserve">Рисунок 13</w:t>
      </w:r>
      <w:r>
        <w:rPr>
          <w:szCs w:val="28"/>
        </w:rPr>
        <w:fldChar w:fldCharType="end"/>
      </w:r>
      <w:r>
        <w:rPr>
          <w:szCs w:val="28"/>
        </w:rPr>
        <w:t xml:space="preserve">).</w:t>
      </w:r>
      <w:r>
        <w:rPr>
          <w:szCs w:val="28"/>
        </w:rPr>
      </w:r>
      <w:r>
        <w:rPr>
          <w:szCs w:val="28"/>
        </w:rPr>
      </w:r>
    </w:p>
    <w:p>
      <w:pPr>
        <w:ind w:firstLine="0"/>
        <w:jc w:val="both"/>
        <w:rPr>
          <w:szCs w:val="28"/>
        </w:rPr>
      </w:pPr>
      <w:r>
        <mc:AlternateContent>
          <mc:Choice Requires="wpg">
            <w:drawing>
              <wp:inline xmlns:wp="http://schemas.openxmlformats.org/drawingml/2006/wordprocessingDrawing" distT="0" distB="0" distL="0" distR="0">
                <wp:extent cx="6480175" cy="1591066"/>
                <wp:effectExtent l="0" t="0" r="0" b="9525"/>
                <wp:docPr id="18"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pic:cNvPicPr>
                        <pic:nvPr/>
                      </pic:nvPicPr>
                      <pic:blipFill>
                        <a:blip r:embed="rId27"/>
                        <a:stretch/>
                      </pic:blipFill>
                      <pic:spPr bwMode="auto">
                        <a:xfrm>
                          <a:off x="0" y="0"/>
                          <a:ext cx="6480174" cy="159106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510.25pt;height:125.28pt;mso-wrap-distance-left:0.00pt;mso-wrap-distance-top:0.00pt;mso-wrap-distance-right:0.00pt;mso-wrap-distance-bottom:0.00pt;" stroked="f">
                <v:path textboxrect="0,0,0,0"/>
                <v:imagedata r:id="rId27" o:title=""/>
              </v:shape>
            </w:pict>
          </mc:Fallback>
        </mc:AlternateContent>
      </w:r>
      <w:r>
        <w:rPr>
          <w:szCs w:val="28"/>
        </w:rPr>
      </w:r>
      <w:r>
        <w:rPr>
          <w:szCs w:val="28"/>
        </w:rPr>
      </w:r>
    </w:p>
    <w:p>
      <w:pPr>
        <w:ind w:firstLine="0"/>
        <w:jc w:val="center"/>
        <w:rPr>
          <w:szCs w:val="28"/>
        </w:rPr>
      </w:pPr>
      <w:r/>
      <w:bookmarkStart w:id="35" w:name="_Ref103031071"/>
      <w:r/>
      <w:bookmarkStart w:id="36" w:name="_Ref103030987"/>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13</w:t>
      </w:r>
      <w:r>
        <w:rPr>
          <w:szCs w:val="28"/>
        </w:rPr>
        <w:fldChar w:fldCharType="end"/>
      </w:r>
      <w:bookmarkEnd w:id="35"/>
      <w:r>
        <w:rPr>
          <w:szCs w:val="28"/>
        </w:rPr>
        <w:t xml:space="preserve"> – Создание записи в разделе «Места поставки товара, выполнения работ, оказания услуг»</w:t>
      </w:r>
      <w:bookmarkEnd w:id="36"/>
      <w:r>
        <w:rPr>
          <w:szCs w:val="28"/>
        </w:rPr>
      </w:r>
      <w:r>
        <w:rPr>
          <w:szCs w:val="28"/>
        </w:rPr>
      </w:r>
    </w:p>
    <w:p>
      <w:pPr>
        <w:ind w:firstLine="0"/>
        <w:jc w:val="both"/>
        <w:rPr>
          <w:szCs w:val="28"/>
        </w:rPr>
      </w:pPr>
      <w:r>
        <w:rPr>
          <w:szCs w:val="28"/>
        </w:rPr>
      </w:r>
      <w:r>
        <w:rPr>
          <w:szCs w:val="28"/>
        </w:rPr>
      </w:r>
      <w:r>
        <w:rPr>
          <w:szCs w:val="28"/>
        </w:rPr>
      </w:r>
    </w:p>
    <w:p>
      <w:pPr>
        <w:jc w:val="both"/>
        <w:rPr>
          <w:szCs w:val="28"/>
        </w:rPr>
      </w:pPr>
      <w:r>
        <w:rPr>
          <w:szCs w:val="28"/>
        </w:rPr>
        <w:t xml:space="preserve">В результате выполненных действий откроется форма новой записи, в которой поле «Место поставки товара, выполнения работ, оказания услуг» необходимо заполнить с клавиатуры.</w:t>
      </w:r>
      <w:r>
        <w:rPr>
          <w:szCs w:val="28"/>
        </w:rPr>
      </w:r>
      <w:r>
        <w:rPr>
          <w:szCs w:val="28"/>
        </w:rPr>
      </w:r>
    </w:p>
    <w:p>
      <w:pPr>
        <w:jc w:val="both"/>
        <w:rPr>
          <w:szCs w:val="28"/>
        </w:rPr>
      </w:pPr>
      <w:r>
        <w:rPr>
          <w:szCs w:val="28"/>
        </w:rPr>
        <w:t xml:space="preserve">Поля «Код по ОКТМО» и «Ответственный за прием» необходимо заполнить выбором значения из справочника. После заполнения указанных полей нажмите кнопку «Применить» (см. </w:t>
      </w:r>
      <w:r>
        <w:rPr>
          <w:szCs w:val="28"/>
        </w:rPr>
        <w:fldChar w:fldCharType="begin"/>
      </w:r>
      <w:r>
        <w:rPr>
          <w:szCs w:val="28"/>
        </w:rPr>
        <w:instrText xml:space="preserve"> REF _Ref103031103 \h </w:instrText>
      </w:r>
      <w:r>
        <w:rPr>
          <w:szCs w:val="28"/>
        </w:rPr>
        <w:fldChar w:fldCharType="separate"/>
      </w:r>
      <w:r>
        <w:rPr>
          <w:szCs w:val="28"/>
        </w:rPr>
        <w:t xml:space="preserve">Рисунок 14</w:t>
      </w:r>
      <w:r>
        <w:rPr>
          <w:szCs w:val="28"/>
        </w:rPr>
        <w:fldChar w:fldCharType="end"/>
      </w:r>
      <w:r>
        <w:rPr>
          <w:szCs w:val="28"/>
        </w:rPr>
        <w:t xml:space="preserve">).</w:t>
      </w:r>
      <w:r>
        <w:rPr>
          <w:szCs w:val="28"/>
        </w:rPr>
      </w:r>
      <w:r>
        <w:rPr>
          <w:szCs w:val="28"/>
        </w:rPr>
      </w:r>
    </w:p>
    <w:p>
      <w:pPr>
        <w:ind w:firstLine="0"/>
        <w:jc w:val="center"/>
        <w:rPr>
          <w:szCs w:val="28"/>
        </w:rPr>
      </w:pPr>
      <w:r>
        <mc:AlternateContent>
          <mc:Choice Requires="wpg">
            <w:drawing>
              <wp:inline xmlns:wp="http://schemas.openxmlformats.org/drawingml/2006/wordprocessingDrawing" distT="0" distB="0" distL="0" distR="0">
                <wp:extent cx="5354892" cy="3029803"/>
                <wp:effectExtent l="0" t="0" r="0" b="0"/>
                <wp:docPr id="1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8"/>
                        <a:stretch/>
                      </pic:blipFill>
                      <pic:spPr bwMode="auto">
                        <a:xfrm>
                          <a:off x="0" y="0"/>
                          <a:ext cx="5366754" cy="30365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421.65pt;height:238.57pt;mso-wrap-distance-left:0.00pt;mso-wrap-distance-top:0.00pt;mso-wrap-distance-right:0.00pt;mso-wrap-distance-bottom:0.00pt;" stroked="false">
                <v:path textboxrect="0,0,0,0"/>
                <v:imagedata r:id="rId28" o:title=""/>
              </v:shape>
            </w:pict>
          </mc:Fallback>
        </mc:AlternateContent>
      </w:r>
      <w:r>
        <w:rPr>
          <w:szCs w:val="28"/>
        </w:rPr>
      </w:r>
      <w:r>
        <w:rPr>
          <w:szCs w:val="28"/>
        </w:rPr>
      </w:r>
    </w:p>
    <w:p>
      <w:pPr>
        <w:ind w:firstLine="0"/>
        <w:jc w:val="center"/>
        <w:rPr>
          <w:szCs w:val="28"/>
        </w:rPr>
      </w:pPr>
      <w:r/>
      <w:bookmarkStart w:id="37" w:name="_Ref103031103"/>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14</w:t>
      </w:r>
      <w:r>
        <w:rPr>
          <w:szCs w:val="28"/>
        </w:rPr>
        <w:fldChar w:fldCharType="end"/>
      </w:r>
      <w:bookmarkEnd w:id="37"/>
      <w:r>
        <w:rPr>
          <w:szCs w:val="28"/>
        </w:rPr>
        <w:t xml:space="preserve"> – Заполнение раздела «Места поставки товара, выполнения работ, оказания услуг»</w:t>
      </w:r>
      <w:r>
        <w:rPr>
          <w:szCs w:val="28"/>
        </w:rPr>
      </w:r>
      <w:r>
        <w:rPr>
          <w:szCs w:val="28"/>
        </w:rPr>
      </w:r>
    </w:p>
    <w:p>
      <w:pPr>
        <w:pStyle w:val="739"/>
        <w:ind w:left="0" w:firstLine="709"/>
        <w:rPr>
          <w:szCs w:val="28"/>
        </w:rPr>
      </w:pPr>
      <w:r/>
      <w:bookmarkStart w:id="226" w:name="_Toc11"/>
      <w:r>
        <w:rPr>
          <w:szCs w:val="28"/>
        </w:rPr>
        <w:t xml:space="preserve">Раздел «Информация об оплате по контракту»</w:t>
      </w:r>
      <w:r>
        <w:rPr>
          <w:szCs w:val="28"/>
        </w:rPr>
      </w:r>
      <w:bookmarkEnd w:id="226"/>
      <w:r/>
      <w:r>
        <w:rPr>
          <w:szCs w:val="28"/>
        </w:rPr>
      </w:r>
    </w:p>
    <w:p>
      <w:pPr>
        <w:ind w:firstLine="708"/>
        <w:jc w:val="both"/>
        <w:rPr>
          <w:szCs w:val="28"/>
        </w:rPr>
      </w:pPr>
      <w:r>
        <w:rPr>
          <w:szCs w:val="28"/>
        </w:rPr>
        <w:t xml:space="preserve">Заполнение данного раздела не требуется. Выгрузка информации по данному разделу в электронный магазин не осуществляется.</w:t>
      </w:r>
      <w:r>
        <w:rPr>
          <w:szCs w:val="28"/>
        </w:rPr>
      </w:r>
      <w:r>
        <w:rPr>
          <w:szCs w:val="28"/>
        </w:rPr>
      </w:r>
    </w:p>
    <w:p>
      <w:pPr>
        <w:pStyle w:val="739"/>
        <w:ind w:left="0" w:firstLine="709"/>
        <w:rPr>
          <w:szCs w:val="28"/>
        </w:rPr>
      </w:pPr>
      <w:r/>
      <w:bookmarkStart w:id="227" w:name="_Toc12"/>
      <w:r>
        <w:rPr>
          <w:szCs w:val="28"/>
        </w:rPr>
        <w:t xml:space="preserve">Раздел «Информация об объекте закупки»</w:t>
      </w:r>
      <w:r>
        <w:rPr>
          <w:szCs w:val="28"/>
        </w:rPr>
      </w:r>
      <w:bookmarkEnd w:id="227"/>
      <w:r/>
      <w:r>
        <w:rPr>
          <w:szCs w:val="28"/>
        </w:rPr>
      </w:r>
    </w:p>
    <w:p>
      <w:pPr>
        <w:jc w:val="both"/>
        <w:rPr>
          <w:szCs w:val="28"/>
        </w:rPr>
      </w:pPr>
      <w:r>
        <w:rPr>
          <w:szCs w:val="28"/>
        </w:rPr>
        <w:t xml:space="preserve">В данном разделе предусмотрены следующие операции для заполнения информации об объекте закупки: «Создать запись», «Скачать форму </w:t>
      </w:r>
      <w:r>
        <w:rPr>
          <w:szCs w:val="28"/>
          <w:lang w:val="en-US"/>
        </w:rPr>
        <w:t xml:space="preserve">Excel</w:t>
      </w:r>
      <w:r>
        <w:rPr>
          <w:szCs w:val="28"/>
        </w:rPr>
        <w:t xml:space="preserve"> для </w:t>
      </w:r>
      <w:r>
        <w:rPr>
          <w:szCs w:val="28"/>
        </w:rPr>
        <w:t xml:space="preserve">заполнения и импорта информации об объекте закупки», «Импорт продукции из </w:t>
      </w:r>
      <w:r>
        <w:rPr>
          <w:szCs w:val="28"/>
          <w:lang w:val="en-US"/>
        </w:rPr>
        <w:t xml:space="preserve">Excel</w:t>
      </w:r>
      <w:r>
        <w:rPr>
          <w:szCs w:val="28"/>
        </w:rPr>
        <w:t xml:space="preserve">-файла» и «Копировать». Операцией «Добавить лекарственный препарат» в закупках по единственному поставщику пользоваться не требуется, так как информация, заполненная в результате данной операции, в электронный магазин не выгружается.</w:t>
      </w:r>
      <w:r>
        <w:rPr>
          <w:szCs w:val="28"/>
        </w:rPr>
      </w:r>
      <w:r>
        <w:rPr>
          <w:szCs w:val="28"/>
        </w:rPr>
      </w:r>
    </w:p>
    <w:p>
      <w:pPr>
        <w:contextualSpacing/>
        <w:jc w:val="both"/>
        <w:keepLines/>
        <w:rPr>
          <w:szCs w:val="28"/>
        </w:rPr>
      </w:pPr>
      <w:r>
        <w:rPr>
          <w:szCs w:val="28"/>
        </w:rPr>
        <w:t xml:space="preserve">Для заполнения раздела через операцию «Создать запись» перейдите в раздел «Информация об объекте закупки», нажмите кнопку «Операции» и выберите «Создать запись» (см.</w:t>
      </w:r>
      <w:r>
        <w:rPr>
          <w:szCs w:val="28"/>
        </w:rPr>
        <w:fldChar w:fldCharType="begin"/>
      </w:r>
      <w:r>
        <w:rPr>
          <w:szCs w:val="28"/>
        </w:rPr>
        <w:instrText xml:space="preserve"> REF _Ref507483549 \h  \* MERGEFORMAT </w:instrText>
      </w:r>
      <w:r>
        <w:rPr>
          <w:szCs w:val="28"/>
        </w:rPr>
        <w:fldChar w:fldCharType="separate"/>
      </w:r>
      <w:r>
        <mc:AlternateContent>
          <mc:Choice Requires="wpg">
            <w:drawing>
              <wp:inline xmlns:wp="http://schemas.openxmlformats.org/drawingml/2006/wordprocessingDrawing" distT="0" distB="0" distL="0" distR="0">
                <wp:extent cx="6414135" cy="2219325"/>
                <wp:effectExtent l="0" t="0" r="5715" b="9525"/>
                <wp:docPr id="20"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83665" name=""/>
                        <pic:cNvPicPr>
                          <a:picLocks noChangeAspect="1"/>
                        </pic:cNvPicPr>
                        <pic:nvPr/>
                      </pic:nvPicPr>
                      <pic:blipFill>
                        <a:blip r:embed="rId29"/>
                        <a:stretch/>
                      </pic:blipFill>
                      <pic:spPr bwMode="auto">
                        <a:xfrm>
                          <a:off x="0" y="0"/>
                          <a:ext cx="6429530" cy="222465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505.05pt;height:174.75pt;mso-wrap-distance-left:0.00pt;mso-wrap-distance-top:0.00pt;mso-wrap-distance-right:0.00pt;mso-wrap-distance-bottom:0.00pt;" stroked="false">
                <v:path textboxrect="0,0,0,0"/>
                <v:imagedata r:id="rId29" o:title=""/>
              </v:shape>
            </w:pict>
          </mc:Fallback>
        </mc:AlternateContent>
      </w:r>
      <w:r>
        <w:t xml:space="preserve">Рисунок </w:t>
      </w:r>
      <w:r>
        <w:t xml:space="preserve">15</w:t>
      </w:r>
      <w:r>
        <w:rPr>
          <w:szCs w:val="28"/>
        </w:rPr>
        <w:fldChar w:fldCharType="end"/>
      </w:r>
      <w:r>
        <w:rPr>
          <w:szCs w:val="28"/>
        </w:rPr>
        <w:t xml:space="preserve">).</w:t>
      </w:r>
      <w:r>
        <w:rPr>
          <w:szCs w:val="28"/>
        </w:rPr>
      </w:r>
      <w:r>
        <w:rPr>
          <w:szCs w:val="28"/>
        </w:rPr>
      </w:r>
    </w:p>
    <w:p>
      <w:pPr>
        <w:pStyle w:val="980"/>
      </w:pPr>
      <w:r/>
      <w:bookmarkStart w:id="40" w:name="_Ref507483549"/>
      <w:r>
        <mc:AlternateContent>
          <mc:Choice Requires="wpg">
            <w:drawing>
              <wp:inline xmlns:wp="http://schemas.openxmlformats.org/drawingml/2006/wordprocessingDrawing" distT="0" distB="0" distL="0" distR="0">
                <wp:extent cx="6414135" cy="2219325"/>
                <wp:effectExtent l="0" t="0" r="5715" b="9525"/>
                <wp:docPr id="21"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9"/>
                        <a:stretch/>
                      </pic:blipFill>
                      <pic:spPr bwMode="auto">
                        <a:xfrm>
                          <a:off x="0" y="0"/>
                          <a:ext cx="6429531" cy="222465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505.05pt;height:174.75pt;mso-wrap-distance-left:0.00pt;mso-wrap-distance-top:0.00pt;mso-wrap-distance-right:0.00pt;mso-wrap-distance-bottom:0.00pt;" stroked="false">
                <v:path textboxrect="0,0,0,0"/>
                <v:imagedata r:id="rId29" o:title=""/>
              </v:shape>
            </w:pict>
          </mc:Fallback>
        </mc:AlternateContent>
      </w:r>
      <w:r/>
    </w:p>
    <w:p>
      <w:pPr>
        <w:pStyle w:val="980"/>
      </w:pPr>
      <w:r>
        <w:t xml:space="preserve">Рисунок </w:t>
      </w:r>
      <w:bookmarkStart w:id="41" w:name="Р254"/>
      <w:r>
        <w:fldChar w:fldCharType="begin"/>
      </w:r>
      <w:r>
        <w:instrText xml:space="preserve"> SEQ Рисунок \* ARABIC </w:instrText>
      </w:r>
      <w:r>
        <w:fldChar w:fldCharType="separate"/>
      </w:r>
      <w:r>
        <w:t xml:space="preserve">15</w:t>
      </w:r>
      <w:r>
        <w:fldChar w:fldCharType="end"/>
      </w:r>
      <w:bookmarkEnd w:id="40"/>
      <w:r/>
      <w:bookmarkEnd w:id="41"/>
      <w:r>
        <w:t xml:space="preserve"> – Создание новой записи в разделе «Информация об объекте закупки»</w:t>
      </w:r>
      <w:r/>
    </w:p>
    <w:p>
      <w:pPr>
        <w:contextualSpacing/>
        <w:jc w:val="both"/>
        <w:keepLines/>
        <w:rPr>
          <w:szCs w:val="28"/>
        </w:rPr>
      </w:pPr>
      <w:r>
        <w:rPr>
          <w:szCs w:val="28"/>
        </w:rPr>
      </w:r>
      <w:r>
        <w:rPr>
          <w:szCs w:val="28"/>
        </w:rPr>
      </w:r>
      <w:r>
        <w:rPr>
          <w:szCs w:val="28"/>
        </w:rPr>
      </w:r>
    </w:p>
    <w:p>
      <w:pPr>
        <w:contextualSpacing/>
        <w:jc w:val="both"/>
        <w:keepLines/>
        <w:rPr>
          <w:szCs w:val="28"/>
        </w:rPr>
      </w:pPr>
      <w:r>
        <w:rPr>
          <w:szCs w:val="28"/>
        </w:rPr>
        <w:t xml:space="preserve">Заполните поля открывшейся формы «Информация об объекте закупки». Поля, обязательные для заполнения, отмечены знаком «*» (см. </w:t>
      </w:r>
      <w:r>
        <w:rPr>
          <w:szCs w:val="28"/>
        </w:rPr>
        <w:fldChar w:fldCharType="begin"/>
      </w:r>
      <w:r>
        <w:rPr>
          <w:szCs w:val="28"/>
        </w:rPr>
        <w:instrText xml:space="preserve"> REF _Ref84518186 \h </w:instrText>
      </w:r>
      <w:r>
        <w:rPr>
          <w:szCs w:val="28"/>
        </w:rPr>
        <w:fldChar w:fldCharType="separate"/>
      </w:r>
      <w:r>
        <w:rPr>
          <w:sz w:val="28"/>
          <w:szCs w:val="28"/>
        </w:rPr>
        <w:t xml:space="preserve">Рисунок </w:t>
      </w:r>
      <w:r>
        <w:rPr>
          <w:sz w:val="28"/>
          <w:szCs w:val="28"/>
        </w:rPr>
        <w:t xml:space="preserve">16</w:t>
      </w:r>
      <w:r>
        <w:rPr>
          <w:szCs w:val="28"/>
        </w:rPr>
        <w:fldChar w:fldCharType="end"/>
      </w:r>
      <w:r>
        <w:rPr>
          <w:szCs w:val="28"/>
        </w:rPr>
        <w:t xml:space="preserve">).</w:t>
      </w:r>
      <w:r>
        <w:rPr>
          <w:szCs w:val="28"/>
        </w:rPr>
      </w:r>
      <w:r>
        <w:rPr>
          <w:szCs w:val="28"/>
        </w:rPr>
      </w:r>
    </w:p>
    <w:p>
      <w:pPr>
        <w:contextualSpacing/>
        <w:ind w:firstLine="0"/>
        <w:jc w:val="center"/>
        <w:keepLines/>
        <w:rPr>
          <w:szCs w:val="28"/>
        </w:rPr>
      </w:pPr>
      <w:r>
        <mc:AlternateContent>
          <mc:Choice Requires="wpg">
            <w:drawing>
              <wp:inline xmlns:wp="http://schemas.openxmlformats.org/drawingml/2006/wordprocessingDrawing" distT="0" distB="0" distL="0" distR="0">
                <wp:extent cx="6480175" cy="406467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005208" name=""/>
                        <pic:cNvPicPr>
                          <a:picLocks noChangeAspect="1"/>
                        </pic:cNvPicPr>
                        <pic:nvPr/>
                      </pic:nvPicPr>
                      <pic:blipFill>
                        <a:blip r:embed="rId30"/>
                        <a:stretch/>
                      </pic:blipFill>
                      <pic:spPr bwMode="auto">
                        <a:xfrm>
                          <a:off x="0" y="0"/>
                          <a:ext cx="6480174" cy="406467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510.25pt;height:320.05pt;mso-wrap-distance-left:0.00pt;mso-wrap-distance-top:0.00pt;mso-wrap-distance-right:0.00pt;mso-wrap-distance-bottom:0.00pt;" stroked="false">
                <v:path textboxrect="0,0,0,0"/>
                <v:imagedata r:id="rId30" o:title=""/>
              </v:shape>
            </w:pict>
          </mc:Fallback>
        </mc:AlternateContent>
      </w:r>
      <w:r>
        <w:rPr>
          <w:szCs w:val="28"/>
        </w:rPr>
      </w:r>
      <w:r>
        <w:rPr>
          <w:szCs w:val="28"/>
        </w:rPr>
      </w:r>
    </w:p>
    <w:p>
      <w:pPr>
        <w:pStyle w:val="931"/>
        <w:rPr>
          <w:sz w:val="28"/>
          <w:szCs w:val="28"/>
        </w:rPr>
      </w:pPr>
      <w:r/>
      <w:bookmarkStart w:id="42" w:name="_Ref84518186"/>
      <w:r>
        <w:rPr>
          <w:sz w:val="28"/>
          <w:szCs w:val="28"/>
        </w:rPr>
        <w:t xml:space="preserve">Рисунок </w:t>
      </w:r>
      <w:r>
        <w:rPr>
          <w:sz w:val="28"/>
          <w:szCs w:val="28"/>
        </w:rPr>
        <w:fldChar w:fldCharType="begin"/>
      </w:r>
      <w:r>
        <w:rPr>
          <w:sz w:val="28"/>
          <w:szCs w:val="28"/>
        </w:rPr>
        <w:instrText xml:space="preserve"> SEQ Рисунок \* ARABIC </w:instrText>
      </w:r>
      <w:r>
        <w:rPr>
          <w:sz w:val="28"/>
          <w:szCs w:val="28"/>
        </w:rPr>
        <w:fldChar w:fldCharType="separate"/>
      </w:r>
      <w:r>
        <w:rPr>
          <w:sz w:val="28"/>
          <w:szCs w:val="28"/>
        </w:rPr>
        <w:t xml:space="preserve">16</w:t>
      </w:r>
      <w:r>
        <w:rPr>
          <w:sz w:val="28"/>
          <w:szCs w:val="28"/>
        </w:rPr>
        <w:fldChar w:fldCharType="end"/>
      </w:r>
      <w:bookmarkEnd w:id="42"/>
      <w:r>
        <w:rPr>
          <w:sz w:val="28"/>
          <w:szCs w:val="28"/>
        </w:rPr>
        <w:t xml:space="preserve"> – Форма новой записи раздела «Информация об объекте закупки»</w:t>
      </w:r>
      <w:r>
        <w:rPr>
          <w:sz w:val="28"/>
          <w:szCs w:val="28"/>
        </w:rPr>
      </w:r>
      <w:r>
        <w:rPr>
          <w:sz w:val="28"/>
          <w:szCs w:val="28"/>
        </w:rPr>
      </w:r>
    </w:p>
    <w:p>
      <w:pPr>
        <w:pStyle w:val="931"/>
        <w:rPr>
          <w:sz w:val="28"/>
          <w:szCs w:val="28"/>
        </w:rPr>
      </w:pPr>
      <w:r>
        <w:rPr>
          <w:sz w:val="28"/>
          <w:szCs w:val="28"/>
        </w:rPr>
      </w:r>
      <w:r>
        <w:rPr>
          <w:sz w:val="28"/>
          <w:szCs w:val="28"/>
        </w:rPr>
      </w:r>
      <w:r>
        <w:rPr>
          <w:sz w:val="28"/>
          <w:szCs w:val="28"/>
        </w:rPr>
      </w:r>
    </w:p>
    <w:p>
      <w:pPr>
        <w:jc w:val="both"/>
        <w:rPr>
          <w:color w:val="ff0000"/>
          <w:szCs w:val="28"/>
        </w:rPr>
      </w:pPr>
      <w:r>
        <w:rPr>
          <w:color w:val="ff0000"/>
          <w:szCs w:val="28"/>
        </w:rPr>
        <w:t xml:space="preserve">ВНИМАНИЕ!</w:t>
      </w:r>
      <w:r>
        <w:rPr>
          <w:color w:val="ff0000"/>
          <w:szCs w:val="28"/>
        </w:rPr>
      </w:r>
      <w:r>
        <w:rPr>
          <w:color w:val="ff0000"/>
          <w:szCs w:val="28"/>
        </w:rPr>
      </w:r>
    </w:p>
    <w:p>
      <w:pPr>
        <w:jc w:val="both"/>
        <w:rPr>
          <w:i/>
          <w:color w:val="7030a0"/>
          <w:szCs w:val="28"/>
        </w:rPr>
      </w:pPr>
      <w:r>
        <w:rPr>
          <w:i/>
          <w:color w:val="7030a0"/>
          <w:szCs w:val="28"/>
        </w:rPr>
        <w:t xml:space="preserve">В случае заполнения формы продукцией не из справочника «Каталог товаров, работ, услуг» (далее – КТРУ) открытые для з</w:t>
      </w:r>
      <w:r>
        <w:rPr>
          <w:i/>
          <w:color w:val="7030a0"/>
          <w:szCs w:val="28"/>
        </w:rPr>
        <w:t xml:space="preserve">аполнения поля необходимо будет заполнять вручную. Если продукция выбрана из КТРУ, то часть полей заполнится автоматически. Если внести изменение хотя бы в одно из полей, то продукция будет считаться не из КТРУ (будет зачищено поле «Код позиции каталога»).</w:t>
      </w:r>
      <w:r>
        <w:rPr>
          <w:i/>
          <w:color w:val="7030a0"/>
          <w:szCs w:val="28"/>
        </w:rPr>
      </w:r>
      <w:r>
        <w:rPr>
          <w:i/>
          <w:color w:val="7030a0"/>
          <w:szCs w:val="28"/>
        </w:rPr>
      </w:r>
    </w:p>
    <w:p>
      <w:pPr>
        <w:jc w:val="both"/>
        <w:rPr>
          <w:szCs w:val="28"/>
        </w:rPr>
      </w:pPr>
      <w:r>
        <w:rPr>
          <w:szCs w:val="28"/>
        </w:rPr>
        <w:t xml:space="preserve">В поле «Наименование товара (работы, услуги)» введите значение с клавиатуры или выберите из справочника «Каталог товаров, работ, услуг» для этого нажмите на кнопку вызова справочника </w:t>
      </w:r>
      <w:r>
        <w:rPr>
          <w:szCs w:val="28"/>
        </w:rPr>
        <mc:AlternateContent>
          <mc:Choice Requires="wpg">
            <w:drawing>
              <wp:inline xmlns:wp="http://schemas.openxmlformats.org/drawingml/2006/wordprocessingDrawing" distT="0" distB="0" distL="0" distR="0">
                <wp:extent cx="318770" cy="318770"/>
                <wp:effectExtent l="0" t="0" r="0" b="0"/>
                <wp:docPr id="2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pic:cNvPicPr>
                        <pic:nvPr/>
                      </pic:nvPicPr>
                      <pic:blipFill>
                        <a:blip r:embed="rId18"/>
                        <a:stretch/>
                      </pic:blipFill>
                      <pic:spPr bwMode="auto">
                        <a:xfrm>
                          <a:off x="0" y="0"/>
                          <a:ext cx="318770" cy="31877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25.10pt;height:25.10pt;mso-wrap-distance-left:0.00pt;mso-wrap-distance-top:0.00pt;mso-wrap-distance-right:0.00pt;mso-wrap-distance-bottom:0.00pt;" stroked="f">
                <v:path textboxrect="0,0,0,0"/>
                <v:imagedata r:id="rId18" o:title=""/>
              </v:shape>
            </w:pict>
          </mc:Fallback>
        </mc:AlternateContent>
      </w:r>
      <w:r>
        <w:rPr>
          <w:szCs w:val="28"/>
        </w:rPr>
        <w:t xml:space="preserve">.</w:t>
      </w:r>
      <w:r>
        <w:rPr>
          <w:szCs w:val="28"/>
        </w:rPr>
      </w:r>
      <w:r>
        <w:rPr>
          <w:szCs w:val="28"/>
        </w:rPr>
      </w:r>
    </w:p>
    <w:p>
      <w:pPr>
        <w:jc w:val="both"/>
      </w:pPr>
      <w:r>
        <w:rPr>
          <w:szCs w:val="28"/>
        </w:rPr>
        <w:t xml:space="preserve">Для поиска необходимого значения воспользуйт</w:t>
      </w:r>
      <w:r>
        <w:rPr>
          <w:szCs w:val="28"/>
        </w:rPr>
        <w:t xml:space="preserve">есь фильтрами. Для этого необходимо либо открыть фильтр в левой части открывшегося ин</w:t>
      </w:r>
      <w:r>
        <w:rPr>
          <w:szCs w:val="28"/>
        </w:rPr>
        <w:t xml:space="preserve">терфейса, либо нажать на кнопку «Быстрый фильтр» </w:t>
      </w:r>
      <w:r>
        <w:rPr>
          <w:szCs w:val="28"/>
        </w:rPr>
        <w:t xml:space="preserve"> и указать необходимое значение в поле, после воспользоваться Enter или кнопкой «Обновить данные» </w:t>
      </w:r>
      <w:r>
        <mc:AlternateContent>
          <mc:Choice Requires="wpg">
            <w:drawing>
              <wp:inline xmlns:wp="http://schemas.openxmlformats.org/drawingml/2006/wordprocessingDrawing" distT="0" distB="0" distL="0" distR="0">
                <wp:extent cx="387893" cy="277066"/>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64695" name=""/>
                        <pic:cNvPicPr>
                          <a:picLocks noChangeAspect="1"/>
                        </pic:cNvPicPr>
                        <pic:nvPr/>
                      </pic:nvPicPr>
                      <pic:blipFill>
                        <a:blip r:embed="rId31"/>
                        <a:stretch/>
                      </pic:blipFill>
                      <pic:spPr bwMode="auto">
                        <a:xfrm flipH="0" flipV="0">
                          <a:off x="0" y="0"/>
                          <a:ext cx="387893" cy="27706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30.54pt;height:21.82pt;mso-wrap-distance-left:0.00pt;mso-wrap-distance-top:0.00pt;mso-wrap-distance-right:0.00pt;mso-wrap-distance-bottom:0.00pt;" stroked="false">
                <v:path textboxrect="0,0,0,0"/>
                <v:imagedata r:id="rId31" o:title=""/>
              </v:shape>
            </w:pict>
          </mc:Fallback>
        </mc:AlternateContent>
      </w:r>
      <w:r>
        <w:rPr>
          <w:szCs w:val="28"/>
        </w:rPr>
        <w:t xml:space="preserve"> </w:t>
      </w:r>
      <w:r>
        <w:rPr>
          <w:szCs w:val="28"/>
        </w:rPr>
        <w:t xml:space="preserve">(см. </w:t>
      </w:r>
      <w:r>
        <w:rPr>
          <w:szCs w:val="28"/>
        </w:rPr>
        <w:fldChar w:fldCharType="begin"/>
      </w:r>
      <w:r>
        <w:rPr>
          <w:szCs w:val="28"/>
        </w:rPr>
        <w:instrText xml:space="preserve"> REF _Ref508701254 \h </w:instrText>
      </w:r>
      <w:r>
        <w:rPr>
          <w:szCs w:val="28"/>
        </w:rPr>
        <w:fldChar w:fldCharType="separate"/>
      </w:r>
      <w:r>
        <w:rPr>
          <w:sz w:val="28"/>
          <w:szCs w:val="28"/>
        </w:rPr>
        <w:t xml:space="preserve">Рисунок </w:t>
      </w:r>
      <w:r>
        <w:rPr>
          <w:sz w:val="28"/>
          <w:szCs w:val="28"/>
        </w:rPr>
        <w:t xml:space="preserve">17</w:t>
      </w:r>
      <w:r>
        <w:rPr>
          <w:szCs w:val="28"/>
        </w:rPr>
        <w:fldChar w:fldCharType="end"/>
      </w:r>
      <w:r>
        <w:rPr>
          <w:szCs w:val="28"/>
        </w:rPr>
        <w:t xml:space="preserve">)</w:t>
      </w:r>
      <w:r>
        <w:rPr>
          <w:szCs w:val="28"/>
        </w:rPr>
        <w:t xml:space="preserve">.</w:t>
      </w:r>
      <w:r/>
    </w:p>
    <w:p>
      <w:pPr>
        <w:pStyle w:val="980"/>
      </w:pPr>
      <w:r>
        <mc:AlternateContent>
          <mc:Choice Requires="wpg">
            <w:drawing>
              <wp:inline xmlns:wp="http://schemas.openxmlformats.org/drawingml/2006/wordprocessingDrawing" distT="0" distB="0" distL="0" distR="0">
                <wp:extent cx="6480175" cy="3666854"/>
                <wp:effectExtent l="0" t="0" r="0" b="0"/>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77008" name=""/>
                        <pic:cNvPicPr>
                          <a:picLocks noChangeAspect="1"/>
                        </pic:cNvPicPr>
                        <pic:nvPr/>
                      </pic:nvPicPr>
                      <pic:blipFill>
                        <a:blip r:embed="rId32"/>
                        <a:stretch/>
                      </pic:blipFill>
                      <pic:spPr bwMode="auto">
                        <a:xfrm>
                          <a:off x="0" y="0"/>
                          <a:ext cx="6480174" cy="366685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510.25pt;height:288.73pt;mso-wrap-distance-left:0.00pt;mso-wrap-distance-top:0.00pt;mso-wrap-distance-right:0.00pt;mso-wrap-distance-bottom:0.00pt;" stroked="false">
                <v:path textboxrect="0,0,0,0"/>
                <v:imagedata r:id="rId32" o:title=""/>
              </v:shape>
            </w:pict>
          </mc:Fallback>
        </mc:AlternateContent>
      </w:r>
      <w:r/>
    </w:p>
    <w:p>
      <w:pPr>
        <w:pStyle w:val="931"/>
        <w:keepLines w:val="0"/>
        <w:keepNext w:val="0"/>
        <w:spacing w:line="240" w:lineRule="auto"/>
        <w:rPr>
          <w:sz w:val="28"/>
          <w:szCs w:val="28"/>
        </w:rPr>
      </w:pPr>
      <w:r/>
      <w:bookmarkStart w:id="43" w:name="_Ref508701254"/>
      <w:r>
        <w:rPr>
          <w:sz w:val="28"/>
          <w:szCs w:val="28"/>
        </w:rPr>
        <w:t xml:space="preserve">Рисунок </w:t>
      </w:r>
      <w:bookmarkStart w:id="44" w:name="Р256"/>
      <w:r>
        <w:rPr>
          <w:sz w:val="28"/>
          <w:szCs w:val="28"/>
        </w:rPr>
        <w:fldChar w:fldCharType="begin"/>
      </w:r>
      <w:r>
        <w:rPr>
          <w:sz w:val="28"/>
          <w:szCs w:val="28"/>
        </w:rPr>
        <w:instrText xml:space="preserve"> SEQ Рисунок \* ARABIC </w:instrText>
      </w:r>
      <w:r>
        <w:rPr>
          <w:sz w:val="28"/>
          <w:szCs w:val="28"/>
        </w:rPr>
        <w:fldChar w:fldCharType="separate"/>
      </w:r>
      <w:r>
        <w:rPr>
          <w:sz w:val="28"/>
          <w:szCs w:val="28"/>
        </w:rPr>
        <w:t xml:space="preserve">17</w:t>
      </w:r>
      <w:r>
        <w:rPr>
          <w:sz w:val="28"/>
          <w:szCs w:val="28"/>
        </w:rPr>
        <w:fldChar w:fldCharType="end"/>
      </w:r>
      <w:bookmarkEnd w:id="43"/>
      <w:r/>
      <w:bookmarkEnd w:id="44"/>
      <w:r>
        <w:rPr>
          <w:sz w:val="28"/>
          <w:szCs w:val="28"/>
        </w:rPr>
        <w:t xml:space="preserve"> – Выбор записи из справочника «Каталог товаров, работ и услуг»</w:t>
      </w:r>
      <w:r>
        <w:rPr>
          <w:sz w:val="28"/>
          <w:szCs w:val="28"/>
        </w:rPr>
      </w:r>
      <w:r>
        <w:rPr>
          <w:sz w:val="28"/>
          <w:szCs w:val="28"/>
        </w:rPr>
      </w:r>
    </w:p>
    <w:p>
      <w:pPr>
        <w:jc w:val="both"/>
      </w:pPr>
      <w:r>
        <w:rPr>
          <w:szCs w:val="28"/>
          <w:highlight w:val="none"/>
        </w:rPr>
      </w:r>
      <w:r>
        <w:rPr>
          <w:szCs w:val="28"/>
          <w:highlight w:val="none"/>
        </w:rPr>
      </w:r>
      <w:r/>
    </w:p>
    <w:p>
      <w:pPr>
        <w:jc w:val="both"/>
        <w:rPr>
          <w:highlight w:val="none"/>
        </w:rPr>
      </w:pPr>
      <w:r>
        <w:rPr>
          <w:szCs w:val="28"/>
        </w:rPr>
        <w:t xml:space="preserve">Для более подробного просмотра карточки КТРУ необходимо дважды нажать на интересующую запись, после чего откроется полная информация для просмотра </w:t>
      </w:r>
      <w:r>
        <w:rPr>
          <w:szCs w:val="28"/>
        </w:rPr>
        <w:t xml:space="preserve"> </w:t>
      </w:r>
      <w:r>
        <w:rPr>
          <w:szCs w:val="28"/>
        </w:rPr>
        <w:t xml:space="preserve">(см. </w:t>
      </w:r>
      <w:r>
        <w:fldChar w:fldCharType="begin"/>
        <w:instrText xml:space="preserve"> REF _Ref509836134  \h</w:instrText>
        <w:fldChar w:fldCharType="separate"/>
      </w:r>
      <w:r>
        <w:rPr>
          <w:sz w:val="28"/>
          <w:szCs w:val="28"/>
        </w:rPr>
        <w:t xml:space="preserve">Рисунок </w:t>
      </w:r>
      <w:r>
        <w:rPr>
          <w:sz w:val="28"/>
          <w:szCs w:val="28"/>
        </w:rPr>
        <w:t xml:space="preserve">18</w:t>
      </w:r>
      <w:r>
        <w:fldChar w:fldCharType="end"/>
      </w:r>
      <w:r>
        <w:rPr>
          <w:szCs w:val="28"/>
        </w:rPr>
        <w:t xml:space="preserve">).</w:t>
      </w:r>
      <w:r>
        <w:rPr>
          <w:highlight w:val="none"/>
        </w:rPr>
      </w:r>
      <w:r>
        <w:rPr>
          <w:highlight w:val="none"/>
        </w:rPr>
      </w:r>
    </w:p>
    <w:p>
      <w:pPr>
        <w:pStyle w:val="931"/>
        <w:keepLines w:val="0"/>
        <w:keepNext w:val="0"/>
        <w:rPr>
          <w:sz w:val="28"/>
          <w:szCs w:val="28"/>
        </w:rPr>
      </w:pPr>
      <w:r>
        <w:rPr>
          <w:sz w:val="28"/>
          <w:szCs w:val="28"/>
        </w:rPr>
      </w:r>
      <w:r>
        <mc:AlternateContent>
          <mc:Choice Requires="wpg">
            <w:drawing>
              <wp:inline xmlns:wp="http://schemas.openxmlformats.org/drawingml/2006/wordprocessingDrawing" distT="0" distB="0" distL="0" distR="0">
                <wp:extent cx="6480175" cy="3282564"/>
                <wp:effectExtent l="0" t="0" r="0" b="0"/>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962986" name=""/>
                        <pic:cNvPicPr>
                          <a:picLocks noChangeAspect="1"/>
                        </pic:cNvPicPr>
                        <pic:nvPr/>
                      </pic:nvPicPr>
                      <pic:blipFill>
                        <a:blip r:embed="rId33"/>
                        <a:stretch/>
                      </pic:blipFill>
                      <pic:spPr bwMode="auto">
                        <a:xfrm>
                          <a:off x="0" y="0"/>
                          <a:ext cx="6480174" cy="328256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510.25pt;height:258.47pt;mso-wrap-distance-left:0.00pt;mso-wrap-distance-top:0.00pt;mso-wrap-distance-right:0.00pt;mso-wrap-distance-bottom:0.00pt;" stroked="false">
                <v:path textboxrect="0,0,0,0"/>
                <v:imagedata r:id="rId33" o:title=""/>
              </v:shape>
            </w:pict>
          </mc:Fallback>
        </mc:AlternateContent>
      </w:r>
      <w:r>
        <w:rPr>
          <w:sz w:val="28"/>
          <w:szCs w:val="28"/>
        </w:rPr>
      </w:r>
      <w:r>
        <w:rPr>
          <w:sz w:val="28"/>
          <w:szCs w:val="28"/>
        </w:rPr>
      </w:r>
    </w:p>
    <w:p>
      <w:pPr>
        <w:pStyle w:val="931"/>
        <w:keepLines w:val="0"/>
        <w:keepNext w:val="0"/>
        <w:spacing w:line="240" w:lineRule="auto"/>
        <w:rPr>
          <w:sz w:val="28"/>
          <w:szCs w:val="28"/>
        </w:rPr>
      </w:pPr>
      <w:r/>
      <w:bookmarkStart w:id="215" w:name="_Ref509836134"/>
      <w:r>
        <w:rPr>
          <w:sz w:val="28"/>
          <w:szCs w:val="28"/>
        </w:rPr>
        <w:t xml:space="preserve">Рисунок </w:t>
      </w:r>
      <w:r>
        <w:rPr>
          <w:sz w:val="28"/>
          <w:szCs w:val="28"/>
        </w:rPr>
        <w:fldChar w:fldCharType="begin"/>
      </w:r>
      <w:r>
        <w:rPr>
          <w:sz w:val="28"/>
          <w:szCs w:val="28"/>
        </w:rPr>
        <w:instrText xml:space="preserve"> SEQ Рисунок \* ARABIC </w:instrText>
      </w:r>
      <w:r>
        <w:rPr>
          <w:sz w:val="28"/>
          <w:szCs w:val="28"/>
        </w:rPr>
        <w:fldChar w:fldCharType="separate"/>
      </w:r>
      <w:r>
        <w:rPr>
          <w:sz w:val="28"/>
          <w:szCs w:val="28"/>
        </w:rPr>
        <w:t xml:space="preserve">18</w:t>
      </w:r>
      <w:r>
        <w:rPr>
          <w:sz w:val="28"/>
          <w:szCs w:val="28"/>
        </w:rPr>
        <w:fldChar w:fldCharType="end"/>
      </w:r>
      <w:bookmarkEnd w:id="215"/>
      <w:r>
        <w:rPr>
          <w:sz w:val="28"/>
          <w:szCs w:val="28"/>
        </w:rPr>
        <w:t xml:space="preserve"> – </w:t>
      </w:r>
      <w:r>
        <w:rPr>
          <w:sz w:val="28"/>
          <w:szCs w:val="28"/>
        </w:rPr>
        <w:t xml:space="preserve">Просмотр карточки «Каталог товаров, работ и услуг»</w:t>
      </w:r>
      <w:r>
        <w:rPr>
          <w:sz w:val="28"/>
          <w:szCs w:val="28"/>
        </w:rPr>
      </w:r>
      <w:r>
        <w:rPr>
          <w:sz w:val="28"/>
          <w:szCs w:val="28"/>
        </w:rPr>
      </w:r>
    </w:p>
    <w:p>
      <w:pPr>
        <w:rPr>
          <w:highlight w:val="none"/>
        </w:rPr>
      </w:pPr>
      <w:r>
        <w:rPr>
          <w:szCs w:val="28"/>
        </w:rPr>
        <w:t xml:space="preserve">Выберите нужное значение и нажмите на кнопку </w:t>
      </w:r>
      <w:r>
        <w:rPr>
          <w:szCs w:val="28"/>
        </w:rPr>
        <w:t xml:space="preserve">«Применить».</w:t>
      </w:r>
      <w:r>
        <w:rPr>
          <w:highlight w:val="none"/>
        </w:rPr>
      </w:r>
      <w:r>
        <w:rPr>
          <w:highlight w:val="none"/>
        </w:rPr>
      </w:r>
    </w:p>
    <w:p>
      <w:pPr>
        <w:jc w:val="both"/>
        <w:rPr>
          <w:szCs w:val="28"/>
        </w:rPr>
      </w:pPr>
      <w:r>
        <w:rPr>
          <w:szCs w:val="28"/>
        </w:rPr>
        <w:t xml:space="preserve">В поле «Установлены требования к закупаемым заказчиками отдельным видам товаров, работ, услуг (в том числе предельные цены товаров, работ, услуг)» будет установлено значение «Да», если на интерфейсе «Правила нормирования в сфере закупок» су</w:t>
      </w:r>
      <w:r>
        <w:rPr>
          <w:szCs w:val="28"/>
        </w:rPr>
        <w:t xml:space="preserve">ществуют записи для заказчика. А также, для этой записи в детализации «Требования к закупаемым заказчиками отдельным видам товаров, работ, услуг (в том числе предельные цены товаров, работ, услуг)» имеется запись с одноименным полем «Код позиции каталога».</w:t>
      </w:r>
      <w:r>
        <w:rPr>
          <w:szCs w:val="28"/>
        </w:rPr>
      </w:r>
      <w:r>
        <w:rPr>
          <w:szCs w:val="28"/>
        </w:rPr>
      </w:r>
    </w:p>
    <w:p>
      <w:pPr>
        <w:jc w:val="both"/>
        <w:rPr>
          <w:szCs w:val="28"/>
        </w:rPr>
      </w:pPr>
      <w:r>
        <w:rPr>
          <w:szCs w:val="28"/>
        </w:rPr>
        <w:t xml:space="preserve">Поле «Установлены нормативные затраты» останется пустым.</w:t>
      </w:r>
      <w:r>
        <w:rPr>
          <w:szCs w:val="28"/>
        </w:rPr>
      </w:r>
      <w:r>
        <w:rPr>
          <w:szCs w:val="28"/>
        </w:rPr>
      </w:r>
    </w:p>
    <w:p>
      <w:pPr>
        <w:jc w:val="both"/>
        <w:rPr>
          <w:szCs w:val="28"/>
        </w:rPr>
      </w:pPr>
      <w:r>
        <w:rPr>
          <w:szCs w:val="28"/>
        </w:rPr>
        <w:t xml:space="preserve">В поле «Функциональные, технические, качественные, эксплуатационные характеристики» введите значение с клавиатуры (если продукция выбрана из КТРУ, то заполнение не требуется).</w:t>
      </w:r>
      <w:r>
        <w:rPr>
          <w:szCs w:val="28"/>
        </w:rPr>
      </w:r>
      <w:r>
        <w:rPr>
          <w:szCs w:val="28"/>
        </w:rPr>
      </w:r>
    </w:p>
    <w:p>
      <w:pPr>
        <w:jc w:val="both"/>
        <w:rPr>
          <w:szCs w:val="28"/>
        </w:rPr>
      </w:pPr>
      <w:r>
        <w:rPr>
          <w:szCs w:val="28"/>
        </w:rPr>
        <w:t xml:space="preserve">В поле «Код ОКПД 2» выберите значение из справочника, для этого нажмите на кнопку </w:t>
      </w:r>
      <w:r>
        <w:rPr>
          <w:szCs w:val="28"/>
        </w:rPr>
        <mc:AlternateContent>
          <mc:Choice Requires="wpg">
            <w:drawing>
              <wp:inline xmlns:wp="http://schemas.openxmlformats.org/drawingml/2006/wordprocessingDrawing" distT="0" distB="0" distL="0" distR="0">
                <wp:extent cx="318770" cy="318770"/>
                <wp:effectExtent l="0" t="0" r="0" b="0"/>
                <wp:docPr id="27"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pic:cNvPicPr>
                          <a:picLocks noChangeAspect="1"/>
                        </pic:cNvPicPr>
                        <pic:nvPr/>
                      </pic:nvPicPr>
                      <pic:blipFill>
                        <a:blip r:embed="rId18"/>
                        <a:stretch/>
                      </pic:blipFill>
                      <pic:spPr bwMode="auto">
                        <a:xfrm>
                          <a:off x="0" y="0"/>
                          <a:ext cx="318770" cy="31877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25.10pt;height:25.10pt;mso-wrap-distance-left:0.00pt;mso-wrap-distance-top:0.00pt;mso-wrap-distance-right:0.00pt;mso-wrap-distance-bottom:0.00pt;" stroked="f">
                <v:path textboxrect="0,0,0,0"/>
                <v:imagedata r:id="rId18" o:title=""/>
              </v:shape>
            </w:pict>
          </mc:Fallback>
        </mc:AlternateContent>
      </w:r>
      <w:r>
        <w:rPr>
          <w:szCs w:val="28"/>
        </w:rPr>
        <w:t xml:space="preserve"> для вызова справочника (см. </w:t>
      </w:r>
      <w:r>
        <w:rPr>
          <w:szCs w:val="28"/>
        </w:rPr>
        <w:fldChar w:fldCharType="begin"/>
      </w:r>
      <w:r>
        <w:rPr>
          <w:szCs w:val="28"/>
        </w:rPr>
        <w:instrText xml:space="preserve"> REF _Ref507483609 \h  \* MERGEFORMAT </w:instrText>
      </w:r>
      <w:r>
        <w:rPr>
          <w:szCs w:val="28"/>
        </w:rPr>
        <w:fldChar w:fldCharType="separate"/>
      </w:r>
      <w:r>
        <w:rPr>
          <w:sz w:val="28"/>
          <w:szCs w:val="28"/>
        </w:rPr>
        <w:t xml:space="preserve">Рисунок </w:t>
      </w:r>
      <w:r>
        <w:rPr>
          <w:sz w:val="28"/>
          <w:szCs w:val="28"/>
        </w:rPr>
        <w:t xml:space="preserve">19</w:t>
      </w:r>
      <w:r>
        <w:rPr>
          <w:szCs w:val="28"/>
        </w:rPr>
        <w:fldChar w:fldCharType="end"/>
      </w:r>
      <w:r>
        <w:rPr>
          <w:szCs w:val="28"/>
        </w:rPr>
        <w:t xml:space="preserve">). Если продукция выбрана из КТРУ, то поле заполняется автоматически.</w:t>
      </w:r>
      <w:r>
        <w:rPr>
          <w:szCs w:val="28"/>
        </w:rPr>
      </w:r>
      <w:r>
        <w:rPr>
          <w:szCs w:val="28"/>
        </w:rPr>
      </w:r>
    </w:p>
    <w:p>
      <w:pPr>
        <w:pStyle w:val="980"/>
      </w:pPr>
      <w:r>
        <mc:AlternateContent>
          <mc:Choice Requires="wpg">
            <w:drawing>
              <wp:inline xmlns:wp="http://schemas.openxmlformats.org/drawingml/2006/wordprocessingDrawing" distT="0" distB="0" distL="0" distR="0">
                <wp:extent cx="5795010" cy="1605280"/>
                <wp:effectExtent l="0" t="0" r="0" b="0"/>
                <wp:docPr id="2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pic:cNvPicPr>
                        <pic:nvPr/>
                      </pic:nvPicPr>
                      <pic:blipFill>
                        <a:blip r:embed="rId34"/>
                        <a:stretch/>
                      </pic:blipFill>
                      <pic:spPr bwMode="auto">
                        <a:xfrm>
                          <a:off x="0" y="0"/>
                          <a:ext cx="5795010" cy="160528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width:456.30pt;height:126.40pt;mso-wrap-distance-left:0.00pt;mso-wrap-distance-top:0.00pt;mso-wrap-distance-right:0.00pt;mso-wrap-distance-bottom:0.00pt;" stroked="f">
                <v:path textboxrect="0,0,0,0"/>
                <v:imagedata r:id="rId34" o:title=""/>
              </v:shape>
            </w:pict>
          </mc:Fallback>
        </mc:AlternateContent>
      </w:r>
      <w:r/>
    </w:p>
    <w:p>
      <w:pPr>
        <w:pStyle w:val="931"/>
        <w:spacing w:line="240" w:lineRule="auto"/>
        <w:rPr>
          <w:sz w:val="28"/>
          <w:szCs w:val="28"/>
        </w:rPr>
      </w:pPr>
      <w:r/>
      <w:bookmarkStart w:id="45" w:name="_Ref507483609"/>
      <w:r>
        <w:rPr>
          <w:sz w:val="28"/>
          <w:szCs w:val="28"/>
        </w:rPr>
        <w:t xml:space="preserve">Рисунок </w:t>
      </w:r>
      <w:bookmarkStart w:id="46" w:name="Р257"/>
      <w:r>
        <w:rPr>
          <w:sz w:val="28"/>
          <w:szCs w:val="28"/>
        </w:rPr>
        <w:fldChar w:fldCharType="begin"/>
      </w:r>
      <w:r>
        <w:rPr>
          <w:sz w:val="28"/>
          <w:szCs w:val="28"/>
        </w:rPr>
        <w:instrText xml:space="preserve"> SEQ Рисунок \* ARABIC </w:instrText>
      </w:r>
      <w:r>
        <w:rPr>
          <w:sz w:val="28"/>
          <w:szCs w:val="28"/>
        </w:rPr>
        <w:fldChar w:fldCharType="separate"/>
      </w:r>
      <w:r>
        <w:rPr>
          <w:sz w:val="28"/>
          <w:szCs w:val="28"/>
        </w:rPr>
        <w:t xml:space="preserve">19</w:t>
      </w:r>
      <w:r>
        <w:rPr>
          <w:sz w:val="28"/>
          <w:szCs w:val="28"/>
        </w:rPr>
        <w:fldChar w:fldCharType="end"/>
      </w:r>
      <w:bookmarkEnd w:id="45"/>
      <w:r/>
      <w:bookmarkEnd w:id="46"/>
      <w:r>
        <w:rPr>
          <w:sz w:val="28"/>
          <w:szCs w:val="28"/>
        </w:rPr>
        <w:t xml:space="preserve"> – Справочник «ОКПД 2»</w:t>
      </w:r>
      <w:r>
        <w:rPr>
          <w:sz w:val="28"/>
          <w:szCs w:val="28"/>
        </w:rPr>
      </w:r>
      <w:r>
        <w:rPr>
          <w:sz w:val="28"/>
          <w:szCs w:val="28"/>
        </w:rPr>
      </w:r>
    </w:p>
    <w:p>
      <w:pPr>
        <w:rPr>
          <w:szCs w:val="28"/>
        </w:rPr>
      </w:pPr>
      <w:r>
        <w:rPr>
          <w:szCs w:val="28"/>
        </w:rPr>
      </w:r>
      <w:r>
        <w:rPr>
          <w:szCs w:val="28"/>
        </w:rPr>
      </w:r>
      <w:r>
        <w:rPr>
          <w:szCs w:val="28"/>
        </w:rPr>
      </w:r>
    </w:p>
    <w:p>
      <w:pPr>
        <w:jc w:val="both"/>
        <w:rPr>
          <w:szCs w:val="28"/>
        </w:rPr>
      </w:pPr>
      <w:r>
        <w:rPr>
          <w:szCs w:val="28"/>
        </w:rPr>
        <w:t xml:space="preserve">В открывшемся справочнике «ОКПД 2» воспользуйтесь фильтром для поиска необходимого значения. Для этого нажмите на кнопку «Фильтр», укажите значение в поле фильтра и нажмите на кнопку «Обновить данные» (см. </w:t>
      </w:r>
      <w:r>
        <w:rPr>
          <w:szCs w:val="28"/>
        </w:rPr>
        <w:fldChar w:fldCharType="begin"/>
      </w:r>
      <w:r>
        <w:rPr>
          <w:szCs w:val="28"/>
        </w:rPr>
        <w:instrText xml:space="preserve"> REF _Ref507483715 \h  \* MERGEFORMAT </w:instrText>
      </w:r>
      <w:r>
        <w:rPr>
          <w:szCs w:val="28"/>
        </w:rPr>
        <w:fldChar w:fldCharType="separate"/>
      </w:r>
      <w:r>
        <w:rPr>
          <w:sz w:val="28"/>
          <w:szCs w:val="28"/>
        </w:rPr>
        <w:t xml:space="preserve">Рисунок </w:t>
      </w:r>
      <w:r>
        <w:rPr>
          <w:sz w:val="28"/>
          <w:szCs w:val="28"/>
        </w:rPr>
        <w:t xml:space="preserve">20</w:t>
      </w:r>
      <w:r>
        <w:rPr>
          <w:szCs w:val="28"/>
        </w:rPr>
        <w:fldChar w:fldCharType="end"/>
      </w:r>
      <w:r>
        <w:rPr>
          <w:szCs w:val="28"/>
        </w:rPr>
        <w:t xml:space="preserve">).</w:t>
      </w:r>
      <w:r>
        <w:rPr>
          <w:szCs w:val="28"/>
        </w:rPr>
      </w:r>
      <w:r>
        <w:rPr>
          <w:szCs w:val="28"/>
        </w:rPr>
      </w:r>
    </w:p>
    <w:p>
      <w:pPr>
        <w:pStyle w:val="980"/>
      </w:pPr>
      <w:r>
        <mc:AlternateContent>
          <mc:Choice Requires="wpg">
            <w:drawing>
              <wp:inline xmlns:wp="http://schemas.openxmlformats.org/drawingml/2006/wordprocessingDrawing" distT="0" distB="0" distL="0" distR="0">
                <wp:extent cx="5497195" cy="2413635"/>
                <wp:effectExtent l="0" t="0" r="0" b="0"/>
                <wp:docPr id="2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pic:cNvPicPr>
                        <pic:nvPr/>
                      </pic:nvPicPr>
                      <pic:blipFill>
                        <a:blip r:embed="rId35"/>
                        <a:stretch/>
                      </pic:blipFill>
                      <pic:spPr bwMode="auto">
                        <a:xfrm>
                          <a:off x="0" y="0"/>
                          <a:ext cx="5497195" cy="241363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width:432.85pt;height:190.05pt;mso-wrap-distance-left:0.00pt;mso-wrap-distance-top:0.00pt;mso-wrap-distance-right:0.00pt;mso-wrap-distance-bottom:0.00pt;" stroked="f">
                <v:path textboxrect="0,0,0,0"/>
                <v:imagedata r:id="rId35" o:title=""/>
              </v:shape>
            </w:pict>
          </mc:Fallback>
        </mc:AlternateContent>
      </w:r>
      <w:r/>
    </w:p>
    <w:p>
      <w:pPr>
        <w:pStyle w:val="931"/>
        <w:keepLines w:val="0"/>
        <w:keepNext w:val="0"/>
        <w:spacing w:line="240" w:lineRule="auto"/>
        <w:rPr>
          <w:sz w:val="28"/>
          <w:szCs w:val="28"/>
        </w:rPr>
      </w:pPr>
      <w:r/>
      <w:bookmarkStart w:id="47" w:name="_Ref507483715"/>
      <w:r>
        <w:rPr>
          <w:sz w:val="28"/>
          <w:szCs w:val="28"/>
        </w:rPr>
        <w:t xml:space="preserve">Рисунок </w:t>
      </w:r>
      <w:bookmarkStart w:id="48" w:name="Р258"/>
      <w:r>
        <w:rPr>
          <w:sz w:val="28"/>
          <w:szCs w:val="28"/>
        </w:rPr>
        <w:fldChar w:fldCharType="begin"/>
      </w:r>
      <w:r>
        <w:rPr>
          <w:sz w:val="28"/>
          <w:szCs w:val="28"/>
        </w:rPr>
        <w:instrText xml:space="preserve"> SEQ Рисунок \* ARABIC </w:instrText>
      </w:r>
      <w:r>
        <w:rPr>
          <w:sz w:val="28"/>
          <w:szCs w:val="28"/>
        </w:rPr>
        <w:fldChar w:fldCharType="separate"/>
      </w:r>
      <w:r>
        <w:rPr>
          <w:sz w:val="28"/>
          <w:szCs w:val="28"/>
        </w:rPr>
        <w:t xml:space="preserve">20</w:t>
      </w:r>
      <w:r>
        <w:rPr>
          <w:sz w:val="28"/>
          <w:szCs w:val="28"/>
        </w:rPr>
        <w:fldChar w:fldCharType="end"/>
      </w:r>
      <w:bookmarkEnd w:id="47"/>
      <w:r/>
      <w:bookmarkEnd w:id="48"/>
      <w:r>
        <w:rPr>
          <w:sz w:val="28"/>
          <w:szCs w:val="28"/>
        </w:rPr>
        <w:t xml:space="preserve"> – Поиск по фильтру в справочнике «ОКПД 2»</w:t>
      </w:r>
      <w:r>
        <w:rPr>
          <w:sz w:val="28"/>
          <w:szCs w:val="28"/>
        </w:rPr>
      </w:r>
      <w:r>
        <w:rPr>
          <w:sz w:val="28"/>
          <w:szCs w:val="28"/>
        </w:rPr>
      </w:r>
    </w:p>
    <w:p>
      <w:pPr>
        <w:jc w:val="both"/>
        <w:rPr>
          <w:szCs w:val="28"/>
        </w:rPr>
      </w:pPr>
      <w:r>
        <w:rPr>
          <w:szCs w:val="28"/>
        </w:rPr>
      </w:r>
      <w:r>
        <w:rPr>
          <w:szCs w:val="28"/>
        </w:rPr>
      </w:r>
      <w:r>
        <w:rPr>
          <w:szCs w:val="28"/>
        </w:rPr>
      </w:r>
    </w:p>
    <w:p>
      <w:pPr>
        <w:jc w:val="both"/>
        <w:rPr>
          <w:szCs w:val="28"/>
        </w:rPr>
      </w:pPr>
      <w:r>
        <w:rPr>
          <w:szCs w:val="28"/>
        </w:rPr>
        <w:t xml:space="preserve">Для выбора найденного значения (строка отмечена цветом) нажмите на кнопку «Применить» (см. </w:t>
      </w:r>
      <w:r>
        <w:rPr>
          <w:szCs w:val="28"/>
        </w:rPr>
        <w:fldChar w:fldCharType="begin"/>
      </w:r>
      <w:r>
        <w:rPr>
          <w:szCs w:val="28"/>
        </w:rPr>
        <w:instrText xml:space="preserve"> REF _Ref507483790 \h  \* MERGEFORMAT </w:instrText>
      </w:r>
      <w:r>
        <w:rPr>
          <w:szCs w:val="28"/>
        </w:rPr>
        <w:fldChar w:fldCharType="separate"/>
      </w:r>
      <w:r>
        <w:rPr>
          <w:sz w:val="28"/>
          <w:szCs w:val="28"/>
        </w:rPr>
        <w:t xml:space="preserve">Рисунок </w:t>
      </w:r>
      <w:r>
        <w:rPr>
          <w:sz w:val="28"/>
          <w:szCs w:val="28"/>
        </w:rPr>
        <w:t xml:space="preserve">21</w:t>
      </w:r>
      <w:r>
        <w:rPr>
          <w:szCs w:val="28"/>
        </w:rPr>
        <w:fldChar w:fldCharType="end"/>
      </w:r>
      <w:r>
        <w:rPr>
          <w:szCs w:val="28"/>
        </w:rPr>
        <w:t xml:space="preserve">).</w:t>
      </w:r>
      <w:r>
        <w:rPr>
          <w:szCs w:val="28"/>
        </w:rPr>
      </w:r>
      <w:r>
        <w:rPr>
          <w:szCs w:val="28"/>
        </w:rPr>
      </w:r>
    </w:p>
    <w:p>
      <w:pPr>
        <w:pStyle w:val="980"/>
      </w:pPr>
      <w:r>
        <mc:AlternateContent>
          <mc:Choice Requires="wpg">
            <w:drawing>
              <wp:inline xmlns:wp="http://schemas.openxmlformats.org/drawingml/2006/wordprocessingDrawing" distT="0" distB="0" distL="0" distR="0">
                <wp:extent cx="5465445" cy="2339340"/>
                <wp:effectExtent l="0" t="0" r="0" b="0"/>
                <wp:docPr id="3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pic:cNvPicPr>
                        <pic:nvPr/>
                      </pic:nvPicPr>
                      <pic:blipFill>
                        <a:blip r:embed="rId36"/>
                        <a:stretch/>
                      </pic:blipFill>
                      <pic:spPr bwMode="auto">
                        <a:xfrm>
                          <a:off x="0" y="0"/>
                          <a:ext cx="5465445" cy="233934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width:430.35pt;height:184.20pt;mso-wrap-distance-left:0.00pt;mso-wrap-distance-top:0.00pt;mso-wrap-distance-right:0.00pt;mso-wrap-distance-bottom:0.00pt;" stroked="f">
                <v:path textboxrect="0,0,0,0"/>
                <v:imagedata r:id="rId36" o:title=""/>
              </v:shape>
            </w:pict>
          </mc:Fallback>
        </mc:AlternateContent>
      </w:r>
      <w:r/>
    </w:p>
    <w:p>
      <w:pPr>
        <w:pStyle w:val="931"/>
        <w:spacing w:line="240" w:lineRule="auto"/>
        <w:rPr>
          <w:sz w:val="28"/>
          <w:szCs w:val="28"/>
        </w:rPr>
      </w:pPr>
      <w:r/>
      <w:bookmarkStart w:id="49" w:name="_Ref507483790"/>
      <w:r>
        <w:rPr>
          <w:sz w:val="28"/>
          <w:szCs w:val="28"/>
        </w:rPr>
        <w:t xml:space="preserve">Рисунок </w:t>
      </w:r>
      <w:bookmarkStart w:id="50" w:name="Р259"/>
      <w:r>
        <w:rPr>
          <w:sz w:val="28"/>
          <w:szCs w:val="28"/>
        </w:rPr>
        <w:fldChar w:fldCharType="begin"/>
      </w:r>
      <w:r>
        <w:rPr>
          <w:sz w:val="28"/>
          <w:szCs w:val="28"/>
        </w:rPr>
        <w:instrText xml:space="preserve"> SEQ Рисунок \* ARABIC </w:instrText>
      </w:r>
      <w:r>
        <w:rPr>
          <w:sz w:val="28"/>
          <w:szCs w:val="28"/>
        </w:rPr>
        <w:fldChar w:fldCharType="separate"/>
      </w:r>
      <w:r>
        <w:rPr>
          <w:sz w:val="28"/>
          <w:szCs w:val="28"/>
        </w:rPr>
        <w:t xml:space="preserve">21</w:t>
      </w:r>
      <w:r>
        <w:rPr>
          <w:sz w:val="28"/>
          <w:szCs w:val="28"/>
        </w:rPr>
        <w:fldChar w:fldCharType="end"/>
      </w:r>
      <w:bookmarkEnd w:id="49"/>
      <w:r/>
      <w:bookmarkEnd w:id="50"/>
      <w:r>
        <w:rPr>
          <w:sz w:val="28"/>
          <w:szCs w:val="28"/>
        </w:rPr>
        <w:t xml:space="preserve"> – Выбор записи из справочника «ОКПД 2»</w:t>
      </w:r>
      <w:r>
        <w:rPr>
          <w:sz w:val="28"/>
          <w:szCs w:val="28"/>
        </w:rPr>
      </w:r>
      <w:r>
        <w:rPr>
          <w:sz w:val="28"/>
          <w:szCs w:val="28"/>
        </w:rPr>
      </w:r>
    </w:p>
    <w:p>
      <w:pPr>
        <w:ind w:firstLine="0"/>
      </w:pPr>
      <w:r/>
      <w:r/>
    </w:p>
    <w:p>
      <w:pPr>
        <w:jc w:val="both"/>
      </w:pPr>
      <w:r>
        <w:rPr>
          <w:szCs w:val="28"/>
        </w:rPr>
        <w:t xml:space="preserve">Поле «Объе</w:t>
      </w:r>
      <w:r>
        <w:rPr>
          <w:szCs w:val="28"/>
        </w:rPr>
        <w:t xml:space="preserve">ктом закупки является медицинское изделие» заполняется автоматически на основании продукции, выбранной из справочника в поле «Наименование товара (работы, услуги)». Если продукция введена вручную (выбрана не из КТРУ), то поле недоступно для редактирования.</w:t>
      </w:r>
      <w:r/>
    </w:p>
    <w:p>
      <w:pPr>
        <w:jc w:val="both"/>
        <w:rPr>
          <w:highlight w:val="none"/>
        </w:rPr>
      </w:pPr>
      <w:r>
        <w:rPr>
          <w:szCs w:val="28"/>
        </w:rPr>
        <w:t xml:space="preserve">Поле «Тип объекта закупки» заполняется выбором значения из выпадающего списка.</w:t>
      </w:r>
      <w:r>
        <w:rPr>
          <w:highlight w:val="none"/>
        </w:rPr>
      </w:r>
      <w:r>
        <w:rPr>
          <w:highlight w:val="none"/>
        </w:rPr>
      </w:r>
    </w:p>
    <w:p>
      <w:r>
        <w:t xml:space="preserve">Если в заголовке документа в поле «Закупка, по результат</w:t>
      </w:r>
      <w:r>
        <w:t xml:space="preserve">ам которой заключается</w:t>
      </w:r>
      <w:r>
        <w:t xml:space="preserve"> контракт, предусматривающий предоставление права на использование программы для электронной вычислительной машины и (или) базы данных» указано значение «Нет», то поле «Тип объекта закупки» заполняется автоматически значением «Товар».</w:t>
      </w:r>
      <w:r>
        <w:rPr>
          <w:szCs w:val="28"/>
          <w:highlight w:val="none"/>
        </w:rPr>
      </w:r>
      <w:r/>
    </w:p>
    <w:p>
      <w:pPr>
        <w:jc w:val="both"/>
        <w:rPr>
          <w:highlight w:val="none"/>
        </w:rPr>
      </w:pPr>
      <w:r>
        <w:t xml:space="preserve">Поля «Товарный знак» и «Знаки обслуживания, фирменные наименования, патенты, полезные модели, промышленные образцы» заполняются вводом</w:t>
      </w:r>
      <w:r>
        <w:rPr>
          <w:szCs w:val="28"/>
        </w:rPr>
        <w:t xml:space="preserve"> значения с клавиатуры.</w:t>
      </w:r>
      <w:r>
        <w:t xml:space="preserve"> Данные поля доступны для редактирования в том случае, если </w:t>
      </w:r>
      <w:r>
        <w:rPr>
          <w:szCs w:val="28"/>
        </w:rPr>
        <w:t xml:space="preserve">поле «Тип объекта закупки»</w:t>
      </w:r>
      <w:r>
        <w:t xml:space="preserve"> указано значение «Товар». </w:t>
      </w:r>
      <w:r>
        <w:rPr>
          <w:highlight w:val="none"/>
        </w:rPr>
      </w:r>
      <w:r>
        <w:rPr>
          <w:highlight w:val="none"/>
        </w:rPr>
      </w:r>
    </w:p>
    <w:p>
      <w:pPr>
        <w:jc w:val="both"/>
        <w:rPr>
          <w:szCs w:val="28"/>
        </w:rPr>
      </w:pPr>
      <w:r>
        <w:rPr>
          <w:szCs w:val="28"/>
        </w:rPr>
        <w:t xml:space="preserve">В поле «Цена за единицу измерения» введите значение с клавиатуры.</w:t>
      </w:r>
      <w:r>
        <w:rPr>
          <w:szCs w:val="28"/>
        </w:rPr>
      </w:r>
      <w:r>
        <w:rPr>
          <w:szCs w:val="28"/>
        </w:rPr>
      </w:r>
    </w:p>
    <w:p>
      <w:pPr>
        <w:jc w:val="both"/>
        <w:rPr>
          <w:szCs w:val="28"/>
        </w:rPr>
      </w:pPr>
      <w:r>
        <w:rPr>
          <w:szCs w:val="28"/>
        </w:rPr>
        <w:t xml:space="preserve">В поле «Единица измерения ОКЕИ» выберите значение из справочника, если продукция не из КТРУ. Заполнение поля аналогично заполнению поля «ОКПД2».</w:t>
      </w:r>
      <w:r>
        <w:rPr>
          <w:szCs w:val="28"/>
        </w:rPr>
      </w:r>
      <w:r>
        <w:rPr>
          <w:szCs w:val="28"/>
        </w:rPr>
      </w:r>
    </w:p>
    <w:p>
      <w:pPr>
        <w:jc w:val="both"/>
        <w:rPr>
          <w:szCs w:val="28"/>
        </w:rPr>
      </w:pPr>
      <w:r>
        <w:rPr>
          <w:szCs w:val="28"/>
        </w:rPr>
        <w:t xml:space="preserve">В поле «Количество» введите значение с клавиатуры</w:t>
      </w:r>
      <w:r>
        <w:rPr>
          <w:szCs w:val="28"/>
        </w:rPr>
      </w:r>
      <w:r>
        <w:rPr>
          <w:szCs w:val="28"/>
        </w:rPr>
      </w:r>
    </w:p>
    <w:p>
      <w:pPr>
        <w:jc w:val="both"/>
        <w:rPr>
          <w:szCs w:val="28"/>
        </w:rPr>
      </w:pPr>
      <w:r>
        <w:rPr>
          <w:szCs w:val="28"/>
        </w:rPr>
        <w:t xml:space="preserve">В поле «Способ указания объема вы</w:t>
      </w:r>
      <w:r>
        <w:rPr>
          <w:szCs w:val="28"/>
        </w:rPr>
        <w:t xml:space="preserve">полнения работы, оказания услуги» выберите значение из выпадающего списка. Если данной поле заполнено значением «Объем может быть указан в количественном выражении» и при этом в поле «Невозможно определить количество поставляемых товаров, объем подлежащих </w:t>
      </w:r>
      <w:r>
        <w:rPr>
          <w:szCs w:val="28"/>
        </w:rPr>
        <w:t xml:space="preserve">выполнению работ, оказанию услуг» в общей информации о закупке указано значение «Нет», то поле «Количество» обязательно и доступно для заполнения. </w:t>
      </w:r>
      <w:r>
        <w:rPr>
          <w:szCs w:val="28"/>
        </w:rPr>
      </w:r>
      <w:r>
        <w:rPr>
          <w:szCs w:val="28"/>
        </w:rPr>
      </w:r>
    </w:p>
    <w:p>
      <w:pPr>
        <w:ind w:firstLine="0"/>
        <w:jc w:val="both"/>
        <w:rPr>
          <w:szCs w:val="28"/>
        </w:rPr>
      </w:pPr>
      <w:r>
        <w:rPr>
          <w:szCs w:val="28"/>
        </w:rPr>
        <w:t xml:space="preserve">В случае, когда поле «Способ указания объема выполнения работы, оказания услуги» заполнено значением «Объем не может быть указан в количественном выражении (указание объема в текстовом виде)» и при этом в поле «Невозможно определить ко</w:t>
      </w:r>
      <w:r>
        <w:rPr>
          <w:szCs w:val="28"/>
        </w:rPr>
        <w:t xml:space="preserve">личество поставляемых товаров, объем подлежащих выполнению работ, оказанию услуг» в общей информации о закупке указано значение «Да», то поля «Объем работы, услуги (указание объема в текстовом виде)» и «Количество» закрыты для редактирования и очищаются.  </w:t>
      </w:r>
      <w:r>
        <w:rPr>
          <w:szCs w:val="28"/>
        </w:rPr>
      </w:r>
      <w:r>
        <w:rPr>
          <w:szCs w:val="28"/>
        </w:rPr>
      </w:r>
    </w:p>
    <w:p>
      <w:pPr>
        <w:ind w:firstLine="0"/>
        <w:jc w:val="both"/>
        <w:rPr>
          <w:szCs w:val="28"/>
        </w:rPr>
      </w:pPr>
      <w:r>
        <w:rPr>
          <w:szCs w:val="28"/>
        </w:rPr>
        <w:t xml:space="preserve">Если поле «Спо</w:t>
      </w:r>
      <w:r>
        <w:rPr>
          <w:szCs w:val="28"/>
        </w:rPr>
        <w:t xml:space="preserve">соб указания объема выполнения работы, оказания услуги» заполнено значением «Объем не может быть указан в количественном выражении (указание объема в текстовом виде)», но в поле «Невозможно определить количество поставляемых товаров, объем подлежащих выпол</w:t>
      </w:r>
      <w:r>
        <w:rPr>
          <w:szCs w:val="28"/>
        </w:rPr>
        <w:t xml:space="preserve">нению работ, оказанию услуг» в общей информации о закупке указано значение «Нет», то появится обязательность для заполнения поля «Объем работы, услуги (указание объема в текстовом виде)», при этом поле «Количество» закрыто для редактирования и очищается.  </w:t>
      </w:r>
      <w:r>
        <w:rPr>
          <w:szCs w:val="28"/>
        </w:rPr>
      </w:r>
      <w:r>
        <w:rPr>
          <w:szCs w:val="28"/>
        </w:rPr>
      </w:r>
    </w:p>
    <w:p>
      <w:pPr>
        <w:jc w:val="both"/>
        <w:rPr>
          <w:szCs w:val="28"/>
        </w:rPr>
      </w:pPr>
      <w:r>
        <w:rPr>
          <w:szCs w:val="28"/>
        </w:rPr>
        <w:t xml:space="preserve">Значение в поле «Стоимость» в</w:t>
      </w:r>
      <w:r>
        <w:rPr>
          <w:color w:val="000000"/>
          <w:szCs w:val="28"/>
        </w:rPr>
        <w:t xml:space="preserve">ычисляется автоматически, как произведение значений полей </w:t>
      </w:r>
      <w:r>
        <w:rPr>
          <w:szCs w:val="28"/>
        </w:rPr>
        <w:t xml:space="preserve">«Цена за единицу измерения» </w:t>
      </w:r>
      <w:r>
        <w:rPr>
          <w:color w:val="000000"/>
          <w:szCs w:val="28"/>
        </w:rPr>
        <w:t xml:space="preserve">и «Количество». Поле доступно для заполнения вводом данных с клавиатуры.</w:t>
      </w:r>
      <w:r>
        <w:rPr>
          <w:szCs w:val="28"/>
        </w:rPr>
        <w:t xml:space="preserve"> </w:t>
      </w:r>
      <w:r>
        <w:rPr>
          <w:szCs w:val="28"/>
        </w:rPr>
      </w:r>
      <w:r>
        <w:rPr>
          <w:szCs w:val="28"/>
        </w:rPr>
      </w:r>
    </w:p>
    <w:p>
      <w:pPr>
        <w:pStyle w:val="899"/>
        <w:spacing w:before="0" w:beforeAutospacing="0" w:after="0" w:afterAutospacing="0"/>
        <w:rPr>
          <w:szCs w:val="28"/>
        </w:rPr>
      </w:pPr>
      <w:r>
        <w:rPr>
          <w:szCs w:val="28"/>
        </w:rPr>
        <w:t xml:space="preserve">Поле «Обоснование включения дополнительной информации в сведения о товаре, работе, услуг</w:t>
      </w:r>
      <w:r>
        <w:rPr>
          <w:szCs w:val="28"/>
        </w:rPr>
        <w:t xml:space="preserve">е» заполняется вводом данных с клавиатуры. Поле заполняется по продукции, выбранной из КТРУ, в случае добавления дополнительных характеристик, которые отсутствуют в КТРУ. Заполнение данного поля предусмотрено для закупок, которые подлежат размещению в ЕИС.</w:t>
      </w:r>
      <w:r>
        <w:rPr>
          <w:szCs w:val="28"/>
        </w:rPr>
      </w:r>
      <w:r>
        <w:rPr>
          <w:szCs w:val="28"/>
        </w:rPr>
      </w:r>
    </w:p>
    <w:p>
      <w:pPr>
        <w:jc w:val="both"/>
        <w:rPr>
          <w:szCs w:val="28"/>
        </w:rPr>
      </w:pPr>
      <w:r>
        <w:rPr>
          <w:szCs w:val="28"/>
        </w:rPr>
        <w:t xml:space="preserve">Поле «Примечание» заполняется при необходимости вводом данных с клавиатуры.</w:t>
      </w:r>
      <w:r>
        <w:rPr>
          <w:szCs w:val="28"/>
        </w:rPr>
      </w:r>
      <w:r>
        <w:rPr>
          <w:szCs w:val="28"/>
        </w:rPr>
      </w:r>
    </w:p>
    <w:p>
      <w:pPr>
        <w:jc w:val="both"/>
        <w:rPr>
          <w:szCs w:val="28"/>
        </w:rPr>
      </w:pPr>
      <w:r>
        <w:rPr>
          <w:szCs w:val="28"/>
        </w:rPr>
        <w:t xml:space="preserve">После заполнения всех необходимых полей нажмите кнопку «Сохранить», а затем кнопку «Применить».</w:t>
      </w:r>
      <w:r>
        <w:rPr>
          <w:szCs w:val="28"/>
        </w:rPr>
      </w:r>
      <w:r>
        <w:rPr>
          <w:szCs w:val="28"/>
        </w:rPr>
      </w:r>
    </w:p>
    <w:p>
      <w:pPr>
        <w:rPr>
          <w:szCs w:val="28"/>
        </w:rPr>
      </w:pPr>
      <w:r>
        <w:rPr>
          <w:color w:val="ff0000"/>
          <w:szCs w:val="28"/>
        </w:rPr>
        <w:t xml:space="preserve">ВНИМАНИЕ!</w:t>
      </w:r>
      <w:r>
        <w:rPr>
          <w:szCs w:val="28"/>
        </w:rPr>
        <w:t xml:space="preserve"> </w:t>
      </w:r>
      <w:r>
        <w:rPr>
          <w:szCs w:val="28"/>
        </w:rPr>
      </w:r>
      <w:r>
        <w:rPr>
          <w:szCs w:val="28"/>
        </w:rPr>
      </w:r>
    </w:p>
    <w:p>
      <w:pPr>
        <w:contextualSpacing/>
        <w:jc w:val="both"/>
        <w:keepLines/>
        <w:rPr>
          <w:i/>
          <w:color w:val="7030a0"/>
          <w:szCs w:val="28"/>
        </w:rPr>
      </w:pPr>
      <w:r>
        <w:rPr>
          <w:i/>
          <w:color w:val="7030a0"/>
          <w:szCs w:val="28"/>
        </w:rPr>
        <w:t xml:space="preserve">Если в полях «Цена» и «Стоимость» поставить значение ноль, то в поле «Начальная (максимальная) цена контракта» в электронном магазине будет указано «Цена не определена».  </w:t>
      </w:r>
      <w:r>
        <w:rPr>
          <w:i/>
          <w:color w:val="7030a0"/>
          <w:szCs w:val="28"/>
        </w:rPr>
      </w:r>
      <w:r>
        <w:rPr>
          <w:i/>
          <w:color w:val="7030a0"/>
          <w:szCs w:val="28"/>
        </w:rPr>
      </w:r>
    </w:p>
    <w:p>
      <w:pPr>
        <w:contextualSpacing/>
        <w:jc w:val="both"/>
        <w:keepLines/>
        <w:rPr>
          <w:szCs w:val="28"/>
        </w:rPr>
      </w:pPr>
      <w:r>
        <w:rPr>
          <w:szCs w:val="28"/>
        </w:rPr>
        <w:t xml:space="preserve">В случае, если в данном разделе предполагается создание большого количества записей объектов закупки, то для оптимизации работы в кнопке «Операции» предусмотрены операции «Скачать форму </w:t>
      </w:r>
      <w:r>
        <w:rPr>
          <w:szCs w:val="28"/>
          <w:lang w:val="en-US"/>
        </w:rPr>
        <w:t xml:space="preserve">Excel</w:t>
      </w:r>
      <w:r>
        <w:rPr>
          <w:szCs w:val="28"/>
        </w:rPr>
        <w:t xml:space="preserve"> для заполнения и импорта информации об объекте закупки» и «Импорт продукции из </w:t>
      </w:r>
      <w:r>
        <w:rPr>
          <w:szCs w:val="28"/>
          <w:lang w:val="en-US"/>
        </w:rPr>
        <w:t xml:space="preserve">Excel</w:t>
      </w:r>
      <w:r>
        <w:rPr>
          <w:szCs w:val="28"/>
        </w:rPr>
        <w:t xml:space="preserve">-файла».</w:t>
      </w:r>
      <w:r>
        <w:rPr>
          <w:szCs w:val="28"/>
        </w:rPr>
      </w:r>
      <w:r>
        <w:rPr>
          <w:szCs w:val="28"/>
        </w:rPr>
      </w:r>
    </w:p>
    <w:p>
      <w:pPr>
        <w:contextualSpacing/>
        <w:jc w:val="both"/>
        <w:keepLines/>
        <w:rPr>
          <w:szCs w:val="28"/>
        </w:rPr>
      </w:pPr>
      <w:r>
        <w:rPr>
          <w:szCs w:val="28"/>
        </w:rPr>
        <w:t xml:space="preserve">Сначала необходимо нажать кнопку «Скачать форму </w:t>
      </w:r>
      <w:r>
        <w:rPr>
          <w:szCs w:val="28"/>
          <w:lang w:val="en-US"/>
        </w:rPr>
        <w:t xml:space="preserve">Excel</w:t>
      </w:r>
      <w:r>
        <w:rPr>
          <w:szCs w:val="28"/>
        </w:rPr>
        <w:t xml:space="preserve"> для заполнения и импорта информации об объекте закупки», в результате выбранной операции </w:t>
      </w:r>
      <w:r>
        <w:rPr>
          <w:szCs w:val="28"/>
        </w:rPr>
        <w:t xml:space="preserve">скачается</w:t>
      </w:r>
      <w:r>
        <w:rPr>
          <w:szCs w:val="28"/>
        </w:rPr>
        <w:t xml:space="preserve"> форма для заполнения в формате </w:t>
      </w:r>
      <w:r>
        <w:rPr>
          <w:szCs w:val="28"/>
          <w:lang w:val="en-US"/>
        </w:rPr>
        <w:t xml:space="preserve">Excel</w:t>
      </w:r>
      <w:r>
        <w:rPr>
          <w:szCs w:val="28"/>
        </w:rPr>
        <w:t xml:space="preserve"> (см. </w:t>
      </w:r>
      <w:r>
        <w:rPr>
          <w:szCs w:val="28"/>
        </w:rPr>
        <w:fldChar w:fldCharType="begin"/>
      </w:r>
      <w:r>
        <w:rPr>
          <w:szCs w:val="28"/>
        </w:rPr>
        <w:instrText xml:space="preserve"> REF _Ref103034126 \h </w:instrText>
      </w:r>
      <w:r>
        <w:rPr>
          <w:szCs w:val="28"/>
        </w:rPr>
        <w:fldChar w:fldCharType="separate"/>
      </w:r>
      <w:r>
        <w:rPr>
          <w:szCs w:val="28"/>
        </w:rPr>
        <w:t xml:space="preserve">Рисунок </w:t>
      </w:r>
      <w:r>
        <w:rPr>
          <w:szCs w:val="28"/>
        </w:rPr>
        <w:t xml:space="preserve">22</w:t>
      </w:r>
      <w:r>
        <w:rPr>
          <w:szCs w:val="28"/>
        </w:rPr>
        <w:fldChar w:fldCharType="end"/>
      </w:r>
      <w:r>
        <w:rPr>
          <w:szCs w:val="28"/>
        </w:rPr>
        <w:t xml:space="preserve">). Ячейки заголовка данной формы закрыты для редактирования, необходимо заполнять только пустые ячейки.</w:t>
      </w:r>
      <w:r>
        <w:rPr>
          <w:szCs w:val="28"/>
        </w:rPr>
      </w:r>
      <w:r>
        <w:rPr>
          <w:szCs w:val="28"/>
        </w:rPr>
      </w:r>
    </w:p>
    <w:p>
      <w:pPr>
        <w:contextualSpacing/>
        <w:ind w:firstLine="0"/>
        <w:jc w:val="both"/>
        <w:keepLines/>
        <w:rPr>
          <w:szCs w:val="28"/>
        </w:rPr>
      </w:pPr>
      <w:r>
        <mc:AlternateContent>
          <mc:Choice Requires="wpg">
            <w:drawing>
              <wp:inline xmlns:wp="http://schemas.openxmlformats.org/drawingml/2006/wordprocessingDrawing" distT="0" distB="0" distL="0" distR="0">
                <wp:extent cx="6480175" cy="3975100"/>
                <wp:effectExtent l="0" t="0" r="0" b="6350"/>
                <wp:docPr id="3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7"/>
                        <a:stretch/>
                      </pic:blipFill>
                      <pic:spPr bwMode="auto">
                        <a:xfrm>
                          <a:off x="0" y="0"/>
                          <a:ext cx="6480174" cy="39751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width:510.25pt;height:313.00pt;mso-wrap-distance-left:0.00pt;mso-wrap-distance-top:0.00pt;mso-wrap-distance-right:0.00pt;mso-wrap-distance-bottom:0.00pt;" stroked="false">
                <v:path textboxrect="0,0,0,0"/>
                <v:imagedata r:id="rId37" o:title=""/>
              </v:shape>
            </w:pict>
          </mc:Fallback>
        </mc:AlternateContent>
      </w:r>
      <w:r>
        <w:rPr>
          <w:szCs w:val="28"/>
        </w:rPr>
      </w:r>
      <w:r>
        <w:rPr>
          <w:szCs w:val="28"/>
        </w:rPr>
      </w:r>
    </w:p>
    <w:p>
      <w:pPr>
        <w:contextualSpacing/>
        <w:ind w:firstLine="0"/>
        <w:jc w:val="center"/>
        <w:keepLines/>
        <w:rPr>
          <w:szCs w:val="28"/>
        </w:rPr>
      </w:pPr>
      <w:r/>
      <w:bookmarkStart w:id="51" w:name="_Ref103034126"/>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22</w:t>
      </w:r>
      <w:r>
        <w:rPr>
          <w:szCs w:val="28"/>
        </w:rPr>
        <w:fldChar w:fldCharType="end"/>
      </w:r>
      <w:bookmarkEnd w:id="51"/>
      <w:r>
        <w:rPr>
          <w:szCs w:val="28"/>
        </w:rPr>
        <w:t xml:space="preserve"> – Скачанная форма </w:t>
      </w:r>
      <w:r>
        <w:rPr>
          <w:szCs w:val="28"/>
          <w:lang w:val="en-US"/>
        </w:rPr>
        <w:t xml:space="preserve">Excel</w:t>
      </w:r>
      <w:r>
        <w:rPr>
          <w:szCs w:val="28"/>
        </w:rPr>
        <w:t xml:space="preserve"> для заполнения и импорта информации об объекте закупки</w:t>
      </w:r>
      <w:r>
        <w:rPr>
          <w:szCs w:val="28"/>
        </w:rPr>
      </w:r>
      <w:r>
        <w:rPr>
          <w:szCs w:val="28"/>
        </w:rPr>
      </w:r>
    </w:p>
    <w:p>
      <w:pPr>
        <w:contextualSpacing/>
        <w:ind w:firstLine="0"/>
        <w:jc w:val="center"/>
        <w:keepLines/>
        <w:rPr>
          <w:szCs w:val="28"/>
        </w:rPr>
      </w:pPr>
      <w:r>
        <w:rPr>
          <w:szCs w:val="28"/>
        </w:rPr>
      </w:r>
      <w:r>
        <w:rPr>
          <w:szCs w:val="28"/>
        </w:rPr>
      </w:r>
      <w:r>
        <w:rPr>
          <w:szCs w:val="28"/>
        </w:rPr>
      </w:r>
    </w:p>
    <w:p>
      <w:pPr>
        <w:contextualSpacing/>
        <w:ind w:firstLine="708"/>
        <w:jc w:val="both"/>
        <w:keepLines/>
        <w:rPr>
          <w:szCs w:val="28"/>
        </w:rPr>
      </w:pPr>
      <w:r>
        <w:rPr>
          <w:szCs w:val="28"/>
        </w:rPr>
        <w:t xml:space="preserve">После заполнения и сохранения формы в кнопке «Операции» необходимо выбрать «Импорт продукции из </w:t>
      </w:r>
      <w:r>
        <w:rPr>
          <w:szCs w:val="28"/>
          <w:lang w:val="en-US"/>
        </w:rPr>
        <w:t xml:space="preserve">Excel</w:t>
      </w:r>
      <w:r>
        <w:rPr>
          <w:szCs w:val="28"/>
        </w:rPr>
        <w:t xml:space="preserve">-файла», в результате выполненного действия откроется окно для выбора и импорта данных из сохраненной формы. Необходимо выбрать форму и нажать кнопку «Открыть» (см. </w:t>
      </w:r>
      <w:r>
        <w:rPr>
          <w:szCs w:val="28"/>
        </w:rPr>
        <w:fldChar w:fldCharType="begin"/>
      </w:r>
      <w:r>
        <w:rPr>
          <w:szCs w:val="28"/>
        </w:rPr>
        <w:instrText xml:space="preserve"> REF _Ref103034732 \h </w:instrText>
      </w:r>
      <w:r>
        <w:rPr>
          <w:szCs w:val="28"/>
        </w:rPr>
        <w:fldChar w:fldCharType="separate"/>
      </w:r>
      <w:r>
        <w:rPr>
          <w:szCs w:val="28"/>
        </w:rPr>
        <w:t xml:space="preserve">Рисунок </w:t>
      </w:r>
      <w:r>
        <w:rPr>
          <w:szCs w:val="28"/>
        </w:rPr>
        <w:t xml:space="preserve">23</w:t>
      </w:r>
      <w:r>
        <w:rPr>
          <w:szCs w:val="28"/>
        </w:rPr>
        <w:fldChar w:fldCharType="end"/>
      </w:r>
      <w:r>
        <w:rPr>
          <w:szCs w:val="28"/>
        </w:rPr>
        <w:t xml:space="preserve">). </w:t>
      </w:r>
      <w:r>
        <w:rPr>
          <w:szCs w:val="28"/>
        </w:rPr>
      </w:r>
      <w:r>
        <w:rPr>
          <w:szCs w:val="28"/>
        </w:rPr>
      </w:r>
    </w:p>
    <w:p>
      <w:pPr>
        <w:contextualSpacing/>
        <w:ind w:firstLine="0"/>
        <w:jc w:val="both"/>
        <w:keepLines/>
        <w:rPr>
          <w:szCs w:val="28"/>
        </w:rPr>
      </w:pPr>
      <w:r>
        <mc:AlternateContent>
          <mc:Choice Requires="wpg">
            <w:drawing>
              <wp:inline xmlns:wp="http://schemas.openxmlformats.org/drawingml/2006/wordprocessingDrawing" distT="0" distB="0" distL="0" distR="0">
                <wp:extent cx="6480175" cy="3144520"/>
                <wp:effectExtent l="0" t="0" r="0" b="0"/>
                <wp:docPr id="3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8"/>
                        <a:stretch/>
                      </pic:blipFill>
                      <pic:spPr bwMode="auto">
                        <a:xfrm>
                          <a:off x="0" y="0"/>
                          <a:ext cx="6480174" cy="31445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width:510.25pt;height:247.60pt;mso-wrap-distance-left:0.00pt;mso-wrap-distance-top:0.00pt;mso-wrap-distance-right:0.00pt;mso-wrap-distance-bottom:0.00pt;" stroked="false">
                <v:path textboxrect="0,0,0,0"/>
                <v:imagedata r:id="rId38" o:title=""/>
              </v:shape>
            </w:pict>
          </mc:Fallback>
        </mc:AlternateContent>
      </w:r>
      <w:r>
        <w:rPr>
          <w:szCs w:val="28"/>
        </w:rPr>
      </w:r>
      <w:r>
        <w:rPr>
          <w:szCs w:val="28"/>
        </w:rPr>
      </w:r>
    </w:p>
    <w:p>
      <w:pPr>
        <w:contextualSpacing/>
        <w:ind w:firstLine="0"/>
        <w:jc w:val="center"/>
        <w:keepLines/>
        <w:rPr>
          <w:szCs w:val="28"/>
        </w:rPr>
      </w:pPr>
      <w:r/>
      <w:bookmarkStart w:id="52" w:name="_Ref103034732"/>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23</w:t>
      </w:r>
      <w:r>
        <w:rPr>
          <w:szCs w:val="28"/>
        </w:rPr>
        <w:fldChar w:fldCharType="end"/>
      </w:r>
      <w:bookmarkEnd w:id="52"/>
      <w:r>
        <w:rPr>
          <w:szCs w:val="28"/>
        </w:rPr>
        <w:t xml:space="preserve"> – Выбор заполненной и сохраненной формы </w:t>
      </w:r>
      <w:r>
        <w:rPr>
          <w:szCs w:val="28"/>
          <w:lang w:val="en-US"/>
        </w:rPr>
        <w:t xml:space="preserve">Excel</w:t>
      </w:r>
      <w:r>
        <w:rPr>
          <w:szCs w:val="28"/>
        </w:rPr>
        <w:t xml:space="preserve"> для импорта информации об объекте закупки</w:t>
      </w:r>
      <w:r>
        <w:rPr>
          <w:szCs w:val="28"/>
        </w:rPr>
      </w:r>
      <w:r>
        <w:rPr>
          <w:szCs w:val="28"/>
        </w:rPr>
      </w:r>
    </w:p>
    <w:p>
      <w:pPr>
        <w:contextualSpacing/>
        <w:ind w:firstLine="0"/>
        <w:jc w:val="center"/>
        <w:keepLines/>
        <w:rPr>
          <w:szCs w:val="28"/>
        </w:rPr>
      </w:pPr>
      <w:r>
        <w:rPr>
          <w:szCs w:val="28"/>
        </w:rPr>
      </w:r>
      <w:r>
        <w:rPr>
          <w:szCs w:val="28"/>
        </w:rPr>
      </w:r>
      <w:r>
        <w:rPr>
          <w:szCs w:val="28"/>
        </w:rPr>
      </w:r>
    </w:p>
    <w:p>
      <w:pPr>
        <w:contextualSpacing/>
        <w:ind w:firstLine="0"/>
        <w:jc w:val="both"/>
        <w:keepLines/>
        <w:rPr>
          <w:szCs w:val="28"/>
        </w:rPr>
      </w:pPr>
      <w:r>
        <w:rPr>
          <w:szCs w:val="28"/>
        </w:rPr>
        <w:t xml:space="preserve">В результате выполненного действия отобразится форма с оповещением об успешной загрузке информации в раздел (см. </w:t>
      </w:r>
      <w:r>
        <w:rPr>
          <w:szCs w:val="28"/>
        </w:rPr>
        <w:fldChar w:fldCharType="begin"/>
      </w:r>
      <w:r>
        <w:rPr>
          <w:szCs w:val="28"/>
        </w:rPr>
        <w:instrText xml:space="preserve"> REF _Ref103034930 \h </w:instrText>
      </w:r>
      <w:r>
        <w:rPr>
          <w:szCs w:val="28"/>
        </w:rPr>
        <w:fldChar w:fldCharType="separate"/>
      </w:r>
      <w:r>
        <w:rPr>
          <w:szCs w:val="28"/>
        </w:rPr>
        <w:t xml:space="preserve">Рисунок </w:t>
      </w:r>
      <w:r>
        <w:rPr>
          <w:szCs w:val="28"/>
        </w:rPr>
        <w:t xml:space="preserve">24</w:t>
      </w:r>
      <w:r>
        <w:rPr>
          <w:szCs w:val="28"/>
        </w:rPr>
        <w:fldChar w:fldCharType="end"/>
      </w:r>
      <w:r>
        <w:rPr>
          <w:szCs w:val="28"/>
        </w:rPr>
        <w:t xml:space="preserve">).</w:t>
      </w:r>
      <w:r>
        <w:rPr>
          <w:szCs w:val="28"/>
        </w:rPr>
      </w:r>
      <w:r>
        <w:rPr>
          <w:szCs w:val="28"/>
        </w:rPr>
      </w:r>
    </w:p>
    <w:p>
      <w:pPr>
        <w:contextualSpacing/>
        <w:ind w:firstLine="0"/>
        <w:jc w:val="both"/>
        <w:keepLines/>
        <w:rPr>
          <w:szCs w:val="28"/>
        </w:rPr>
      </w:pPr>
      <w:r>
        <mc:AlternateContent>
          <mc:Choice Requires="wpg">
            <w:drawing>
              <wp:inline xmlns:wp="http://schemas.openxmlformats.org/drawingml/2006/wordprocessingDrawing" distT="0" distB="0" distL="0" distR="0">
                <wp:extent cx="6480175" cy="1884680"/>
                <wp:effectExtent l="0" t="0" r="0" b="1270"/>
                <wp:docPr id="3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39"/>
                        <a:stretch/>
                      </pic:blipFill>
                      <pic:spPr bwMode="auto">
                        <a:xfrm>
                          <a:off x="0" y="0"/>
                          <a:ext cx="6480174" cy="18846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width:510.25pt;height:148.40pt;mso-wrap-distance-left:0.00pt;mso-wrap-distance-top:0.00pt;mso-wrap-distance-right:0.00pt;mso-wrap-distance-bottom:0.00pt;" stroked="false">
                <v:path textboxrect="0,0,0,0"/>
                <v:imagedata r:id="rId39" o:title=""/>
              </v:shape>
            </w:pict>
          </mc:Fallback>
        </mc:AlternateContent>
      </w:r>
      <w:r>
        <w:rPr>
          <w:szCs w:val="28"/>
        </w:rPr>
      </w:r>
      <w:r>
        <w:rPr>
          <w:szCs w:val="28"/>
        </w:rPr>
      </w:r>
    </w:p>
    <w:p>
      <w:pPr>
        <w:contextualSpacing/>
        <w:ind w:firstLine="0"/>
        <w:jc w:val="center"/>
        <w:keepLines/>
        <w:rPr>
          <w:szCs w:val="28"/>
        </w:rPr>
      </w:pPr>
      <w:r/>
      <w:bookmarkStart w:id="53" w:name="_Ref103034930"/>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24</w:t>
      </w:r>
      <w:r>
        <w:rPr>
          <w:szCs w:val="28"/>
        </w:rPr>
        <w:fldChar w:fldCharType="end"/>
      </w:r>
      <w:bookmarkEnd w:id="53"/>
      <w:r>
        <w:rPr>
          <w:szCs w:val="28"/>
        </w:rPr>
        <w:t xml:space="preserve"> – Оповещение об успешной загрузке информации в раздел «Информация об объекте закупки»</w:t>
      </w:r>
      <w:r>
        <w:rPr>
          <w:szCs w:val="28"/>
        </w:rPr>
      </w:r>
      <w:r>
        <w:rPr>
          <w:szCs w:val="28"/>
        </w:rPr>
      </w:r>
    </w:p>
    <w:p>
      <w:pPr>
        <w:contextualSpacing/>
        <w:ind w:firstLine="0"/>
        <w:jc w:val="both"/>
        <w:keepLines/>
        <w:rPr>
          <w:szCs w:val="28"/>
        </w:rPr>
      </w:pPr>
      <w:r>
        <w:rPr>
          <w:szCs w:val="28"/>
        </w:rPr>
      </w:r>
      <w:r>
        <w:rPr>
          <w:szCs w:val="28"/>
        </w:rPr>
      </w:r>
      <w:r>
        <w:rPr>
          <w:szCs w:val="28"/>
        </w:rPr>
      </w:r>
    </w:p>
    <w:p>
      <w:pPr>
        <w:contextualSpacing/>
        <w:ind w:firstLine="708"/>
        <w:jc w:val="both"/>
        <w:keepLines/>
        <w:rPr>
          <w:szCs w:val="28"/>
        </w:rPr>
      </w:pPr>
      <w:r>
        <w:rPr>
          <w:szCs w:val="28"/>
        </w:rPr>
        <w:t xml:space="preserve">Операция «Копировать» предусмотрена для копирования уже добавленной записи информации об объекте закупки. Для копирования добавленной записи, необходимо отметить требуемую запись галкой и выбрать операцию «Копировать» (см. </w:t>
      </w:r>
      <w:r>
        <w:rPr>
          <w:szCs w:val="28"/>
        </w:rPr>
        <w:fldChar w:fldCharType="begin"/>
      </w:r>
      <w:r>
        <w:rPr>
          <w:szCs w:val="28"/>
        </w:rPr>
        <w:instrText xml:space="preserve"> REF _Ref103036095 \h </w:instrText>
      </w:r>
      <w:r>
        <w:rPr>
          <w:szCs w:val="28"/>
        </w:rPr>
        <w:fldChar w:fldCharType="separate"/>
      </w:r>
      <w:r>
        <w:rPr>
          <w:szCs w:val="28"/>
        </w:rPr>
        <w:t xml:space="preserve">Рисунок </w:t>
      </w:r>
      <w:r>
        <w:rPr>
          <w:szCs w:val="28"/>
        </w:rPr>
        <w:t xml:space="preserve">25</w:t>
      </w:r>
      <w:r>
        <w:rPr>
          <w:szCs w:val="28"/>
        </w:rPr>
        <w:fldChar w:fldCharType="end"/>
      </w:r>
      <w:r>
        <w:rPr>
          <w:szCs w:val="28"/>
        </w:rPr>
        <w:t xml:space="preserve">).</w:t>
      </w:r>
      <w:r>
        <w:rPr>
          <w:szCs w:val="28"/>
        </w:rPr>
      </w:r>
      <w:r>
        <w:rPr>
          <w:szCs w:val="28"/>
        </w:rPr>
      </w:r>
    </w:p>
    <w:p>
      <w:pPr>
        <w:contextualSpacing/>
        <w:ind w:firstLine="0"/>
        <w:jc w:val="both"/>
        <w:keepLines/>
        <w:rPr>
          <w:i/>
          <w:color w:val="7030a0"/>
          <w:szCs w:val="28"/>
        </w:rPr>
      </w:pPr>
      <w:r>
        <mc:AlternateContent>
          <mc:Choice Requires="wpg">
            <w:drawing>
              <wp:inline xmlns:wp="http://schemas.openxmlformats.org/drawingml/2006/wordprocessingDrawing" distT="0" distB="0" distL="0" distR="0">
                <wp:extent cx="6480175" cy="2566035"/>
                <wp:effectExtent l="0" t="0" r="0" b="5715"/>
                <wp:docPr id="34"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40"/>
                        <a:stretch/>
                      </pic:blipFill>
                      <pic:spPr bwMode="auto">
                        <a:xfrm>
                          <a:off x="0" y="0"/>
                          <a:ext cx="6480174" cy="256603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width:510.25pt;height:202.05pt;mso-wrap-distance-left:0.00pt;mso-wrap-distance-top:0.00pt;mso-wrap-distance-right:0.00pt;mso-wrap-distance-bottom:0.00pt;" stroked="false">
                <v:path textboxrect="0,0,0,0"/>
                <v:imagedata r:id="rId40" o:title=""/>
              </v:shape>
            </w:pict>
          </mc:Fallback>
        </mc:AlternateContent>
      </w:r>
      <w:r>
        <w:rPr>
          <w:i/>
          <w:color w:val="7030a0"/>
          <w:szCs w:val="28"/>
        </w:rPr>
      </w:r>
      <w:r>
        <w:rPr>
          <w:i/>
          <w:color w:val="7030a0"/>
          <w:szCs w:val="28"/>
        </w:rPr>
      </w:r>
    </w:p>
    <w:p>
      <w:pPr>
        <w:contextualSpacing/>
        <w:ind w:firstLine="0"/>
        <w:jc w:val="center"/>
        <w:keepLines/>
        <w:rPr>
          <w:szCs w:val="28"/>
        </w:rPr>
      </w:pPr>
      <w:r/>
      <w:bookmarkStart w:id="54" w:name="_Ref103036095"/>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25</w:t>
      </w:r>
      <w:r>
        <w:rPr>
          <w:szCs w:val="28"/>
        </w:rPr>
        <w:fldChar w:fldCharType="end"/>
      </w:r>
      <w:bookmarkEnd w:id="54"/>
      <w:r>
        <w:rPr>
          <w:szCs w:val="28"/>
        </w:rPr>
        <w:t xml:space="preserve"> – Выбор операции «Копировать»</w:t>
      </w:r>
      <w:r>
        <w:rPr>
          <w:szCs w:val="28"/>
        </w:rPr>
      </w:r>
      <w:r>
        <w:rPr>
          <w:szCs w:val="28"/>
        </w:rPr>
      </w:r>
    </w:p>
    <w:p>
      <w:pPr>
        <w:contextualSpacing/>
        <w:ind w:firstLine="0"/>
        <w:jc w:val="center"/>
        <w:keepLines/>
        <w:rPr>
          <w:szCs w:val="28"/>
        </w:rPr>
      </w:pPr>
      <w:r>
        <w:rPr>
          <w:szCs w:val="28"/>
        </w:rPr>
      </w:r>
      <w:r>
        <w:rPr>
          <w:szCs w:val="28"/>
        </w:rPr>
      </w:r>
      <w:r>
        <w:rPr>
          <w:szCs w:val="28"/>
        </w:rPr>
      </w:r>
    </w:p>
    <w:p>
      <w:pPr>
        <w:contextualSpacing/>
        <w:ind w:firstLine="0"/>
        <w:jc w:val="both"/>
        <w:keepLines/>
        <w:rPr>
          <w:szCs w:val="28"/>
        </w:rPr>
      </w:pPr>
      <w:r>
        <w:rPr>
          <w:szCs w:val="28"/>
        </w:rPr>
        <w:t xml:space="preserve">В результате выполненного действия в раздел добавится скопированная запись. В которой необходимо будет отредактировать требуемые значения (см. </w:t>
      </w:r>
      <w:r>
        <w:rPr>
          <w:szCs w:val="28"/>
        </w:rPr>
        <w:fldChar w:fldCharType="begin"/>
      </w:r>
      <w:r>
        <w:rPr>
          <w:szCs w:val="28"/>
        </w:rPr>
        <w:instrText xml:space="preserve"> REF _Ref103036119 \h </w:instrText>
      </w:r>
      <w:r>
        <w:rPr>
          <w:szCs w:val="28"/>
        </w:rPr>
        <w:fldChar w:fldCharType="separate"/>
      </w:r>
      <w:r>
        <w:rPr>
          <w:szCs w:val="28"/>
        </w:rPr>
        <w:t xml:space="preserve">Рисунок </w:t>
      </w:r>
      <w:r>
        <w:rPr>
          <w:szCs w:val="28"/>
        </w:rPr>
        <w:t xml:space="preserve">26</w:t>
      </w:r>
      <w:r>
        <w:rPr>
          <w:szCs w:val="28"/>
        </w:rPr>
        <w:fldChar w:fldCharType="end"/>
      </w:r>
      <w:r>
        <w:rPr>
          <w:szCs w:val="28"/>
        </w:rPr>
        <w:t xml:space="preserve">).</w:t>
      </w:r>
      <w:r>
        <w:rPr>
          <w:szCs w:val="28"/>
        </w:rPr>
      </w:r>
      <w:r>
        <w:rPr>
          <w:szCs w:val="28"/>
        </w:rPr>
      </w:r>
    </w:p>
    <w:p>
      <w:pPr>
        <w:contextualSpacing/>
        <w:ind w:firstLine="0"/>
        <w:jc w:val="both"/>
        <w:keepLines/>
        <w:rPr>
          <w:color w:val="7030a0"/>
          <w:szCs w:val="28"/>
        </w:rPr>
      </w:pPr>
      <w:r>
        <mc:AlternateContent>
          <mc:Choice Requires="wpg">
            <w:drawing>
              <wp:inline xmlns:wp="http://schemas.openxmlformats.org/drawingml/2006/wordprocessingDrawing" distT="0" distB="0" distL="0" distR="0">
                <wp:extent cx="6480175" cy="3023870"/>
                <wp:effectExtent l="0" t="0" r="0" b="5080"/>
                <wp:docPr id="35"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41"/>
                        <a:stretch/>
                      </pic:blipFill>
                      <pic:spPr bwMode="auto">
                        <a:xfrm>
                          <a:off x="0" y="0"/>
                          <a:ext cx="6480174" cy="30238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width:510.25pt;height:238.10pt;mso-wrap-distance-left:0.00pt;mso-wrap-distance-top:0.00pt;mso-wrap-distance-right:0.00pt;mso-wrap-distance-bottom:0.00pt;" stroked="false">
                <v:path textboxrect="0,0,0,0"/>
                <v:imagedata r:id="rId41" o:title=""/>
              </v:shape>
            </w:pict>
          </mc:Fallback>
        </mc:AlternateContent>
      </w:r>
      <w:r>
        <w:rPr>
          <w:color w:val="7030a0"/>
          <w:szCs w:val="28"/>
        </w:rPr>
      </w:r>
      <w:r>
        <w:rPr>
          <w:color w:val="7030a0"/>
          <w:szCs w:val="28"/>
        </w:rPr>
      </w:r>
    </w:p>
    <w:p>
      <w:pPr>
        <w:contextualSpacing/>
        <w:ind w:firstLine="0"/>
        <w:jc w:val="center"/>
        <w:keepLines/>
        <w:rPr>
          <w:color w:val="7030a0"/>
          <w:szCs w:val="28"/>
        </w:rPr>
      </w:pPr>
      <w:r/>
      <w:bookmarkStart w:id="55" w:name="_Ref103036119"/>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26</w:t>
      </w:r>
      <w:r>
        <w:rPr>
          <w:szCs w:val="28"/>
        </w:rPr>
        <w:fldChar w:fldCharType="end"/>
      </w:r>
      <w:bookmarkEnd w:id="55"/>
      <w:r>
        <w:rPr>
          <w:szCs w:val="28"/>
        </w:rPr>
        <w:t xml:space="preserve"> – Скопированная запись информации об объекте закупки</w:t>
      </w:r>
      <w:r>
        <w:rPr>
          <w:color w:val="7030a0"/>
          <w:szCs w:val="28"/>
        </w:rPr>
      </w:r>
      <w:r>
        <w:rPr>
          <w:color w:val="7030a0"/>
          <w:szCs w:val="28"/>
        </w:rPr>
      </w:r>
    </w:p>
    <w:p>
      <w:pPr>
        <w:contextualSpacing/>
        <w:ind w:firstLine="0"/>
        <w:jc w:val="both"/>
        <w:keepLines/>
        <w:rPr>
          <w:color w:val="7030a0"/>
          <w:szCs w:val="28"/>
        </w:rPr>
      </w:pPr>
      <w:r>
        <w:rPr>
          <w:color w:val="7030a0"/>
          <w:szCs w:val="28"/>
        </w:rPr>
      </w:r>
      <w:r>
        <w:rPr>
          <w:color w:val="7030a0"/>
          <w:szCs w:val="28"/>
        </w:rPr>
      </w:r>
      <w:r>
        <w:rPr>
          <w:color w:val="7030a0"/>
          <w:szCs w:val="28"/>
        </w:rPr>
      </w:r>
    </w:p>
    <w:p>
      <w:pPr>
        <w:pStyle w:val="739"/>
        <w:ind w:left="0" w:firstLine="709"/>
        <w:rPr>
          <w:szCs w:val="28"/>
        </w:rPr>
      </w:pPr>
      <w:r/>
      <w:bookmarkStart w:id="228" w:name="_Toc13"/>
      <w:r>
        <w:rPr>
          <w:szCs w:val="28"/>
        </w:rPr>
        <w:t xml:space="preserve"> Раздел «Характеристики товара (работы, услуги)»</w:t>
      </w:r>
      <w:r>
        <w:rPr>
          <w:szCs w:val="28"/>
        </w:rPr>
      </w:r>
      <w:bookmarkEnd w:id="228"/>
      <w:r/>
      <w:r>
        <w:rPr>
          <w:szCs w:val="28"/>
        </w:rPr>
      </w:r>
    </w:p>
    <w:p>
      <w:pPr>
        <w:contextualSpacing/>
        <w:jc w:val="both"/>
        <w:keepLines/>
        <w:rPr>
          <w:szCs w:val="28"/>
        </w:rPr>
      </w:pPr>
      <w:r>
        <w:rPr>
          <w:szCs w:val="28"/>
        </w:rPr>
        <w:t xml:space="preserve">Если в поле «Наименование товара (работы, услуги)» раздела «Информация об объекте закупки» продукция выбрана из справочника КТРУ и для этой продукции в справочнике существует хотя бы одна актуальная характеристика, </w:t>
      </w:r>
      <w:r>
        <w:rPr>
          <w:szCs w:val="28"/>
          <w:u w:val="single"/>
        </w:rPr>
        <w:t xml:space="preserve">обязательная к применению</w:t>
      </w:r>
      <w:r>
        <w:rPr>
          <w:szCs w:val="28"/>
        </w:rPr>
        <w:t xml:space="preserve">, то при сохранении продукции в разделе «Информация об объекте закупки» в раздел «Характеристики товара, работы, услуги» автоматически переносятся </w:t>
      </w:r>
      <w:r>
        <w:rPr>
          <w:szCs w:val="28"/>
          <w:u w:val="single"/>
        </w:rPr>
        <w:t xml:space="preserve">все такие характеристики</w:t>
      </w:r>
      <w:r>
        <w:rPr>
          <w:szCs w:val="28"/>
        </w:rPr>
        <w:t xml:space="preserve"> для данной продукции справочника КТРУ. При необходимости избыточные характеристики в разделе возможно удалить.</w:t>
      </w:r>
      <w:r>
        <w:rPr>
          <w:szCs w:val="28"/>
        </w:rPr>
      </w:r>
      <w:r>
        <w:rPr>
          <w:szCs w:val="28"/>
        </w:rPr>
      </w:r>
    </w:p>
    <w:p>
      <w:pPr>
        <w:contextualSpacing/>
        <w:jc w:val="both"/>
        <w:keepLines/>
        <w:rPr>
          <w:color w:val="ff0000"/>
          <w:szCs w:val="28"/>
        </w:rPr>
      </w:pPr>
      <w:r>
        <w:rPr>
          <w:color w:val="ff0000"/>
          <w:szCs w:val="28"/>
        </w:rPr>
        <w:t xml:space="preserve">ВНИМАНИЕ!</w:t>
      </w:r>
      <w:r>
        <w:rPr>
          <w:color w:val="ff0000"/>
          <w:szCs w:val="28"/>
        </w:rPr>
      </w:r>
      <w:r>
        <w:rPr>
          <w:color w:val="ff0000"/>
          <w:szCs w:val="28"/>
        </w:rPr>
      </w:r>
    </w:p>
    <w:p>
      <w:pPr>
        <w:contextualSpacing/>
        <w:jc w:val="both"/>
        <w:keepLines/>
        <w:rPr>
          <w:bCs/>
          <w:i/>
          <w:color w:val="7030a0"/>
        </w:rPr>
      </w:pPr>
      <w:r>
        <w:rPr>
          <w:i/>
          <w:color w:val="7030a0"/>
          <w:szCs w:val="28"/>
        </w:rPr>
        <w:t xml:space="preserve">При выгрузке закупки на электрон</w:t>
      </w:r>
      <w:r>
        <w:rPr>
          <w:i/>
          <w:color w:val="7030a0"/>
          <w:szCs w:val="28"/>
        </w:rPr>
        <w:t xml:space="preserve">ную площадку «РТС-тендер» характеристики, указанные в разделе «Характеристики товара (работы, услуги)» в структурированном виде не выгружаются. Если по объекту закупки необходимо выгрузить характеристики, то их можно приложить в файле в разделе «Вложения».</w:t>
      </w:r>
      <w:r>
        <w:rPr>
          <w:bCs/>
          <w:i/>
          <w:color w:val="7030a0"/>
        </w:rPr>
      </w:r>
      <w:r>
        <w:rPr>
          <w:bCs/>
          <w:i/>
          <w:color w:val="7030a0"/>
        </w:rPr>
      </w:r>
    </w:p>
    <w:p>
      <w:pPr>
        <w:contextualSpacing/>
        <w:ind w:firstLine="0"/>
        <w:jc w:val="both"/>
        <w:keepLines/>
      </w:pPr>
      <w:r/>
      <w:r/>
    </w:p>
    <w:p>
      <w:pPr>
        <w:pStyle w:val="739"/>
        <w:ind w:left="0" w:firstLine="709"/>
        <w:rPr>
          <w:szCs w:val="28"/>
        </w:rPr>
      </w:pPr>
      <w:r/>
      <w:bookmarkStart w:id="229" w:name="_Toc14"/>
      <w:r>
        <w:rPr>
          <w:szCs w:val="28"/>
        </w:rPr>
        <w:t xml:space="preserve">Раздел «Информация о лекарственном препарате»</w:t>
      </w:r>
      <w:r>
        <w:rPr>
          <w:szCs w:val="28"/>
        </w:rPr>
      </w:r>
      <w:bookmarkEnd w:id="229"/>
      <w:r/>
      <w:r>
        <w:rPr>
          <w:szCs w:val="28"/>
        </w:rPr>
      </w:r>
    </w:p>
    <w:p>
      <w:pPr>
        <w:jc w:val="both"/>
        <w:rPr>
          <w:szCs w:val="28"/>
        </w:rPr>
      </w:pPr>
      <w:r>
        <w:rPr>
          <w:szCs w:val="28"/>
        </w:rPr>
        <w:t xml:space="preserve">Заполнение данного раздела не требуется. Выгрузка информации по данному разделу в электронный магазин не осуществляется.</w:t>
      </w:r>
      <w:r>
        <w:rPr>
          <w:szCs w:val="28"/>
        </w:rPr>
      </w:r>
      <w:r>
        <w:rPr>
          <w:szCs w:val="28"/>
        </w:rPr>
      </w:r>
    </w:p>
    <w:p>
      <w:pPr>
        <w:pStyle w:val="739"/>
        <w:ind w:left="0" w:firstLine="709"/>
        <w:rPr>
          <w:szCs w:val="28"/>
        </w:rPr>
      </w:pPr>
      <w:r/>
      <w:bookmarkStart w:id="230" w:name="_Toc15"/>
      <w:r>
        <w:rPr>
          <w:szCs w:val="28"/>
        </w:rPr>
        <w:t xml:space="preserve">Разделы «Нормативно-правовые акты, в которые входит ОКПД 2 объекта закупки», «Информация о технических регламентах и стандартах», «Информация об общероссийских и международных классификаторах»</w:t>
      </w:r>
      <w:r>
        <w:rPr>
          <w:szCs w:val="28"/>
        </w:rPr>
      </w:r>
      <w:bookmarkEnd w:id="230"/>
      <w:r/>
      <w:r>
        <w:rPr>
          <w:szCs w:val="28"/>
        </w:rPr>
      </w:r>
    </w:p>
    <w:p>
      <w:pPr>
        <w:jc w:val="both"/>
      </w:pPr>
      <w:r>
        <w:rPr>
          <w:szCs w:val="28"/>
        </w:rPr>
        <w:t xml:space="preserve">Заполнение данных разделов не требуется. Информация в данные разделы переносится автоматически из одноименных разделов продукции КТРУ.  Выгрузка информации из данных разделов в электронный магазин не осуществляется.</w:t>
      </w:r>
      <w:r/>
    </w:p>
    <w:p>
      <w:pPr>
        <w:pStyle w:val="739"/>
        <w:ind w:left="0" w:firstLine="709"/>
        <w:rPr>
          <w:szCs w:val="28"/>
        </w:rPr>
      </w:pPr>
      <w:r/>
      <w:bookmarkStart w:id="231" w:name="_Toc16"/>
      <w:r>
        <w:rPr>
          <w:szCs w:val="28"/>
        </w:rPr>
        <w:t xml:space="preserve">Раздел «Товары, поставляемые заказчику при выполнении закупаемых работ, оказании закупаемых услуг»</w:t>
      </w:r>
      <w:r>
        <w:rPr>
          <w:szCs w:val="28"/>
        </w:rPr>
      </w:r>
      <w:bookmarkEnd w:id="231"/>
      <w:r/>
      <w:r>
        <w:rPr>
          <w:szCs w:val="28"/>
        </w:rPr>
      </w:r>
    </w:p>
    <w:p>
      <w:pPr>
        <w:jc w:val="both"/>
      </w:pPr>
      <w:r>
        <w:rPr>
          <w:szCs w:val="28"/>
        </w:rPr>
        <w:t xml:space="preserve">Заполнение данного подраздела не требуется. Выгрузка информации по данному разделу в электронный магазин не осуществляется.</w:t>
      </w:r>
      <w:r/>
    </w:p>
    <w:p>
      <w:pPr>
        <w:pStyle w:val="739"/>
        <w:ind w:left="0" w:firstLine="709"/>
        <w:rPr>
          <w:szCs w:val="28"/>
        </w:rPr>
      </w:pPr>
      <w:r/>
      <w:bookmarkStart w:id="232" w:name="_Toc17"/>
      <w:r>
        <w:rPr>
          <w:szCs w:val="28"/>
        </w:rPr>
        <w:t xml:space="preserve">Требования, преимущества, ограничения</w:t>
      </w:r>
      <w:r>
        <w:rPr>
          <w:szCs w:val="28"/>
        </w:rPr>
      </w:r>
      <w:bookmarkEnd w:id="232"/>
      <w:r/>
      <w:r>
        <w:rPr>
          <w:szCs w:val="28"/>
        </w:rPr>
      </w:r>
    </w:p>
    <w:p>
      <w:pPr>
        <w:jc w:val="both"/>
        <w:rPr>
          <w:szCs w:val="28"/>
        </w:rPr>
      </w:pPr>
      <w:r>
        <w:rPr>
          <w:szCs w:val="28"/>
        </w:rPr>
        <w:t xml:space="preserve">Заполнение данного подраздела не требуется. Выгрузка информации по данному разделу в электронный магазин не осуществляется.</w:t>
      </w:r>
      <w:r>
        <w:rPr>
          <w:szCs w:val="28"/>
        </w:rPr>
      </w:r>
      <w:r>
        <w:rPr>
          <w:szCs w:val="28"/>
        </w:rPr>
      </w:r>
    </w:p>
    <w:p>
      <w:pPr>
        <w:pStyle w:val="739"/>
        <w:ind w:left="0" w:firstLine="709"/>
        <w:rPr>
          <w:szCs w:val="28"/>
        </w:rPr>
      </w:pPr>
      <w:r/>
      <w:bookmarkStart w:id="233" w:name="_Toc18"/>
      <w:r>
        <w:rPr>
          <w:szCs w:val="28"/>
        </w:rPr>
        <w:t xml:space="preserve">Запреты на допуск товаров, работ, услуг при осуществлении закупок, а также ограничения и условия допуска в соответствии с требованиями, установленными статьей 14 Федерального закона № 44-ФЗ</w:t>
      </w:r>
      <w:r>
        <w:rPr>
          <w:szCs w:val="28"/>
        </w:rPr>
      </w:r>
      <w:bookmarkEnd w:id="233"/>
      <w:r/>
      <w:r>
        <w:rPr>
          <w:szCs w:val="28"/>
        </w:rPr>
      </w:r>
    </w:p>
    <w:p>
      <w:pPr>
        <w:ind w:firstLine="708"/>
        <w:jc w:val="both"/>
        <w:rPr>
          <w:szCs w:val="28"/>
        </w:rPr>
      </w:pPr>
      <w:r>
        <w:rPr>
          <w:szCs w:val="28"/>
        </w:rPr>
        <w:t xml:space="preserve">Заполнение данного подраздела не требуется. Выгрузка информации по данному разделу в электронный магазин не осуществляется.</w:t>
      </w:r>
      <w:r>
        <w:rPr>
          <w:szCs w:val="28"/>
        </w:rPr>
      </w:r>
      <w:r>
        <w:rPr>
          <w:szCs w:val="28"/>
        </w:rPr>
      </w:r>
    </w:p>
    <w:p>
      <w:pPr>
        <w:pStyle w:val="739"/>
        <w:ind w:left="0" w:firstLine="709"/>
        <w:rPr>
          <w:szCs w:val="28"/>
        </w:rPr>
      </w:pPr>
      <w:r/>
      <w:bookmarkStart w:id="234" w:name="_Toc19"/>
      <w:r>
        <w:rPr>
          <w:szCs w:val="28"/>
        </w:rPr>
        <w:t xml:space="preserve">Раздел «Информация о процедуре закупки»</w:t>
      </w:r>
      <w:r>
        <w:rPr>
          <w:szCs w:val="28"/>
        </w:rPr>
      </w:r>
      <w:bookmarkEnd w:id="234"/>
      <w:r/>
      <w:r>
        <w:rPr>
          <w:szCs w:val="28"/>
        </w:rPr>
      </w:r>
    </w:p>
    <w:p>
      <w:pPr>
        <w:contextualSpacing/>
        <w:jc w:val="both"/>
        <w:keepLines/>
        <w:rPr>
          <w:bCs/>
          <w:szCs w:val="28"/>
        </w:rPr>
      </w:pPr>
      <w:r>
        <w:rPr>
          <w:bCs/>
          <w:szCs w:val="28"/>
        </w:rPr>
        <w:t xml:space="preserve">Для заполнения раздела перейдите в раздел «Информация о процедуре закупки» и заполните необходимые поля:</w:t>
      </w:r>
      <w:r>
        <w:rPr>
          <w:bCs/>
          <w:szCs w:val="28"/>
        </w:rPr>
      </w:r>
      <w:r>
        <w:rPr>
          <w:bCs/>
          <w:szCs w:val="28"/>
        </w:rPr>
      </w:r>
    </w:p>
    <w:p>
      <w:pPr>
        <w:numPr>
          <w:ilvl w:val="0"/>
          <w:numId w:val="13"/>
        </w:numPr>
        <w:contextualSpacing/>
        <w:ind w:left="0" w:firstLine="709"/>
        <w:jc w:val="both"/>
        <w:keepLines/>
        <w:rPr>
          <w:bCs/>
          <w:szCs w:val="28"/>
        </w:rPr>
      </w:pPr>
      <w:r>
        <w:t xml:space="preserve">поля «Дата публикации» и «Дата и время окончания подачи заявок» заполняются автоматически. Поля открыты для редактирования, в случае необходимости заполните их вручную с клавиатуры;</w:t>
      </w:r>
      <w:r>
        <w:rPr>
          <w:bCs/>
          <w:szCs w:val="28"/>
        </w:rPr>
      </w:r>
      <w:r>
        <w:rPr>
          <w:bCs/>
          <w:szCs w:val="28"/>
        </w:rPr>
      </w:r>
    </w:p>
    <w:p>
      <w:pPr>
        <w:numPr>
          <w:ilvl w:val="0"/>
          <w:numId w:val="13"/>
        </w:numPr>
        <w:contextualSpacing/>
        <w:ind w:left="0" w:firstLine="709"/>
        <w:jc w:val="both"/>
        <w:keepLines/>
        <w:rPr>
          <w:bCs/>
          <w:szCs w:val="28"/>
        </w:rPr>
      </w:pPr>
      <w:r>
        <w:t xml:space="preserve">поле «Электронная площадка» заполните значением из справочника «Информационные системы». Для этого нажмите кнопку вызова справочника </w:t>
      </w:r>
      <w:r>
        <mc:AlternateContent>
          <mc:Choice Requires="wpg">
            <w:drawing>
              <wp:inline xmlns:wp="http://schemas.openxmlformats.org/drawingml/2006/wordprocessingDrawing" distT="0" distB="0" distL="0" distR="0">
                <wp:extent cx="308610" cy="340360"/>
                <wp:effectExtent l="0" t="0" r="0" b="0"/>
                <wp:docPr id="36"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pic:cNvPicPr>
                          <a:picLocks noChangeAspect="1"/>
                        </pic:cNvPicPr>
                        <pic:nvPr/>
                      </pic:nvPicPr>
                      <pic:blipFill>
                        <a:blip r:embed="rId18"/>
                        <a:stretch/>
                      </pic:blipFill>
                      <pic:spPr bwMode="auto">
                        <a:xfrm>
                          <a:off x="0" y="0"/>
                          <a:ext cx="308610" cy="34036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width:24.30pt;height:26.80pt;mso-wrap-distance-left:0.00pt;mso-wrap-distance-top:0.00pt;mso-wrap-distance-right:0.00pt;mso-wrap-distance-bottom:0.00pt;" stroked="f">
                <v:path textboxrect="0,0,0,0"/>
                <v:imagedata r:id="rId18" o:title=""/>
              </v:shape>
            </w:pict>
          </mc:Fallback>
        </mc:AlternateContent>
      </w:r>
      <w:r>
        <w:t xml:space="preserve">(см. </w:t>
      </w:r>
      <w:r>
        <w:fldChar w:fldCharType="begin"/>
      </w:r>
      <w:r>
        <w:instrText xml:space="preserve"> REF _Ref28166451 \h  \* MERGEFORMAT </w:instrText>
      </w:r>
      <w:r>
        <w:fldChar w:fldCharType="separate"/>
      </w:r>
      <w:r>
        <w:rPr>
          <w:szCs w:val="28"/>
        </w:rPr>
        <w:t xml:space="preserve">Рисунок </w:t>
      </w:r>
      <w:r>
        <w:rPr>
          <w:szCs w:val="28"/>
        </w:rPr>
        <w:t xml:space="preserve">27</w:t>
      </w:r>
      <w:r>
        <w:fldChar w:fldCharType="end"/>
      </w:r>
      <w:r>
        <w:t xml:space="preserve">). В открывшейся форме отметьте галкой необходимую площадку электронного магазина и нажмите кнопку «Применить» (см. </w:t>
      </w:r>
      <w:r>
        <w:fldChar w:fldCharType="begin"/>
      </w:r>
      <w:r>
        <w:instrText xml:space="preserve"> REF _Ref89722030 \h  \* MERGEFORMAT </w:instrText>
      </w:r>
      <w:r>
        <w:fldChar w:fldCharType="separate"/>
      </w:r>
      <w:r>
        <w:rPr>
          <w:szCs w:val="28"/>
        </w:rPr>
        <w:t xml:space="preserve">Рисунок </w:t>
      </w:r>
      <w:r>
        <w:rPr>
          <w:szCs w:val="28"/>
        </w:rPr>
        <w:t xml:space="preserve">28</w:t>
      </w:r>
      <w:r>
        <w:fldChar w:fldCharType="end"/>
      </w:r>
      <w:r>
        <w:t xml:space="preserve">).</w:t>
      </w:r>
      <w:r>
        <w:rPr>
          <w:bCs/>
          <w:szCs w:val="28"/>
        </w:rPr>
      </w:r>
      <w:r>
        <w:rPr>
          <w:bCs/>
          <w:szCs w:val="28"/>
        </w:rPr>
      </w:r>
    </w:p>
    <w:p>
      <w:pPr>
        <w:numPr>
          <w:ilvl w:val="0"/>
          <w:numId w:val="13"/>
        </w:numPr>
        <w:contextualSpacing/>
        <w:ind w:left="0" w:firstLine="709"/>
        <w:jc w:val="both"/>
        <w:keepLines/>
        <w:rPr>
          <w:szCs w:val="28"/>
        </w:rPr>
      </w:pPr>
      <w:r>
        <w:t xml:space="preserve">поле «Дополнительная информация о процедуре закупки» заполните в случае необходимости вручную с клавиатуры.</w:t>
      </w:r>
      <w:r>
        <w:rPr>
          <w:szCs w:val="28"/>
        </w:rPr>
      </w:r>
      <w:r>
        <w:rPr>
          <w:szCs w:val="28"/>
        </w:rPr>
      </w:r>
    </w:p>
    <w:p>
      <w:pPr>
        <w:contextualSpacing/>
        <w:ind w:firstLine="0"/>
        <w:jc w:val="center"/>
        <w:keepLines/>
        <w:rPr>
          <w:szCs w:val="28"/>
        </w:rPr>
      </w:pPr>
      <w:r>
        <w:rPr>
          <w:szCs w:val="28"/>
        </w:rPr>
        <mc:AlternateContent>
          <mc:Choice Requires="wpg">
            <w:drawing>
              <wp:inline xmlns:wp="http://schemas.openxmlformats.org/drawingml/2006/wordprocessingDrawing" distT="0" distB="0" distL="0" distR="0">
                <wp:extent cx="6485890" cy="2222500"/>
                <wp:effectExtent l="0" t="0" r="0" b="0"/>
                <wp:docPr id="3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pic:cNvPicPr>
                        <pic:nvPr/>
                      </pic:nvPicPr>
                      <pic:blipFill>
                        <a:blip r:embed="rId42"/>
                        <a:stretch/>
                      </pic:blipFill>
                      <pic:spPr bwMode="auto">
                        <a:xfrm>
                          <a:off x="0" y="0"/>
                          <a:ext cx="6485890" cy="22225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width:510.70pt;height:175.00pt;mso-wrap-distance-left:0.00pt;mso-wrap-distance-top:0.00pt;mso-wrap-distance-right:0.00pt;mso-wrap-distance-bottom:0.00pt;" stroked="f">
                <v:path textboxrect="0,0,0,0"/>
                <v:imagedata r:id="rId42" o:title=""/>
              </v:shape>
            </w:pict>
          </mc:Fallback>
        </mc:AlternateContent>
      </w:r>
      <w:bookmarkStart w:id="63" w:name="_Ref28166451"/>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27</w:t>
      </w:r>
      <w:r>
        <w:rPr>
          <w:szCs w:val="28"/>
        </w:rPr>
        <w:fldChar w:fldCharType="end"/>
      </w:r>
      <w:bookmarkEnd w:id="63"/>
      <w:r>
        <w:rPr>
          <w:szCs w:val="28"/>
        </w:rPr>
        <w:t xml:space="preserve"> – Раздел «Информация о процедуре закупки»</w:t>
      </w:r>
      <w:r>
        <w:rPr>
          <w:szCs w:val="28"/>
        </w:rPr>
      </w:r>
      <w:r>
        <w:rPr>
          <w:szCs w:val="28"/>
        </w:rPr>
      </w:r>
    </w:p>
    <w:p>
      <w:pPr>
        <w:pStyle w:val="931"/>
        <w:jc w:val="both"/>
        <w:spacing w:line="240" w:lineRule="auto"/>
        <w:rPr>
          <w:sz w:val="28"/>
          <w:szCs w:val="28"/>
        </w:rPr>
      </w:pPr>
      <w:r>
        <w:rPr>
          <w:sz w:val="28"/>
          <w:szCs w:val="28"/>
        </w:rPr>
      </w:r>
      <w:r>
        <w:rPr>
          <w:sz w:val="28"/>
          <w:szCs w:val="28"/>
        </w:rPr>
      </w:r>
      <w:r>
        <w:rPr>
          <w:sz w:val="28"/>
          <w:szCs w:val="28"/>
        </w:rPr>
      </w:r>
    </w:p>
    <w:p>
      <w:pPr>
        <w:contextualSpacing/>
        <w:ind w:firstLine="0"/>
        <w:jc w:val="both"/>
        <w:keepLines/>
        <w:rPr>
          <w:i/>
          <w:color w:val="ff0000"/>
          <w:szCs w:val="28"/>
        </w:rPr>
      </w:pPr>
      <w:r>
        <mc:AlternateContent>
          <mc:Choice Requires="wpg">
            <w:drawing>
              <wp:inline xmlns:wp="http://schemas.openxmlformats.org/drawingml/2006/wordprocessingDrawing" distT="0" distB="0" distL="0" distR="0">
                <wp:extent cx="6480175" cy="3603012"/>
                <wp:effectExtent l="0" t="0" r="0" b="0"/>
                <wp:docPr id="3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38233" name=""/>
                        <pic:cNvPicPr>
                          <a:picLocks noChangeAspect="1"/>
                        </pic:cNvPicPr>
                        <pic:nvPr/>
                      </pic:nvPicPr>
                      <pic:blipFill>
                        <a:blip r:embed="rId43"/>
                        <a:stretch/>
                      </pic:blipFill>
                      <pic:spPr bwMode="auto">
                        <a:xfrm>
                          <a:off x="0" y="0"/>
                          <a:ext cx="6480174" cy="360301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width:510.25pt;height:283.70pt;mso-wrap-distance-left:0.00pt;mso-wrap-distance-top:0.00pt;mso-wrap-distance-right:0.00pt;mso-wrap-distance-bottom:0.00pt;" stroked="false">
                <v:path textboxrect="0,0,0,0"/>
                <v:imagedata r:id="rId43" o:title=""/>
              </v:shape>
            </w:pict>
          </mc:Fallback>
        </mc:AlternateContent>
      </w:r>
      <w:r>
        <w:rPr>
          <w:i/>
          <w:color w:val="ff0000"/>
          <w:szCs w:val="28"/>
        </w:rPr>
      </w:r>
      <w:r>
        <w:rPr>
          <w:i/>
          <w:color w:val="ff0000"/>
          <w:szCs w:val="28"/>
        </w:rPr>
      </w:r>
    </w:p>
    <w:p>
      <w:pPr>
        <w:contextualSpacing/>
        <w:ind w:firstLine="0"/>
        <w:jc w:val="center"/>
        <w:keepLines/>
        <w:rPr>
          <w:szCs w:val="28"/>
        </w:rPr>
      </w:pPr>
      <w:r/>
      <w:bookmarkStart w:id="64" w:name="_Ref89722030"/>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28</w:t>
      </w:r>
      <w:r>
        <w:rPr>
          <w:szCs w:val="28"/>
        </w:rPr>
        <w:fldChar w:fldCharType="end"/>
      </w:r>
      <w:bookmarkEnd w:id="64"/>
      <w:r>
        <w:rPr>
          <w:szCs w:val="28"/>
        </w:rPr>
        <w:t xml:space="preserve"> – Выбор электронной площадки</w:t>
      </w:r>
      <w:r>
        <w:rPr>
          <w:szCs w:val="28"/>
        </w:rPr>
      </w:r>
      <w:r>
        <w:rPr>
          <w:szCs w:val="28"/>
        </w:rPr>
      </w:r>
    </w:p>
    <w:p>
      <w:pPr>
        <w:contextualSpacing/>
        <w:ind w:firstLine="0"/>
        <w:jc w:val="both"/>
        <w:keepLines/>
        <w:rPr>
          <w:bCs/>
          <w:color w:val="ff0000"/>
          <w:szCs w:val="28"/>
        </w:rPr>
      </w:pPr>
      <w:r>
        <w:rPr>
          <w:bCs/>
          <w:color w:val="ff0000"/>
          <w:szCs w:val="28"/>
        </w:rPr>
        <w:t xml:space="preserve">          ВНИМАНИЕ! </w:t>
      </w:r>
      <w:r>
        <w:rPr>
          <w:bCs/>
          <w:color w:val="ff0000"/>
          <w:szCs w:val="28"/>
        </w:rPr>
      </w:r>
      <w:r>
        <w:rPr>
          <w:bCs/>
          <w:color w:val="ff0000"/>
          <w:szCs w:val="28"/>
        </w:rPr>
      </w:r>
    </w:p>
    <w:p>
      <w:pPr>
        <w:contextualSpacing/>
        <w:jc w:val="both"/>
        <w:keepLines/>
        <w:rPr>
          <w:bCs/>
          <w:color w:val="ff0000"/>
          <w:szCs w:val="28"/>
        </w:rPr>
      </w:pPr>
      <w:r>
        <w:rPr>
          <w:bCs/>
          <w:i/>
          <w:color w:val="7030a0"/>
          <w:szCs w:val="28"/>
        </w:rPr>
        <w:t xml:space="preserve">Для закупки, которая выгружается в электронный магазин, обязательно должно быть заполнено поле «Электронная площадка» раздела «Информация о процедуре закупки», иначе на закупке будут отсутствовать действия по выгрузке в электронный магазин.</w:t>
      </w:r>
      <w:r>
        <w:rPr>
          <w:bCs/>
          <w:color w:val="ff0000"/>
          <w:szCs w:val="28"/>
        </w:rPr>
      </w:r>
      <w:r>
        <w:rPr>
          <w:bCs/>
          <w:color w:val="ff0000"/>
          <w:szCs w:val="28"/>
        </w:rPr>
      </w:r>
    </w:p>
    <w:p>
      <w:pPr>
        <w:pStyle w:val="739"/>
        <w:ind w:left="0" w:firstLine="709"/>
        <w:rPr>
          <w:szCs w:val="28"/>
        </w:rPr>
      </w:pPr>
      <w:r/>
      <w:bookmarkStart w:id="235" w:name="_Toc20"/>
      <w:r/>
      <w:bookmarkStart w:id="65" w:name="_Ref84607014"/>
      <w:r>
        <w:rPr>
          <w:szCs w:val="28"/>
        </w:rPr>
        <w:t xml:space="preserve">Раздел «Вложения»</w:t>
      </w:r>
      <w:bookmarkEnd w:id="65"/>
      <w:r>
        <w:rPr>
          <w:szCs w:val="28"/>
        </w:rPr>
      </w:r>
      <w:bookmarkEnd w:id="235"/>
      <w:r/>
      <w:r>
        <w:rPr>
          <w:szCs w:val="28"/>
        </w:rPr>
      </w:r>
    </w:p>
    <w:p>
      <w:pPr>
        <w:jc w:val="both"/>
        <w:rPr>
          <w:szCs w:val="28"/>
        </w:rPr>
      </w:pPr>
      <w:r>
        <w:t xml:space="preserve">Для добавления файлов в разделе «Вложения» необходимо нажать кнопку «Операции» и выбрать «Приложить файл»</w:t>
      </w:r>
      <w:r>
        <w:rPr>
          <w:szCs w:val="28"/>
        </w:rPr>
        <w:t xml:space="preserve"> (см. </w:t>
      </w:r>
      <w:r>
        <w:rPr>
          <w:szCs w:val="28"/>
        </w:rPr>
        <w:fldChar w:fldCharType="begin"/>
      </w:r>
      <w:r>
        <w:rPr>
          <w:szCs w:val="28"/>
        </w:rPr>
        <w:instrText xml:space="preserve"> REF _Ref508703195 \h  \* MERGEFORMAT </w:instrText>
      </w:r>
      <w:r>
        <w:rPr>
          <w:szCs w:val="28"/>
        </w:rPr>
        <w:fldChar w:fldCharType="separate"/>
      </w:r>
      <w:r>
        <w:rPr>
          <w:bCs/>
          <w:szCs w:val="28"/>
        </w:rPr>
        <w:t xml:space="preserve">Рисунок </w:t>
      </w:r>
      <w:r>
        <w:rPr>
          <w:bCs/>
          <w:szCs w:val="28"/>
        </w:rPr>
        <w:t xml:space="preserve">29</w:t>
      </w:r>
      <w:r>
        <w:rPr>
          <w:szCs w:val="28"/>
        </w:rPr>
        <w:fldChar w:fldCharType="end"/>
      </w:r>
      <w:r>
        <w:rPr>
          <w:szCs w:val="28"/>
        </w:rPr>
        <w:t xml:space="preserve">).</w:t>
      </w:r>
      <w:r>
        <w:rPr>
          <w:szCs w:val="28"/>
        </w:rPr>
      </w:r>
      <w:r>
        <w:rPr>
          <w:szCs w:val="28"/>
        </w:rPr>
      </w:r>
    </w:p>
    <w:p>
      <w:pPr>
        <w:ind w:firstLine="0"/>
        <w:jc w:val="center"/>
        <w:keepNext/>
        <w:spacing w:line="240" w:lineRule="auto"/>
        <w:rPr>
          <w:szCs w:val="28"/>
        </w:rPr>
      </w:pPr>
      <w:r>
        <mc:AlternateContent>
          <mc:Choice Requires="wpg">
            <w:drawing>
              <wp:inline xmlns:wp="http://schemas.openxmlformats.org/drawingml/2006/wordprocessingDrawing" distT="0" distB="0" distL="0" distR="0">
                <wp:extent cx="6443345" cy="2392045"/>
                <wp:effectExtent l="0" t="0" r="0" b="0"/>
                <wp:docPr id="39"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pic:cNvPicPr>
                        <pic:nvPr/>
                      </pic:nvPicPr>
                      <pic:blipFill>
                        <a:blip r:embed="rId44"/>
                        <a:stretch/>
                      </pic:blipFill>
                      <pic:spPr bwMode="auto">
                        <a:xfrm>
                          <a:off x="0" y="0"/>
                          <a:ext cx="6443345" cy="239204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width:507.35pt;height:188.35pt;mso-wrap-distance-left:0.00pt;mso-wrap-distance-top:0.00pt;mso-wrap-distance-right:0.00pt;mso-wrap-distance-bottom:0.00pt;" stroked="f">
                <v:path textboxrect="0,0,0,0"/>
                <v:imagedata r:id="rId44" o:title=""/>
              </v:shape>
            </w:pict>
          </mc:Fallback>
        </mc:AlternateContent>
      </w:r>
      <w:r>
        <w:rPr>
          <w:szCs w:val="28"/>
        </w:rPr>
      </w:r>
      <w:r>
        <w:rPr>
          <w:szCs w:val="28"/>
        </w:rPr>
      </w:r>
    </w:p>
    <w:p>
      <w:pPr>
        <w:contextualSpacing/>
        <w:ind w:firstLine="0"/>
        <w:jc w:val="center"/>
        <w:keepLines/>
        <w:keepNext/>
      </w:pPr>
      <w:r/>
      <w:bookmarkStart w:id="67" w:name="_Ref508703195"/>
      <w:r>
        <w:rPr>
          <w:bCs/>
          <w:szCs w:val="28"/>
        </w:rPr>
        <w:t xml:space="preserve">Рисунок </w:t>
      </w:r>
      <w:bookmarkStart w:id="68" w:name="Р296"/>
      <w:r>
        <w:rPr>
          <w:bCs/>
          <w:szCs w:val="28"/>
        </w:rPr>
        <w:fldChar w:fldCharType="begin"/>
      </w:r>
      <w:r>
        <w:rPr>
          <w:bCs/>
          <w:szCs w:val="28"/>
        </w:rPr>
        <w:instrText xml:space="preserve"> SEQ Рисунок \* ARABIC </w:instrText>
      </w:r>
      <w:r>
        <w:rPr>
          <w:bCs/>
          <w:szCs w:val="28"/>
        </w:rPr>
        <w:fldChar w:fldCharType="separate"/>
      </w:r>
      <w:r>
        <w:rPr>
          <w:bCs/>
          <w:szCs w:val="28"/>
        </w:rPr>
        <w:t xml:space="preserve">29</w:t>
      </w:r>
      <w:r>
        <w:rPr>
          <w:bCs/>
          <w:szCs w:val="28"/>
        </w:rPr>
        <w:fldChar w:fldCharType="end"/>
      </w:r>
      <w:bookmarkEnd w:id="67"/>
      <w:r/>
      <w:bookmarkEnd w:id="68"/>
      <w:r>
        <w:rPr>
          <w:bCs/>
          <w:szCs w:val="28"/>
        </w:rPr>
        <w:t xml:space="preserve"> – </w:t>
      </w:r>
      <w:r>
        <w:t xml:space="preserve">Выбор операции «Приложить файл» в разделе «Вложения»</w:t>
      </w:r>
      <w:r/>
    </w:p>
    <w:p>
      <w:pPr>
        <w:contextualSpacing/>
        <w:ind w:firstLine="0"/>
        <w:jc w:val="center"/>
        <w:keepLines/>
        <w:keepNext/>
      </w:pPr>
      <w:r/>
      <w:r/>
    </w:p>
    <w:p>
      <w:pPr>
        <w:jc w:val="both"/>
        <w:rPr>
          <w:szCs w:val="28"/>
        </w:rPr>
      </w:pPr>
      <w:r>
        <w:rPr>
          <w:szCs w:val="28"/>
        </w:rPr>
        <w:t xml:space="preserve">В открывшейся форме справочника «Виды вложений» выберите необходимое значение и нажмите на кнопку «Применить» (см. </w:t>
      </w:r>
      <w:r>
        <w:rPr>
          <w:szCs w:val="28"/>
        </w:rPr>
        <w:fldChar w:fldCharType="begin"/>
      </w:r>
      <w:r>
        <w:rPr>
          <w:szCs w:val="28"/>
        </w:rPr>
        <w:instrText xml:space="preserve"> REF _Ref72137758 \h  \* MERGEFORMAT </w:instrText>
      </w:r>
      <w:r>
        <w:rPr>
          <w:szCs w:val="28"/>
        </w:rPr>
        <w:fldChar w:fldCharType="separate"/>
      </w:r>
      <w:r>
        <w:rPr>
          <w:bCs/>
          <w:szCs w:val="28"/>
        </w:rPr>
        <w:t xml:space="preserve">Рисунок </w:t>
      </w:r>
      <w:r>
        <w:rPr>
          <w:bCs/>
          <w:szCs w:val="28"/>
        </w:rPr>
        <w:t xml:space="preserve">30</w:t>
      </w:r>
      <w:r>
        <w:rPr>
          <w:szCs w:val="28"/>
        </w:rPr>
        <w:fldChar w:fldCharType="end"/>
      </w:r>
      <w:r>
        <w:rPr>
          <w:szCs w:val="28"/>
        </w:rPr>
        <w:t xml:space="preserve">).</w:t>
      </w:r>
      <w:r>
        <w:rPr>
          <w:szCs w:val="28"/>
        </w:rPr>
      </w:r>
      <w:r>
        <w:rPr>
          <w:szCs w:val="28"/>
        </w:rPr>
      </w:r>
    </w:p>
    <w:p>
      <w:pPr>
        <w:ind w:firstLine="0"/>
        <w:jc w:val="center"/>
        <w:spacing w:line="240" w:lineRule="auto"/>
        <w:rPr>
          <w:szCs w:val="28"/>
        </w:rPr>
      </w:pPr>
      <w:r>
        <mc:AlternateContent>
          <mc:Choice Requires="wpg">
            <w:drawing>
              <wp:inline xmlns:wp="http://schemas.openxmlformats.org/drawingml/2006/wordprocessingDrawing" distT="0" distB="0" distL="0" distR="0">
                <wp:extent cx="5706656" cy="3864634"/>
                <wp:effectExtent l="0" t="0" r="8890" b="2540"/>
                <wp:docPr id="40"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45"/>
                        <a:stretch/>
                      </pic:blipFill>
                      <pic:spPr bwMode="auto">
                        <a:xfrm>
                          <a:off x="0" y="0"/>
                          <a:ext cx="5711459" cy="386788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width:449.34pt;height:304.30pt;mso-wrap-distance-left:0.00pt;mso-wrap-distance-top:0.00pt;mso-wrap-distance-right:0.00pt;mso-wrap-distance-bottom:0.00pt;" stroked="false">
                <v:path textboxrect="0,0,0,0"/>
                <v:imagedata r:id="rId45" o:title=""/>
              </v:shape>
            </w:pict>
          </mc:Fallback>
        </mc:AlternateContent>
      </w:r>
      <w:r>
        <w:rPr>
          <w:szCs w:val="28"/>
        </w:rPr>
      </w:r>
      <w:r>
        <w:rPr>
          <w:szCs w:val="28"/>
        </w:rPr>
      </w:r>
    </w:p>
    <w:p>
      <w:pPr>
        <w:contextualSpacing/>
        <w:ind w:firstLine="0"/>
        <w:jc w:val="center"/>
        <w:keepLines/>
        <w:keepNext/>
        <w:spacing w:line="240" w:lineRule="auto"/>
        <w:rPr>
          <w:bCs/>
          <w:szCs w:val="28"/>
        </w:rPr>
      </w:pPr>
      <w:r/>
      <w:bookmarkStart w:id="69" w:name="_Ref72137758"/>
      <w:r>
        <w:rPr>
          <w:bCs/>
          <w:szCs w:val="28"/>
        </w:rPr>
        <w:t xml:space="preserve">Рисунок </w:t>
      </w:r>
      <w:r>
        <w:rPr>
          <w:bCs/>
          <w:szCs w:val="28"/>
        </w:rPr>
        <w:fldChar w:fldCharType="begin"/>
      </w:r>
      <w:r>
        <w:rPr>
          <w:bCs/>
          <w:szCs w:val="28"/>
        </w:rPr>
        <w:instrText xml:space="preserve"> SEQ Рисунок \* ARABIC </w:instrText>
      </w:r>
      <w:r>
        <w:rPr>
          <w:bCs/>
          <w:szCs w:val="28"/>
        </w:rPr>
        <w:fldChar w:fldCharType="separate"/>
      </w:r>
      <w:r>
        <w:rPr>
          <w:bCs/>
          <w:szCs w:val="28"/>
        </w:rPr>
        <w:t xml:space="preserve">30</w:t>
      </w:r>
      <w:r>
        <w:rPr>
          <w:bCs/>
          <w:szCs w:val="28"/>
        </w:rPr>
        <w:fldChar w:fldCharType="end"/>
      </w:r>
      <w:bookmarkEnd w:id="69"/>
      <w:r>
        <w:rPr>
          <w:bCs/>
          <w:szCs w:val="28"/>
        </w:rPr>
        <w:t xml:space="preserve"> – Выбор вида вложения из справочника «Виды вложений»</w:t>
      </w:r>
      <w:r>
        <w:rPr>
          <w:bCs/>
          <w:szCs w:val="28"/>
        </w:rPr>
      </w:r>
      <w:r>
        <w:rPr>
          <w:bCs/>
          <w:szCs w:val="28"/>
        </w:rPr>
      </w:r>
    </w:p>
    <w:p>
      <w:pPr>
        <w:ind w:firstLine="0"/>
        <w:jc w:val="both"/>
        <w:rPr>
          <w:szCs w:val="28"/>
        </w:rPr>
      </w:pPr>
      <w:r>
        <w:rPr>
          <w:szCs w:val="28"/>
        </w:rPr>
      </w:r>
      <w:r>
        <w:rPr>
          <w:szCs w:val="28"/>
        </w:rPr>
      </w:r>
      <w:r>
        <w:rPr>
          <w:szCs w:val="28"/>
        </w:rPr>
      </w:r>
    </w:p>
    <w:p>
      <w:pPr>
        <w:jc w:val="both"/>
        <w:rPr>
          <w:szCs w:val="28"/>
        </w:rPr>
      </w:pPr>
      <w:r>
        <w:rPr>
          <w:szCs w:val="28"/>
        </w:rPr>
        <w:t xml:space="preserve">В открывшемся диалоговом окне выберите файл, который необходимо приложить и нажмите кнопку «Открыть» (см. </w:t>
      </w:r>
      <w:r>
        <w:rPr>
          <w:szCs w:val="28"/>
        </w:rPr>
        <w:fldChar w:fldCharType="begin"/>
      </w:r>
      <w:r>
        <w:rPr>
          <w:szCs w:val="28"/>
        </w:rPr>
        <w:instrText xml:space="preserve"> REF _Ref84245128 \h </w:instrText>
      </w:r>
      <w:r>
        <w:rPr>
          <w:szCs w:val="28"/>
        </w:rPr>
        <w:fldChar w:fldCharType="separate"/>
      </w:r>
      <w:r>
        <w:t xml:space="preserve">Рисунок </w:t>
      </w:r>
      <w:r>
        <w:t xml:space="preserve">31</w:t>
      </w:r>
      <w:r>
        <w:rPr>
          <w:szCs w:val="28"/>
        </w:rPr>
        <w:fldChar w:fldCharType="end"/>
      </w:r>
      <w:r>
        <w:rPr>
          <w:szCs w:val="28"/>
        </w:rPr>
        <w:t xml:space="preserve">).</w:t>
      </w:r>
      <w:r>
        <w:rPr>
          <w:szCs w:val="28"/>
        </w:rPr>
      </w:r>
      <w:r>
        <w:rPr>
          <w:szCs w:val="28"/>
        </w:rPr>
      </w:r>
    </w:p>
    <w:p>
      <w:pPr>
        <w:jc w:val="center"/>
      </w:pPr>
      <w:r>
        <mc:AlternateContent>
          <mc:Choice Requires="wpg">
            <w:drawing>
              <wp:inline xmlns:wp="http://schemas.openxmlformats.org/drawingml/2006/wordprocessingDrawing" distT="0" distB="0" distL="0" distR="0">
                <wp:extent cx="4390846" cy="3530512"/>
                <wp:effectExtent l="0" t="0" r="0" b="0"/>
                <wp:docPr id="4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pic:cNvPicPr>
                        <pic:nvPr/>
                      </pic:nvPicPr>
                      <pic:blipFill>
                        <a:blip r:embed="rId46"/>
                        <a:stretch/>
                      </pic:blipFill>
                      <pic:spPr bwMode="auto">
                        <a:xfrm>
                          <a:off x="0" y="0"/>
                          <a:ext cx="4420776" cy="355457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width:345.74pt;height:277.99pt;mso-wrap-distance-left:0.00pt;mso-wrap-distance-top:0.00pt;mso-wrap-distance-right:0.00pt;mso-wrap-distance-bottom:0.00pt;" stroked="f">
                <v:path textboxrect="0,0,0,0"/>
                <v:imagedata r:id="rId46" o:title=""/>
              </v:shape>
            </w:pict>
          </mc:Fallback>
        </mc:AlternateContent>
      </w:r>
      <w:r/>
    </w:p>
    <w:p>
      <w:pPr>
        <w:jc w:val="center"/>
        <w:tabs>
          <w:tab w:val="left" w:pos="4515" w:leader="none"/>
        </w:tabs>
      </w:pPr>
      <w:r/>
      <w:bookmarkStart w:id="70" w:name="_Ref84245128"/>
      <w:r>
        <w:t xml:space="preserve">Рисунок </w:t>
      </w:r>
      <w:fldSimple w:instr="SEQ Рисунок \* ARABIC ">
        <w:r>
          <w:t xml:space="preserve">31</w:t>
        </w:r>
      </w:fldSimple>
      <w:r/>
      <w:bookmarkEnd w:id="70"/>
      <w:r>
        <w:t xml:space="preserve"> </w:t>
      </w:r>
      <w:r>
        <w:rPr>
          <w:rFonts w:ascii="Symbol" w:hAnsi="Symbol" w:eastAsia="Symbol" w:cs="Symbol"/>
        </w:rPr>
        <w:t xml:space="preserve"></w:t>
      </w:r>
      <w:r>
        <w:t xml:space="preserve"> Выбор файла вложения</w:t>
      </w:r>
      <w:r/>
    </w:p>
    <w:p>
      <w:pPr>
        <w:jc w:val="both"/>
        <w:rPr>
          <w:szCs w:val="28"/>
        </w:rPr>
      </w:pPr>
      <w:r>
        <w:rPr>
          <w:szCs w:val="28"/>
        </w:rPr>
        <w:t xml:space="preserve">После окончания выполнения операции отобразится окно оповещения о результатах выполнения импорта. Нажмите на кнопку «Закрыть», чтобы закрыть сообщение (см. </w:t>
      </w:r>
      <w:r>
        <w:rPr>
          <w:szCs w:val="28"/>
        </w:rPr>
        <w:fldChar w:fldCharType="begin"/>
      </w:r>
      <w:r>
        <w:rPr>
          <w:szCs w:val="28"/>
        </w:rPr>
        <w:instrText xml:space="preserve"> REF _Ref72137951 \h  \* MERGEFORMAT </w:instrText>
      </w:r>
      <w:r>
        <w:rPr>
          <w:szCs w:val="28"/>
        </w:rPr>
        <w:fldChar w:fldCharType="separate"/>
      </w:r>
      <w:r>
        <w:rPr>
          <w:szCs w:val="28"/>
        </w:rPr>
        <w:t xml:space="preserve">Рисунок </w:t>
      </w:r>
      <w:r>
        <w:rPr>
          <w:szCs w:val="28"/>
        </w:rPr>
        <w:t xml:space="preserve">32</w:t>
      </w:r>
      <w:r>
        <w:rPr>
          <w:szCs w:val="28"/>
        </w:rPr>
        <w:fldChar w:fldCharType="end"/>
      </w:r>
      <w:r>
        <w:rPr>
          <w:szCs w:val="28"/>
        </w:rPr>
        <w:t xml:space="preserve">).</w:t>
      </w:r>
      <w:r>
        <w:rPr>
          <w:szCs w:val="28"/>
        </w:rPr>
      </w:r>
      <w:r>
        <w:rPr>
          <w:szCs w:val="28"/>
        </w:rPr>
      </w:r>
    </w:p>
    <w:p>
      <w:pPr>
        <w:ind w:firstLine="0"/>
        <w:jc w:val="center"/>
        <w:spacing w:line="240" w:lineRule="auto"/>
        <w:rPr>
          <w:szCs w:val="28"/>
        </w:rPr>
      </w:pPr>
      <w:r/>
      <w:bookmarkStart w:id="71" w:name="_Ref508703341"/>
      <w:r>
        <mc:AlternateContent>
          <mc:Choice Requires="wpg">
            <w:drawing>
              <wp:inline xmlns:wp="http://schemas.openxmlformats.org/drawingml/2006/wordprocessingDrawing" distT="0" distB="0" distL="0" distR="0">
                <wp:extent cx="4305935" cy="2265045"/>
                <wp:effectExtent l="0" t="0" r="0" b="0"/>
                <wp:docPr id="42"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pic:cNvPicPr>
                        <pic:nvPr/>
                      </pic:nvPicPr>
                      <pic:blipFill>
                        <a:blip r:embed="rId47"/>
                        <a:stretch/>
                      </pic:blipFill>
                      <pic:spPr bwMode="auto">
                        <a:xfrm>
                          <a:off x="0" y="0"/>
                          <a:ext cx="4305935" cy="226504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width:339.05pt;height:178.35pt;mso-wrap-distance-left:0.00pt;mso-wrap-distance-top:0.00pt;mso-wrap-distance-right:0.00pt;mso-wrap-distance-bottom:0.00pt;" stroked="f">
                <v:path textboxrect="0,0,0,0"/>
                <v:imagedata r:id="rId47" o:title=""/>
              </v:shape>
            </w:pict>
          </mc:Fallback>
        </mc:AlternateContent>
      </w:r>
      <w:r>
        <w:rPr>
          <w:szCs w:val="28"/>
        </w:rPr>
      </w:r>
      <w:r>
        <w:rPr>
          <w:szCs w:val="28"/>
        </w:rPr>
      </w:r>
    </w:p>
    <w:p>
      <w:pPr>
        <w:ind w:firstLine="0"/>
        <w:jc w:val="center"/>
        <w:spacing w:line="240" w:lineRule="auto"/>
        <w:rPr>
          <w:szCs w:val="28"/>
        </w:rPr>
      </w:pPr>
      <w:r/>
      <w:bookmarkStart w:id="72" w:name="_Ref72137951"/>
      <w:r>
        <w:rPr>
          <w:szCs w:val="28"/>
        </w:rPr>
        <w:t xml:space="preserve">Рисунок </w:t>
      </w:r>
      <w:bookmarkStart w:id="73" w:name="Р298"/>
      <w:r>
        <w:rPr>
          <w:szCs w:val="28"/>
        </w:rPr>
        <w:fldChar w:fldCharType="begin"/>
      </w:r>
      <w:r>
        <w:rPr>
          <w:szCs w:val="28"/>
        </w:rPr>
        <w:instrText xml:space="preserve"> SEQ Рисунок \* ARABIC </w:instrText>
      </w:r>
      <w:r>
        <w:rPr>
          <w:szCs w:val="28"/>
        </w:rPr>
        <w:fldChar w:fldCharType="separate"/>
      </w:r>
      <w:r>
        <w:rPr>
          <w:szCs w:val="28"/>
        </w:rPr>
        <w:t xml:space="preserve">32</w:t>
      </w:r>
      <w:r>
        <w:rPr>
          <w:szCs w:val="28"/>
        </w:rPr>
        <w:fldChar w:fldCharType="end"/>
      </w:r>
      <w:bookmarkEnd w:id="71"/>
      <w:r/>
      <w:bookmarkEnd w:id="72"/>
      <w:r/>
      <w:bookmarkEnd w:id="73"/>
      <w:r>
        <w:rPr>
          <w:szCs w:val="28"/>
        </w:rPr>
        <w:t xml:space="preserve"> – Результат загрузки вложения</w:t>
      </w:r>
      <w:r>
        <w:rPr>
          <w:szCs w:val="28"/>
        </w:rPr>
      </w:r>
      <w:r>
        <w:rPr>
          <w:szCs w:val="28"/>
        </w:rPr>
      </w:r>
    </w:p>
    <w:p>
      <w:pPr>
        <w:jc w:val="both"/>
        <w:rPr>
          <w:szCs w:val="28"/>
        </w:rPr>
      </w:pPr>
      <w:r>
        <w:rPr>
          <w:szCs w:val="28"/>
        </w:rPr>
      </w:r>
      <w:r>
        <w:rPr>
          <w:szCs w:val="28"/>
        </w:rPr>
      </w:r>
      <w:r>
        <w:rPr>
          <w:szCs w:val="28"/>
        </w:rPr>
      </w:r>
    </w:p>
    <w:p>
      <w:pPr>
        <w:pStyle w:val="931"/>
        <w:ind w:firstLine="709"/>
        <w:jc w:val="both"/>
        <w:spacing w:before="120" w:after="240"/>
        <w:rPr>
          <w:bCs w:val="0"/>
          <w:sz w:val="28"/>
          <w:szCs w:val="28"/>
        </w:rPr>
      </w:pPr>
      <w:r>
        <w:rPr>
          <w:bCs w:val="0"/>
          <w:sz w:val="28"/>
          <w:szCs w:val="28"/>
        </w:rPr>
        <w:t xml:space="preserve">После выполнения операции в разделе «Вложения» будет отображаться добавленная запись в состоянии редакции (см. </w:t>
      </w:r>
      <w:r>
        <w:rPr>
          <w:bCs w:val="0"/>
          <w:sz w:val="28"/>
          <w:szCs w:val="28"/>
        </w:rPr>
        <w:fldChar w:fldCharType="begin"/>
      </w:r>
      <w:r>
        <w:rPr>
          <w:bCs w:val="0"/>
          <w:sz w:val="28"/>
          <w:szCs w:val="28"/>
        </w:rPr>
        <w:instrText xml:space="preserve"> REF _Ref16325750 \h  \* MERGEFORMAT </w:instrText>
      </w:r>
      <w:r>
        <w:rPr>
          <w:bCs w:val="0"/>
          <w:sz w:val="28"/>
          <w:szCs w:val="28"/>
        </w:rPr>
        <w:fldChar w:fldCharType="separate"/>
      </w:r>
      <w:r>
        <w:t xml:space="preserve">Рисунок </w:t>
      </w:r>
      <w:r>
        <w:t xml:space="preserve">33</w:t>
      </w:r>
      <w:r>
        <w:rPr>
          <w:bCs w:val="0"/>
          <w:sz w:val="28"/>
          <w:szCs w:val="28"/>
        </w:rPr>
        <w:fldChar w:fldCharType="end"/>
      </w:r>
      <w:r>
        <w:rPr>
          <w:bCs w:val="0"/>
          <w:sz w:val="28"/>
          <w:szCs w:val="28"/>
        </w:rPr>
        <w:t xml:space="preserve">).</w:t>
      </w:r>
      <w:r>
        <w:rPr>
          <w:bCs w:val="0"/>
          <w:sz w:val="28"/>
          <w:szCs w:val="28"/>
        </w:rPr>
      </w:r>
      <w:r>
        <w:rPr>
          <w:bCs w:val="0"/>
          <w:sz w:val="28"/>
          <w:szCs w:val="28"/>
        </w:rPr>
      </w:r>
    </w:p>
    <w:p>
      <w:pPr>
        <w:pStyle w:val="931"/>
        <w:spacing w:before="120" w:after="240"/>
      </w:pPr>
      <w:r>
        <mc:AlternateContent>
          <mc:Choice Requires="wpg">
            <w:drawing>
              <wp:inline xmlns:wp="http://schemas.openxmlformats.org/drawingml/2006/wordprocessingDrawing" distT="0" distB="0" distL="0" distR="0">
                <wp:extent cx="6485890" cy="2349500"/>
                <wp:effectExtent l="0" t="0" r="0" b="0"/>
                <wp:docPr id="43"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pic:cNvPicPr>
                        <pic:nvPr/>
                      </pic:nvPicPr>
                      <pic:blipFill>
                        <a:blip r:embed="rId48"/>
                        <a:stretch/>
                      </pic:blipFill>
                      <pic:spPr bwMode="auto">
                        <a:xfrm>
                          <a:off x="0" y="0"/>
                          <a:ext cx="6485890" cy="23495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width:510.70pt;height:185.00pt;mso-wrap-distance-left:0.00pt;mso-wrap-distance-top:0.00pt;mso-wrap-distance-right:0.00pt;mso-wrap-distance-bottom:0.00pt;" stroked="f">
                <v:path textboxrect="0,0,0,0"/>
                <v:imagedata r:id="rId48" o:title=""/>
              </v:shape>
            </w:pict>
          </mc:Fallback>
        </mc:AlternateContent>
      </w:r>
      <w:r/>
    </w:p>
    <w:p>
      <w:pPr>
        <w:jc w:val="both"/>
      </w:pPr>
      <w:r/>
      <w:bookmarkStart w:id="74" w:name="_Ref16325750"/>
      <w:r>
        <w:t xml:space="preserve">Рисунок </w:t>
      </w:r>
      <w:bookmarkStart w:id="75" w:name="р48зак223"/>
      <w:r>
        <w:fldChar w:fldCharType="begin"/>
      </w:r>
      <w:r>
        <w:instrText xml:space="preserve"> SEQ Рисунок \* ARABIC </w:instrText>
      </w:r>
      <w:r>
        <w:fldChar w:fldCharType="separate"/>
      </w:r>
      <w:r>
        <w:t xml:space="preserve">33</w:t>
      </w:r>
      <w:r>
        <w:fldChar w:fldCharType="end"/>
      </w:r>
      <w:bookmarkEnd w:id="74"/>
      <w:r/>
      <w:bookmarkEnd w:id="75"/>
      <w:r>
        <w:t xml:space="preserve"> </w:t>
      </w:r>
      <w:r>
        <w:rPr>
          <w:rFonts w:ascii="Symbol" w:hAnsi="Symbol" w:eastAsia="Symbol" w:cs="Symbol"/>
        </w:rPr>
        <w:t xml:space="preserve"></w:t>
      </w:r>
      <w:r>
        <w:t xml:space="preserve"> Отображение добавленной записи в разделе «Вложения»</w:t>
      </w:r>
      <w:r/>
    </w:p>
    <w:p>
      <w:pPr>
        <w:jc w:val="both"/>
      </w:pPr>
      <w:r/>
      <w:r/>
    </w:p>
    <w:p>
      <w:pPr>
        <w:jc w:val="both"/>
        <w:rPr>
          <w:szCs w:val="28"/>
        </w:rPr>
      </w:pPr>
      <w:r>
        <w:rPr>
          <w:szCs w:val="28"/>
        </w:rPr>
        <w:t xml:space="preserve">После успешной загрузки вложения необходимо выполнить перевод состояния вложения из «Редактируется» в «Ввод завершен» через кнопку «Действия» – «Завершить ввод» (см. </w:t>
      </w:r>
      <w:r>
        <w:rPr>
          <w:szCs w:val="28"/>
        </w:rPr>
        <w:fldChar w:fldCharType="begin"/>
      </w:r>
      <w:r>
        <w:rPr>
          <w:szCs w:val="28"/>
        </w:rPr>
        <w:instrText xml:space="preserve"> REF _Ref84246127 \h </w:instrText>
      </w:r>
      <w:r>
        <w:rPr>
          <w:szCs w:val="28"/>
        </w:rPr>
        <w:fldChar w:fldCharType="separate"/>
      </w:r>
      <w:r>
        <w:t xml:space="preserve">Рисунок </w:t>
      </w:r>
      <w:r>
        <w:t xml:space="preserve">34</w:t>
      </w:r>
      <w:r>
        <w:rPr>
          <w:szCs w:val="28"/>
        </w:rPr>
        <w:fldChar w:fldCharType="end"/>
      </w:r>
      <w:r>
        <w:rPr>
          <w:szCs w:val="28"/>
        </w:rPr>
        <w:t xml:space="preserve">).</w:t>
      </w:r>
      <w:r>
        <w:rPr>
          <w:szCs w:val="28"/>
        </w:rPr>
      </w:r>
      <w:r>
        <w:rPr>
          <w:szCs w:val="28"/>
        </w:rPr>
      </w:r>
    </w:p>
    <w:p>
      <w:pPr>
        <w:ind w:firstLine="0"/>
        <w:jc w:val="center"/>
        <w:spacing w:line="240" w:lineRule="auto"/>
        <w:rPr>
          <w:b/>
          <w:szCs w:val="28"/>
        </w:rPr>
      </w:pPr>
      <w:r>
        <mc:AlternateContent>
          <mc:Choice Requires="wpg">
            <w:drawing>
              <wp:inline xmlns:wp="http://schemas.openxmlformats.org/drawingml/2006/wordprocessingDrawing" distT="0" distB="0" distL="0" distR="0">
                <wp:extent cx="6485890" cy="2296795"/>
                <wp:effectExtent l="0" t="0" r="0" b="0"/>
                <wp:docPr id="44"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pic:cNvPicPr>
                        <pic:nvPr/>
                      </pic:nvPicPr>
                      <pic:blipFill>
                        <a:blip r:embed="rId49"/>
                        <a:stretch/>
                      </pic:blipFill>
                      <pic:spPr bwMode="auto">
                        <a:xfrm>
                          <a:off x="0" y="0"/>
                          <a:ext cx="6485890" cy="229679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width:510.70pt;height:180.85pt;mso-wrap-distance-left:0.00pt;mso-wrap-distance-top:0.00pt;mso-wrap-distance-right:0.00pt;mso-wrap-distance-bottom:0.00pt;" stroked="f">
                <v:path textboxrect="0,0,0,0"/>
                <v:imagedata r:id="rId49" o:title=""/>
              </v:shape>
            </w:pict>
          </mc:Fallback>
        </mc:AlternateContent>
      </w:r>
      <w:r>
        <w:rPr>
          <w:b/>
          <w:szCs w:val="28"/>
        </w:rPr>
      </w:r>
      <w:r>
        <w:rPr>
          <w:b/>
          <w:szCs w:val="28"/>
        </w:rPr>
      </w:r>
    </w:p>
    <w:p>
      <w:pPr>
        <w:contextualSpacing/>
        <w:ind w:firstLine="0"/>
        <w:jc w:val="center"/>
        <w:keepLines/>
        <w:keepNext/>
      </w:pPr>
      <w:r/>
      <w:bookmarkStart w:id="76" w:name="_Ref84246127"/>
      <w:r>
        <w:t xml:space="preserve">Рисунок </w:t>
      </w:r>
      <w:fldSimple w:instr="SEQ Рисунок \* ARABIC ">
        <w:r>
          <w:t xml:space="preserve">34</w:t>
        </w:r>
      </w:fldSimple>
      <w:r/>
      <w:bookmarkEnd w:id="76"/>
      <w:r>
        <w:t xml:space="preserve"> </w:t>
      </w:r>
      <w:r>
        <w:rPr>
          <w:rFonts w:ascii="Symbol" w:hAnsi="Symbol" w:eastAsia="Symbol" w:cs="Symbol"/>
        </w:rPr>
        <w:t xml:space="preserve"></w:t>
      </w:r>
      <w:r>
        <w:t xml:space="preserve"> Выбор действия для перевода вложения в состояние «Ввод завершен»</w:t>
      </w:r>
      <w:r/>
    </w:p>
    <w:p>
      <w:pPr>
        <w:contextualSpacing/>
        <w:ind w:firstLine="0"/>
        <w:jc w:val="center"/>
        <w:keepLines/>
        <w:keepNext/>
        <w:rPr>
          <w:bCs/>
          <w:szCs w:val="28"/>
        </w:rPr>
      </w:pPr>
      <w:r>
        <w:rPr>
          <w:bCs/>
          <w:szCs w:val="28"/>
        </w:rPr>
      </w:r>
      <w:r>
        <w:rPr>
          <w:bCs/>
          <w:szCs w:val="28"/>
        </w:rPr>
      </w:r>
      <w:r>
        <w:rPr>
          <w:bCs/>
          <w:szCs w:val="28"/>
        </w:rPr>
      </w:r>
    </w:p>
    <w:p>
      <w:pPr>
        <w:jc w:val="both"/>
        <w:rPr>
          <w:bCs/>
          <w:szCs w:val="28"/>
        </w:rPr>
      </w:pPr>
      <w:r>
        <w:rPr>
          <w:bCs/>
          <w:szCs w:val="28"/>
        </w:rPr>
        <w:t xml:space="preserve">После подтверждения выполнения действия вложение перейдет в состояние «Ввод завершен» (см. </w:t>
      </w:r>
      <w:r>
        <w:rPr>
          <w:bCs/>
          <w:szCs w:val="28"/>
        </w:rPr>
        <w:fldChar w:fldCharType="begin"/>
      </w:r>
      <w:r>
        <w:rPr>
          <w:bCs/>
          <w:szCs w:val="28"/>
        </w:rPr>
        <w:instrText xml:space="preserve"> REF _Ref84246408 \h  \* MERGEFORMAT </w:instrText>
      </w:r>
      <w:r>
        <w:rPr>
          <w:bCs/>
          <w:szCs w:val="28"/>
        </w:rPr>
        <w:fldChar w:fldCharType="separate"/>
      </w:r>
      <w:r>
        <w:rPr>
          <w:sz w:val="28"/>
          <w:szCs w:val="28"/>
        </w:rPr>
        <w:t xml:space="preserve">Рисунок </w:t>
      </w:r>
      <w:r>
        <w:rPr>
          <w:sz w:val="28"/>
          <w:szCs w:val="28"/>
        </w:rPr>
        <w:t xml:space="preserve">35</w:t>
      </w:r>
      <w:r>
        <w:rPr>
          <w:bCs/>
          <w:szCs w:val="28"/>
        </w:rPr>
        <w:fldChar w:fldCharType="end"/>
      </w:r>
      <w:r>
        <w:rPr>
          <w:bCs/>
          <w:szCs w:val="28"/>
        </w:rPr>
        <w:t xml:space="preserve">).</w:t>
      </w:r>
      <w:r>
        <w:rPr>
          <w:bCs/>
          <w:szCs w:val="28"/>
        </w:rPr>
      </w:r>
      <w:r>
        <w:rPr>
          <w:bCs/>
          <w:szCs w:val="28"/>
        </w:rPr>
      </w:r>
    </w:p>
    <w:p>
      <w:pPr>
        <w:ind w:firstLine="0"/>
        <w:jc w:val="center"/>
        <w:rPr>
          <w:szCs w:val="28"/>
        </w:rPr>
      </w:pPr>
      <w:r>
        <w:rPr>
          <w:szCs w:val="28"/>
        </w:rPr>
        <mc:AlternateContent>
          <mc:Choice Requires="wpg">
            <w:drawing>
              <wp:inline xmlns:wp="http://schemas.openxmlformats.org/drawingml/2006/wordprocessingDrawing" distT="0" distB="0" distL="0" distR="0">
                <wp:extent cx="6496685" cy="2360295"/>
                <wp:effectExtent l="0" t="0" r="0" b="0"/>
                <wp:docPr id="4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pic:cNvPicPr>
                        <pic:nvPr/>
                      </pic:nvPicPr>
                      <pic:blipFill>
                        <a:blip r:embed="rId50"/>
                        <a:stretch/>
                      </pic:blipFill>
                      <pic:spPr bwMode="auto">
                        <a:xfrm>
                          <a:off x="0" y="0"/>
                          <a:ext cx="6496684" cy="236029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width:511.55pt;height:185.85pt;mso-wrap-distance-left:0.00pt;mso-wrap-distance-top:0.00pt;mso-wrap-distance-right:0.00pt;mso-wrap-distance-bottom:0.00pt;" stroked="f">
                <v:path textboxrect="0,0,0,0"/>
                <v:imagedata r:id="rId50" o:title=""/>
              </v:shape>
            </w:pict>
          </mc:Fallback>
        </mc:AlternateContent>
      </w:r>
      <w:r>
        <w:rPr>
          <w:szCs w:val="28"/>
        </w:rPr>
      </w:r>
      <w:r>
        <w:rPr>
          <w:szCs w:val="28"/>
        </w:rPr>
      </w:r>
    </w:p>
    <w:p>
      <w:pPr>
        <w:pStyle w:val="931"/>
        <w:spacing w:before="120" w:after="240"/>
        <w:rPr>
          <w:sz w:val="28"/>
          <w:szCs w:val="28"/>
        </w:rPr>
      </w:pPr>
      <w:r/>
      <w:bookmarkStart w:id="77" w:name="_Ref84246408"/>
      <w:r>
        <w:rPr>
          <w:sz w:val="28"/>
          <w:szCs w:val="28"/>
        </w:rPr>
        <w:t xml:space="preserve">Рисунок </w:t>
      </w:r>
      <w:r>
        <w:rPr>
          <w:sz w:val="28"/>
          <w:szCs w:val="28"/>
        </w:rPr>
        <w:fldChar w:fldCharType="begin"/>
      </w:r>
      <w:r>
        <w:rPr>
          <w:sz w:val="28"/>
          <w:szCs w:val="28"/>
        </w:rPr>
        <w:instrText xml:space="preserve"> SEQ Рисунок \* ARABIC </w:instrText>
      </w:r>
      <w:r>
        <w:rPr>
          <w:sz w:val="28"/>
          <w:szCs w:val="28"/>
        </w:rPr>
        <w:fldChar w:fldCharType="separate"/>
      </w:r>
      <w:r>
        <w:rPr>
          <w:sz w:val="28"/>
          <w:szCs w:val="28"/>
        </w:rPr>
        <w:t xml:space="preserve">35</w:t>
      </w:r>
      <w:r>
        <w:rPr>
          <w:sz w:val="28"/>
          <w:szCs w:val="28"/>
        </w:rPr>
        <w:fldChar w:fldCharType="end"/>
      </w:r>
      <w:bookmarkEnd w:id="77"/>
      <w:r>
        <w:rPr>
          <w:sz w:val="28"/>
          <w:szCs w:val="28"/>
        </w:rPr>
        <w:t xml:space="preserve"> </w:t>
      </w:r>
      <w:r>
        <w:rPr>
          <w:rFonts w:ascii="Symbol" w:hAnsi="Symbol" w:eastAsia="Symbol" w:cs="Symbol"/>
          <w:sz w:val="28"/>
          <w:szCs w:val="28"/>
        </w:rPr>
        <w:t xml:space="preserve"></w:t>
      </w:r>
      <w:r>
        <w:rPr>
          <w:sz w:val="28"/>
          <w:szCs w:val="28"/>
        </w:rPr>
        <w:t xml:space="preserve"> Вложение в состоянии «Ввод завершен»</w:t>
      </w:r>
      <w:r>
        <w:rPr>
          <w:sz w:val="28"/>
          <w:szCs w:val="28"/>
        </w:rPr>
      </w:r>
      <w:r>
        <w:rPr>
          <w:sz w:val="28"/>
          <w:szCs w:val="28"/>
        </w:rPr>
      </w:r>
    </w:p>
    <w:p>
      <w:pPr>
        <w:jc w:val="both"/>
        <w:rPr>
          <w:szCs w:val="28"/>
        </w:rPr>
      </w:pPr>
      <w:r>
        <w:rPr>
          <w:szCs w:val="28"/>
        </w:rPr>
        <w:t xml:space="preserve">Если необходимо заменить файл вложения воспользуйтесь операцией «Приложить новую версию файла». Для этого необходимо отметить вложение галкой, нажать кнопку «Операции» и выбрать «Приложить новую версию файла» (см. </w:t>
      </w:r>
      <w:r>
        <w:rPr>
          <w:szCs w:val="28"/>
        </w:rPr>
        <w:fldChar w:fldCharType="begin"/>
      </w:r>
      <w:r>
        <w:rPr>
          <w:szCs w:val="28"/>
        </w:rPr>
        <w:instrText xml:space="preserve"> REF _Ref72138154 \h  \* MERGEFORMAT </w:instrText>
      </w:r>
      <w:r>
        <w:rPr>
          <w:szCs w:val="28"/>
        </w:rPr>
        <w:fldChar w:fldCharType="separate"/>
      </w:r>
      <w:r>
        <w:rPr>
          <w:szCs w:val="28"/>
        </w:rPr>
        <w:t xml:space="preserve">Рисунок </w:t>
      </w:r>
      <w:r>
        <w:rPr>
          <w:szCs w:val="28"/>
        </w:rPr>
        <w:t xml:space="preserve">36</w:t>
      </w:r>
      <w:r>
        <w:rPr>
          <w:szCs w:val="28"/>
        </w:rPr>
        <w:fldChar w:fldCharType="end"/>
      </w:r>
      <w:r>
        <w:rPr>
          <w:szCs w:val="28"/>
        </w:rPr>
        <w:t xml:space="preserve">).</w:t>
      </w:r>
      <w:r>
        <w:rPr>
          <w:szCs w:val="28"/>
        </w:rPr>
      </w:r>
      <w:r>
        <w:rPr>
          <w:szCs w:val="28"/>
        </w:rPr>
      </w:r>
    </w:p>
    <w:p>
      <w:pPr>
        <w:ind w:firstLine="0"/>
        <w:jc w:val="center"/>
        <w:spacing w:line="240" w:lineRule="auto"/>
        <w:rPr>
          <w:szCs w:val="28"/>
        </w:rPr>
      </w:pPr>
      <w:r/>
      <w:bookmarkStart w:id="78" w:name="_Ref508703603"/>
      <w:r>
        <w:rPr>
          <w:szCs w:val="28"/>
        </w:rPr>
        <mc:AlternateContent>
          <mc:Choice Requires="wpg">
            <w:drawing>
              <wp:inline xmlns:wp="http://schemas.openxmlformats.org/drawingml/2006/wordprocessingDrawing" distT="0" distB="0" distL="0" distR="0">
                <wp:extent cx="6464300" cy="3912870"/>
                <wp:effectExtent l="0" t="0" r="0" b="0"/>
                <wp:docPr id="4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pic:cNvPicPr>
                        <pic:nvPr/>
                      </pic:nvPicPr>
                      <pic:blipFill>
                        <a:blip r:embed="rId51"/>
                        <a:stretch/>
                      </pic:blipFill>
                      <pic:spPr bwMode="auto">
                        <a:xfrm>
                          <a:off x="0" y="0"/>
                          <a:ext cx="6464300" cy="3912870"/>
                        </a:xfrm>
                        <a:prstGeom prst="rect">
                          <a:avLst/>
                        </a:prstGeom>
                        <a:noFill/>
                        <a:ln>
                          <a:noFill/>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width:509.00pt;height:308.10pt;mso-wrap-distance-left:0.00pt;mso-wrap-distance-top:0.00pt;mso-wrap-distance-right:0.00pt;mso-wrap-distance-bottom:0.00pt;" stroked="f">
                <v:path textboxrect="0,0,0,0"/>
                <v:imagedata r:id="rId51" o:title=""/>
              </v:shape>
            </w:pict>
          </mc:Fallback>
        </mc:AlternateContent>
      </w:r>
      <w:r>
        <w:rPr>
          <w:szCs w:val="28"/>
        </w:rPr>
      </w:r>
      <w:r>
        <w:rPr>
          <w:szCs w:val="28"/>
        </w:rPr>
      </w:r>
    </w:p>
    <w:p>
      <w:pPr>
        <w:ind w:firstLine="0"/>
        <w:jc w:val="center"/>
        <w:spacing w:line="240" w:lineRule="auto"/>
        <w:rPr>
          <w:szCs w:val="28"/>
        </w:rPr>
      </w:pPr>
      <w:r/>
      <w:bookmarkStart w:id="79" w:name="_Ref72138154"/>
      <w:r>
        <w:rPr>
          <w:szCs w:val="28"/>
        </w:rPr>
        <w:t xml:space="preserve">Рисунок </w:t>
      </w:r>
      <w:bookmarkStart w:id="80" w:name="Р300"/>
      <w:r>
        <w:rPr>
          <w:szCs w:val="28"/>
        </w:rPr>
        <w:fldChar w:fldCharType="begin"/>
      </w:r>
      <w:r>
        <w:rPr>
          <w:szCs w:val="28"/>
        </w:rPr>
        <w:instrText xml:space="preserve"> SEQ Рисунок \* ARABIC </w:instrText>
      </w:r>
      <w:r>
        <w:rPr>
          <w:szCs w:val="28"/>
        </w:rPr>
        <w:fldChar w:fldCharType="separate"/>
      </w:r>
      <w:r>
        <w:rPr>
          <w:szCs w:val="28"/>
        </w:rPr>
        <w:t xml:space="preserve">36</w:t>
      </w:r>
      <w:r>
        <w:rPr>
          <w:szCs w:val="28"/>
        </w:rPr>
        <w:fldChar w:fldCharType="end"/>
      </w:r>
      <w:bookmarkEnd w:id="78"/>
      <w:r/>
      <w:bookmarkEnd w:id="79"/>
      <w:r/>
      <w:bookmarkEnd w:id="80"/>
      <w:r>
        <w:rPr>
          <w:szCs w:val="28"/>
        </w:rPr>
        <w:t xml:space="preserve"> – Выбор операции «Приложить новую версию файла»</w:t>
      </w:r>
      <w:r>
        <w:rPr>
          <w:szCs w:val="28"/>
        </w:rPr>
      </w:r>
      <w:r>
        <w:rPr>
          <w:szCs w:val="28"/>
        </w:rPr>
      </w:r>
    </w:p>
    <w:p>
      <w:pPr>
        <w:jc w:val="both"/>
        <w:rPr>
          <w:bCs/>
          <w:szCs w:val="28"/>
        </w:rPr>
      </w:pPr>
      <w:r>
        <w:rPr>
          <w:bCs/>
          <w:szCs w:val="28"/>
        </w:rPr>
      </w:r>
      <w:r>
        <w:rPr>
          <w:bCs/>
          <w:szCs w:val="28"/>
        </w:rPr>
      </w:r>
      <w:r>
        <w:rPr>
          <w:bCs/>
          <w:szCs w:val="28"/>
        </w:rPr>
      </w:r>
    </w:p>
    <w:p>
      <w:pPr>
        <w:ind w:firstLine="0"/>
        <w:jc w:val="both"/>
        <w:rPr>
          <w:bCs/>
          <w:szCs w:val="28"/>
        </w:rPr>
      </w:pPr>
      <w:r>
        <w:rPr>
          <w:bCs/>
          <w:szCs w:val="28"/>
        </w:rPr>
      </w:r>
      <w:r>
        <w:rPr>
          <w:bCs/>
          <w:szCs w:val="28"/>
        </w:rPr>
      </w:r>
      <w:r>
        <w:rPr>
          <w:bCs/>
          <w:szCs w:val="28"/>
        </w:rPr>
      </w:r>
    </w:p>
    <w:p>
      <w:pPr>
        <w:ind w:firstLine="0"/>
        <w:jc w:val="both"/>
        <w:rPr>
          <w:bCs/>
          <w:color w:val="ff0000"/>
          <w:szCs w:val="28"/>
        </w:rPr>
      </w:pPr>
      <w:r>
        <w:rPr>
          <w:bCs/>
          <w:szCs w:val="28"/>
        </w:rPr>
        <w:t xml:space="preserve">           </w:t>
      </w:r>
      <w:r>
        <w:rPr>
          <w:bCs/>
          <w:color w:val="ff0000"/>
          <w:szCs w:val="28"/>
        </w:rPr>
        <w:t xml:space="preserve">ВНИМАНИЕ!</w:t>
      </w:r>
      <w:r>
        <w:rPr>
          <w:bCs/>
          <w:color w:val="ff0000"/>
          <w:szCs w:val="28"/>
        </w:rPr>
      </w:r>
      <w:r>
        <w:rPr>
          <w:bCs/>
          <w:color w:val="ff0000"/>
          <w:szCs w:val="28"/>
        </w:rPr>
      </w:r>
    </w:p>
    <w:p>
      <w:pPr>
        <w:jc w:val="both"/>
        <w:rPr>
          <w:bCs/>
          <w:i/>
          <w:color w:val="7030a0"/>
          <w:szCs w:val="28"/>
        </w:rPr>
      </w:pPr>
      <w:r>
        <w:rPr>
          <w:i/>
          <w:color w:val="7030a0"/>
          <w:szCs w:val="28"/>
        </w:rPr>
        <w:t xml:space="preserve">Вложение, которое требуется заменить, обязательно должно быть в состоянии «Ввод завершен», в случае, если вложение в состоянии «Редактируется», его можно удалить через «Операции» - «Удалить вложение».</w:t>
      </w:r>
      <w:r>
        <w:rPr>
          <w:bCs/>
          <w:i/>
          <w:color w:val="7030a0"/>
          <w:szCs w:val="28"/>
        </w:rPr>
      </w:r>
      <w:r>
        <w:rPr>
          <w:bCs/>
          <w:i/>
          <w:color w:val="7030a0"/>
          <w:szCs w:val="28"/>
        </w:rPr>
      </w:r>
    </w:p>
    <w:p>
      <w:pPr>
        <w:jc w:val="both"/>
        <w:rPr>
          <w:szCs w:val="28"/>
        </w:rPr>
      </w:pPr>
      <w:r>
        <w:rPr>
          <w:szCs w:val="28"/>
        </w:rPr>
        <w:t xml:space="preserve">В открывшейся форме выберите нужный документ и нажмите кнопку «Открыть» (см. </w:t>
      </w:r>
      <w:r>
        <w:rPr>
          <w:szCs w:val="28"/>
        </w:rPr>
        <w:fldChar w:fldCharType="begin"/>
      </w:r>
      <w:r>
        <w:rPr>
          <w:szCs w:val="28"/>
        </w:rPr>
        <w:instrText xml:space="preserve"> REF _Ref84245128 \h </w:instrText>
      </w:r>
      <w:r>
        <w:rPr>
          <w:szCs w:val="28"/>
        </w:rPr>
        <w:fldChar w:fldCharType="separate"/>
      </w:r>
      <w:r>
        <w:t xml:space="preserve">Рисунок </w:t>
      </w:r>
      <w:r>
        <w:t xml:space="preserve">31</w:t>
      </w:r>
      <w:r>
        <w:rPr>
          <w:szCs w:val="28"/>
        </w:rPr>
        <w:fldChar w:fldCharType="end"/>
      </w:r>
      <w:r>
        <w:rPr>
          <w:szCs w:val="28"/>
        </w:rPr>
        <w:t xml:space="preserve">). После окончания выполнения операции отобразится сообщение «Новая версия файла успешно прикреплена». Нажмите на кнопку «Применить», чтобы закрыть сообщение и переведите вложение в состояние «Ввод завершен».</w:t>
      </w:r>
      <w:r>
        <w:rPr>
          <w:szCs w:val="28"/>
        </w:rPr>
      </w:r>
      <w:r>
        <w:rPr>
          <w:szCs w:val="28"/>
        </w:rPr>
      </w:r>
    </w:p>
    <w:p>
      <w:pPr>
        <w:pStyle w:val="738"/>
        <w:ind w:left="0" w:firstLine="709"/>
        <w:rPr>
          <w:sz w:val="28"/>
          <w:szCs w:val="28"/>
        </w:rPr>
      </w:pPr>
      <w:r/>
      <w:bookmarkStart w:id="236" w:name="_Toc21"/>
      <w:r/>
      <w:bookmarkStart w:id="81" w:name="_Ref72139473"/>
      <w:r>
        <w:br w:type="page" w:clear="all"/>
      </w:r>
      <w:bookmarkStart w:id="83" w:name="_Ref84838656"/>
      <w:r/>
      <w:bookmarkStart w:id="84" w:name="_Ref84838667"/>
      <w:r/>
      <w:bookmarkStart w:id="85" w:name="_Ref84838678"/>
      <w:r/>
      <w:bookmarkStart w:id="86" w:name="_Ref84941684"/>
      <w:r>
        <w:rPr>
          <w:sz w:val="28"/>
          <w:szCs w:val="28"/>
        </w:rPr>
        <w:t xml:space="preserve">Выгрузка закупок в электронные магазин</w:t>
      </w:r>
      <w:bookmarkEnd w:id="81"/>
      <w:r>
        <w:rPr>
          <w:sz w:val="28"/>
          <w:szCs w:val="28"/>
        </w:rPr>
        <w:t xml:space="preserve">ы</w:t>
      </w:r>
      <w:bookmarkEnd w:id="83"/>
      <w:r/>
      <w:bookmarkEnd w:id="84"/>
      <w:r/>
      <w:bookmarkEnd w:id="85"/>
      <w:r/>
      <w:bookmarkEnd w:id="86"/>
      <w:r>
        <w:rPr>
          <w:sz w:val="28"/>
          <w:szCs w:val="28"/>
        </w:rPr>
        <w:t xml:space="preserve"> </w:t>
      </w:r>
      <w:r>
        <w:rPr>
          <w:sz w:val="28"/>
          <w:szCs w:val="28"/>
        </w:rPr>
      </w:r>
      <w:bookmarkEnd w:id="236"/>
      <w:r/>
      <w:r>
        <w:rPr>
          <w:sz w:val="28"/>
          <w:szCs w:val="28"/>
        </w:rPr>
      </w:r>
    </w:p>
    <w:p>
      <w:pPr>
        <w:contextualSpacing/>
        <w:jc w:val="both"/>
        <w:keepLines/>
        <w:rPr>
          <w:bCs/>
          <w:szCs w:val="28"/>
        </w:rPr>
      </w:pPr>
      <w:r>
        <w:rPr>
          <w:bCs/>
          <w:szCs w:val="28"/>
        </w:rPr>
        <w:t xml:space="preserve">Закупка подлежит выгрузке в электронный магазин, если поле «Электронная площадка» раздела «Информация о процедуре закупки» заполнено.</w:t>
      </w:r>
      <w:r>
        <w:rPr>
          <w:bCs/>
          <w:szCs w:val="28"/>
        </w:rPr>
      </w:r>
      <w:r>
        <w:rPr>
          <w:bCs/>
          <w:szCs w:val="28"/>
        </w:rPr>
      </w:r>
    </w:p>
    <w:p>
      <w:pPr>
        <w:contextualSpacing/>
        <w:jc w:val="both"/>
        <w:keepLines/>
        <w:rPr>
          <w:bCs/>
          <w:color w:val="ff0000"/>
          <w:szCs w:val="28"/>
        </w:rPr>
      </w:pPr>
      <w:r>
        <w:rPr>
          <w:bCs/>
          <w:color w:val="ff0000"/>
          <w:szCs w:val="28"/>
        </w:rPr>
        <w:t xml:space="preserve">ВНИМАНИЕ!</w:t>
      </w:r>
      <w:r>
        <w:rPr>
          <w:bCs/>
          <w:color w:val="ff0000"/>
          <w:szCs w:val="28"/>
        </w:rPr>
      </w:r>
      <w:r>
        <w:rPr>
          <w:bCs/>
          <w:color w:val="ff0000"/>
          <w:szCs w:val="28"/>
        </w:rPr>
      </w:r>
    </w:p>
    <w:p>
      <w:pPr>
        <w:contextualSpacing/>
        <w:jc w:val="both"/>
        <w:keepLines/>
        <w:rPr>
          <w:i/>
          <w:color w:val="7030a0"/>
          <w:szCs w:val="28"/>
        </w:rPr>
      </w:pPr>
      <w:r>
        <w:rPr>
          <w:i/>
          <w:color w:val="7030a0"/>
          <w:szCs w:val="28"/>
        </w:rPr>
        <w:t xml:space="preserve">В ГИСЗ НСО реализован функционал по выгрузке закупок малого объема в электронные магазины АИС «РТС-тендер», АИС «ОТС-</w:t>
      </w:r>
      <w:r>
        <w:rPr>
          <w:i/>
          <w:color w:val="7030a0"/>
          <w:szCs w:val="28"/>
        </w:rPr>
        <w:t xml:space="preserve">маркет</w:t>
      </w:r>
      <w:r>
        <w:rPr>
          <w:i/>
          <w:color w:val="7030a0"/>
          <w:szCs w:val="28"/>
        </w:rPr>
        <w:t xml:space="preserve">», АИС «Портал поставщиков» и АИС «ЭТП Газпромбанк».</w:t>
      </w:r>
      <w:r>
        <w:rPr>
          <w:i/>
          <w:color w:val="7030a0"/>
          <w:szCs w:val="28"/>
        </w:rPr>
      </w:r>
      <w:r>
        <w:rPr>
          <w:i/>
          <w:color w:val="7030a0"/>
          <w:szCs w:val="28"/>
        </w:rPr>
      </w:r>
    </w:p>
    <w:p>
      <w:pPr>
        <w:contextualSpacing/>
        <w:jc w:val="both"/>
        <w:keepLines/>
        <w:rPr>
          <w:bCs/>
          <w:szCs w:val="28"/>
        </w:rPr>
      </w:pPr>
      <w:r>
        <w:rPr>
          <w:bCs/>
          <w:szCs w:val="28"/>
        </w:rPr>
        <w:t xml:space="preserve">После заполнения всех полей закупки и сохранения внесенных данных, закупку необходимо выгрузить в электронный магазин, выбрав соответствующее каждой площадке действие (описаны ниже) на панели управления в кнопке «Действия». </w:t>
      </w:r>
      <w:r>
        <w:rPr>
          <w:bCs/>
          <w:szCs w:val="28"/>
        </w:rPr>
      </w:r>
      <w:r>
        <w:rPr>
          <w:bCs/>
          <w:szCs w:val="28"/>
        </w:rPr>
      </w:r>
    </w:p>
    <w:p>
      <w:pPr>
        <w:contextualSpacing/>
        <w:jc w:val="both"/>
        <w:keepLines/>
        <w:rPr>
          <w:bCs/>
          <w:szCs w:val="28"/>
        </w:rPr>
      </w:pPr>
      <w:r>
        <w:rPr>
          <w:bCs/>
          <w:szCs w:val="28"/>
        </w:rPr>
        <w:t xml:space="preserve">Для выгрузки закупки в </w:t>
      </w:r>
      <w:r>
        <w:rPr>
          <w:bCs/>
          <w:szCs w:val="28"/>
          <w:u w:val="single"/>
        </w:rPr>
        <w:t xml:space="preserve">электронный магазин АИС «РТС-тендер»</w:t>
      </w:r>
      <w:r>
        <w:rPr>
          <w:bCs/>
          <w:szCs w:val="28"/>
        </w:rPr>
        <w:t xml:space="preserve"> выберите необходимую для выгрузки закупку, отметьте галкой и в кнопке «Действия» выберите – «Разместить на площадке» (см. </w:t>
      </w:r>
      <w:r>
        <w:rPr>
          <w:bCs/>
          <w:szCs w:val="28"/>
        </w:rPr>
        <w:fldChar w:fldCharType="begin"/>
      </w:r>
      <w:r>
        <w:rPr>
          <w:bCs/>
          <w:szCs w:val="28"/>
        </w:rPr>
        <w:instrText xml:space="preserve"> REF _Ref28166656 \h  \* MERGEFORMAT </w:instrText>
      </w:r>
      <w:r>
        <w:rPr>
          <w:bCs/>
          <w:szCs w:val="28"/>
        </w:rPr>
        <w:fldChar w:fldCharType="separate"/>
      </w:r>
      <w:r>
        <w:rPr>
          <w:szCs w:val="28"/>
        </w:rPr>
        <w:t xml:space="preserve">Рисунок </w:t>
      </w:r>
      <w:r>
        <w:rPr>
          <w:szCs w:val="28"/>
        </w:rPr>
        <w:t xml:space="preserve">37</w:t>
      </w:r>
      <w:r>
        <w:rPr>
          <w:bCs/>
          <w:szCs w:val="28"/>
        </w:rPr>
        <w:fldChar w:fldCharType="end"/>
      </w:r>
      <w:r>
        <w:rPr>
          <w:bCs/>
          <w:szCs w:val="28"/>
        </w:rPr>
        <w:t xml:space="preserve">).</w:t>
      </w:r>
      <w:r>
        <w:rPr>
          <w:bCs/>
          <w:szCs w:val="28"/>
        </w:rPr>
      </w:r>
      <w:r>
        <w:rPr>
          <w:bCs/>
          <w:szCs w:val="28"/>
        </w:rPr>
      </w:r>
    </w:p>
    <w:p>
      <w:pPr>
        <w:contextualSpacing/>
        <w:ind w:firstLine="0"/>
        <w:jc w:val="center"/>
        <w:keepLines/>
        <w:spacing w:line="240" w:lineRule="auto"/>
        <w:rPr>
          <w:szCs w:val="28"/>
        </w:rPr>
      </w:pPr>
      <w:r>
        <w:rPr>
          <w:szCs w:val="28"/>
        </w:rPr>
        <mc:AlternateContent>
          <mc:Choice Requires="wpg">
            <w:drawing>
              <wp:inline xmlns:wp="http://schemas.openxmlformats.org/drawingml/2006/wordprocessingDrawing" distT="0" distB="0" distL="0" distR="0">
                <wp:extent cx="4391025" cy="3753485"/>
                <wp:effectExtent l="0" t="0" r="0" b="0"/>
                <wp:docPr id="4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pic:cNvPicPr>
                        <pic:nvPr/>
                      </pic:nvPicPr>
                      <pic:blipFill>
                        <a:blip r:embed="rId52"/>
                        <a:stretch/>
                      </pic:blipFill>
                      <pic:spPr bwMode="auto">
                        <a:xfrm>
                          <a:off x="0" y="0"/>
                          <a:ext cx="4391025" cy="375348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width:345.75pt;height:295.55pt;mso-wrap-distance-left:0.00pt;mso-wrap-distance-top:0.00pt;mso-wrap-distance-right:0.00pt;mso-wrap-distance-bottom:0.00pt;" stroked="f">
                <v:path textboxrect="0,0,0,0"/>
                <v:imagedata r:id="rId52" o:title=""/>
              </v:shape>
            </w:pict>
          </mc:Fallback>
        </mc:AlternateContent>
      </w:r>
      <w:r>
        <w:rPr>
          <w:szCs w:val="28"/>
        </w:rPr>
      </w:r>
      <w:r>
        <w:rPr>
          <w:szCs w:val="28"/>
        </w:rPr>
      </w:r>
    </w:p>
    <w:p>
      <w:pPr>
        <w:rPr>
          <w:szCs w:val="28"/>
        </w:rPr>
      </w:pPr>
      <w:r>
        <w:rPr>
          <w:szCs w:val="28"/>
        </w:rPr>
      </w:r>
      <w:r>
        <w:rPr>
          <w:szCs w:val="28"/>
        </w:rPr>
      </w:r>
      <w:r>
        <w:rPr>
          <w:szCs w:val="28"/>
        </w:rPr>
      </w:r>
    </w:p>
    <w:p>
      <w:pPr>
        <w:jc w:val="center"/>
        <w:tabs>
          <w:tab w:val="left" w:pos="4875" w:leader="none"/>
        </w:tabs>
        <w:rPr>
          <w:szCs w:val="28"/>
        </w:rPr>
      </w:pPr>
      <w:r/>
      <w:bookmarkStart w:id="87" w:name="_Ref28166656"/>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37</w:t>
      </w:r>
      <w:r>
        <w:rPr>
          <w:szCs w:val="28"/>
        </w:rPr>
        <w:fldChar w:fldCharType="end"/>
      </w:r>
      <w:bookmarkEnd w:id="87"/>
      <w:r>
        <w:rPr>
          <w:szCs w:val="28"/>
        </w:rPr>
        <w:t xml:space="preserve"> – Выбор действия для выгрузки закупки в электронный магазин «РТС-тендер»</w:t>
      </w:r>
      <w:r>
        <w:rPr>
          <w:szCs w:val="28"/>
        </w:rPr>
      </w:r>
      <w:r>
        <w:rPr>
          <w:szCs w:val="28"/>
        </w:rPr>
      </w:r>
    </w:p>
    <w:p>
      <w:pPr>
        <w:pStyle w:val="931"/>
        <w:ind w:firstLine="709"/>
        <w:jc w:val="both"/>
        <w:spacing w:before="120" w:after="240"/>
        <w:rPr>
          <w:bCs w:val="0"/>
          <w:sz w:val="28"/>
          <w:szCs w:val="28"/>
        </w:rPr>
      </w:pPr>
      <w:r>
        <w:rPr>
          <w:bCs w:val="0"/>
          <w:sz w:val="28"/>
          <w:szCs w:val="28"/>
        </w:rPr>
        <w:t xml:space="preserve">В результате выполненного действия закупка выгрузится на площадку, форма для ввода логина и пароля площадки открываться не будет. Дальнейшая работа по закупке, размещаемой на АИС «РТС-тендер» осуществляется в электронном магазине.</w:t>
      </w:r>
      <w:r>
        <w:rPr>
          <w:bCs w:val="0"/>
          <w:sz w:val="28"/>
          <w:szCs w:val="28"/>
        </w:rPr>
      </w:r>
      <w:r>
        <w:rPr>
          <w:bCs w:val="0"/>
          <w:sz w:val="28"/>
          <w:szCs w:val="28"/>
        </w:rPr>
      </w:r>
    </w:p>
    <w:p>
      <w:pPr>
        <w:pStyle w:val="931"/>
        <w:ind w:firstLine="709"/>
        <w:jc w:val="both"/>
        <w:spacing w:before="120" w:after="240"/>
        <w:rPr>
          <w:bCs w:val="0"/>
          <w:sz w:val="28"/>
          <w:szCs w:val="28"/>
        </w:rPr>
      </w:pPr>
      <w:r>
        <w:rPr>
          <w:bCs w:val="0"/>
          <w:sz w:val="28"/>
          <w:szCs w:val="28"/>
        </w:rPr>
        <w:t xml:space="preserve">Для выгрузки закупки в </w:t>
      </w:r>
      <w:r>
        <w:rPr>
          <w:bCs w:val="0"/>
          <w:sz w:val="28"/>
          <w:szCs w:val="28"/>
          <w:u w:val="single"/>
        </w:rPr>
        <w:t xml:space="preserve">электронный магазин АИС «ОТС-</w:t>
      </w:r>
      <w:r>
        <w:rPr>
          <w:bCs w:val="0"/>
          <w:sz w:val="28"/>
          <w:szCs w:val="28"/>
          <w:u w:val="single"/>
        </w:rPr>
        <w:t xml:space="preserve">маркет</w:t>
      </w:r>
      <w:r>
        <w:rPr>
          <w:bCs w:val="0"/>
          <w:sz w:val="28"/>
          <w:szCs w:val="28"/>
          <w:u w:val="single"/>
        </w:rPr>
        <w:t xml:space="preserve">»</w:t>
      </w:r>
      <w:r>
        <w:rPr>
          <w:bCs w:val="0"/>
          <w:sz w:val="28"/>
          <w:szCs w:val="28"/>
        </w:rPr>
        <w:t xml:space="preserve"> выберите необходимую для выгрузки закупку, отметьте галкой и в кнопке «Действия» выберите – «Отправить закупку на ОТС» (см. </w:t>
      </w:r>
      <w:r>
        <w:rPr>
          <w:bCs w:val="0"/>
          <w:sz w:val="28"/>
          <w:szCs w:val="28"/>
        </w:rPr>
        <w:fldChar w:fldCharType="begin"/>
      </w:r>
      <w:r>
        <w:rPr>
          <w:bCs w:val="0"/>
          <w:sz w:val="28"/>
          <w:szCs w:val="28"/>
        </w:rPr>
        <w:instrText xml:space="preserve"> REF _Ref84838159 \h  \* MERGEFORMAT </w:instrText>
      </w:r>
      <w:r>
        <w:rPr>
          <w:bCs w:val="0"/>
          <w:sz w:val="28"/>
          <w:szCs w:val="28"/>
        </w:rPr>
        <w:fldChar w:fldCharType="separate"/>
      </w:r>
      <w:r>
        <w:rPr>
          <w:szCs w:val="28"/>
        </w:rPr>
        <w:t xml:space="preserve">Рисунок </w:t>
      </w:r>
      <w:r>
        <w:rPr>
          <w:szCs w:val="28"/>
        </w:rPr>
        <w:t xml:space="preserve">38</w:t>
      </w:r>
      <w:r>
        <w:rPr>
          <w:bCs w:val="0"/>
          <w:sz w:val="28"/>
          <w:szCs w:val="28"/>
        </w:rPr>
        <w:fldChar w:fldCharType="end"/>
      </w:r>
      <w:r>
        <w:rPr>
          <w:bCs w:val="0"/>
          <w:sz w:val="28"/>
          <w:szCs w:val="28"/>
        </w:rPr>
        <w:t xml:space="preserve">).</w:t>
      </w:r>
      <w:r>
        <w:rPr>
          <w:bCs w:val="0"/>
          <w:sz w:val="28"/>
          <w:szCs w:val="28"/>
        </w:rPr>
      </w:r>
      <w:r>
        <w:rPr>
          <w:bCs w:val="0"/>
          <w:sz w:val="28"/>
          <w:szCs w:val="28"/>
        </w:rPr>
      </w:r>
    </w:p>
    <w:p>
      <w:pPr>
        <w:contextualSpacing/>
        <w:jc w:val="center"/>
        <w:keepLines/>
        <w:rPr>
          <w:b/>
          <w:szCs w:val="28"/>
        </w:rPr>
      </w:pPr>
      <w:r>
        <w:rPr>
          <w:b/>
          <w:szCs w:val="28"/>
        </w:rPr>
        <mc:AlternateContent>
          <mc:Choice Requires="wpg">
            <w:drawing>
              <wp:inline xmlns:wp="http://schemas.openxmlformats.org/drawingml/2006/wordprocessingDrawing" distT="0" distB="0" distL="0" distR="0">
                <wp:extent cx="4093845" cy="3328035"/>
                <wp:effectExtent l="0" t="0" r="0" b="0"/>
                <wp:docPr id="4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pic:cNvPicPr>
                        <pic:nvPr/>
                      </pic:nvPicPr>
                      <pic:blipFill>
                        <a:blip r:embed="rId53"/>
                        <a:stretch/>
                      </pic:blipFill>
                      <pic:spPr bwMode="auto">
                        <a:xfrm>
                          <a:off x="0" y="0"/>
                          <a:ext cx="4093845" cy="332803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width:322.35pt;height:262.05pt;mso-wrap-distance-left:0.00pt;mso-wrap-distance-top:0.00pt;mso-wrap-distance-right:0.00pt;mso-wrap-distance-bottom:0.00pt;" stroked="f">
                <v:path textboxrect="0,0,0,0"/>
                <v:imagedata r:id="rId53" o:title=""/>
              </v:shape>
            </w:pict>
          </mc:Fallback>
        </mc:AlternateContent>
      </w:r>
      <w:r>
        <w:rPr>
          <w:b/>
          <w:szCs w:val="28"/>
        </w:rPr>
      </w:r>
      <w:r>
        <w:rPr>
          <w:b/>
          <w:szCs w:val="28"/>
        </w:rPr>
      </w:r>
    </w:p>
    <w:p>
      <w:pPr>
        <w:jc w:val="center"/>
        <w:tabs>
          <w:tab w:val="left" w:pos="4875" w:leader="none"/>
        </w:tabs>
        <w:rPr>
          <w:szCs w:val="28"/>
        </w:rPr>
      </w:pPr>
      <w:r/>
      <w:bookmarkStart w:id="88" w:name="_Ref84838159"/>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38</w:t>
      </w:r>
      <w:r>
        <w:rPr>
          <w:szCs w:val="28"/>
        </w:rPr>
        <w:fldChar w:fldCharType="end"/>
      </w:r>
      <w:bookmarkEnd w:id="88"/>
      <w:r>
        <w:rPr>
          <w:szCs w:val="28"/>
        </w:rPr>
        <w:t xml:space="preserve"> – Выбор действия для выгрузки закупки в электронный магазин «ОТС-</w:t>
      </w:r>
      <w:r>
        <w:rPr>
          <w:szCs w:val="28"/>
        </w:rPr>
        <w:t xml:space="preserve">маркет</w:t>
      </w:r>
      <w:r>
        <w:rPr>
          <w:szCs w:val="28"/>
        </w:rPr>
        <w:t xml:space="preserve">»</w:t>
      </w:r>
      <w:r>
        <w:rPr>
          <w:szCs w:val="28"/>
        </w:rPr>
      </w:r>
      <w:r>
        <w:rPr>
          <w:szCs w:val="28"/>
        </w:rPr>
      </w:r>
    </w:p>
    <w:p>
      <w:pPr>
        <w:contextualSpacing/>
        <w:jc w:val="both"/>
        <w:keepLines/>
        <w:rPr>
          <w:bCs/>
          <w:szCs w:val="28"/>
        </w:rPr>
      </w:pPr>
      <w:r>
        <w:rPr>
          <w:bCs/>
          <w:szCs w:val="28"/>
        </w:rPr>
        <w:t xml:space="preserve">В результате выполненного действия закупка выгрузится на площадку, форма для ввода логина и пароля площадки открываться не будет. Дальнейшая работа по закупке, размещаемой на АИС «ОТС-</w:t>
      </w:r>
      <w:r>
        <w:rPr>
          <w:bCs/>
          <w:szCs w:val="28"/>
        </w:rPr>
        <w:t xml:space="preserve">маркет</w:t>
      </w:r>
      <w:r>
        <w:rPr>
          <w:bCs/>
          <w:szCs w:val="28"/>
        </w:rPr>
        <w:t xml:space="preserve">» осуществляется в электронном магазине.</w:t>
      </w:r>
      <w:r>
        <w:rPr>
          <w:bCs/>
          <w:szCs w:val="28"/>
        </w:rPr>
      </w:r>
      <w:r>
        <w:rPr>
          <w:bCs/>
          <w:szCs w:val="28"/>
        </w:rPr>
      </w:r>
    </w:p>
    <w:p>
      <w:pPr>
        <w:contextualSpacing/>
        <w:jc w:val="both"/>
        <w:keepLines/>
      </w:pPr>
      <w:r>
        <w:rPr>
          <w:bCs/>
          <w:szCs w:val="28"/>
        </w:rPr>
        <w:t xml:space="preserve">Для выгрузки закупки в </w:t>
      </w:r>
      <w:r>
        <w:rPr>
          <w:bCs/>
          <w:szCs w:val="28"/>
          <w:u w:val="single"/>
        </w:rPr>
        <w:t xml:space="preserve">электронный магазин АИС «ЭТП ГПБ»</w:t>
      </w:r>
      <w:r>
        <w:rPr>
          <w:bCs/>
          <w:szCs w:val="28"/>
        </w:rPr>
        <w:t xml:space="preserve"> выберите необходимую для выгрузки закупку, отметьте галкой и в кнопке «Действия» выберите – «Отправить на ЭТП Газпромбанк» (см. </w:t>
      </w:r>
      <w:r>
        <w:rPr>
          <w:bCs/>
          <w:szCs w:val="28"/>
        </w:rPr>
        <w:fldChar w:fldCharType="begin"/>
      </w:r>
      <w:r>
        <w:rPr>
          <w:bCs/>
          <w:szCs w:val="28"/>
        </w:rPr>
        <w:instrText xml:space="preserve"> REF _Ref84838192 \h </w:instrText>
      </w:r>
      <w:r>
        <w:rPr>
          <w:bCs/>
          <w:szCs w:val="28"/>
        </w:rPr>
        <w:fldChar w:fldCharType="separate"/>
      </w:r>
      <w:r>
        <w:rPr>
          <w:szCs w:val="28"/>
        </w:rPr>
        <w:t xml:space="preserve">Рисунок </w:t>
      </w:r>
      <w:r>
        <w:rPr>
          <w:szCs w:val="28"/>
        </w:rPr>
        <w:t xml:space="preserve">40</w:t>
      </w:r>
      <w:r>
        <w:rPr>
          <w:bCs/>
          <w:szCs w:val="28"/>
        </w:rPr>
        <w:fldChar w:fldCharType="end"/>
      </w:r>
      <w:r>
        <w:rPr>
          <w:bCs/>
          <w:szCs w:val="28"/>
        </w:rPr>
        <w:t xml:space="preserve">8</w:t>
      </w:r>
      <w:r>
        <w:rPr>
          <w:bCs/>
          <w:szCs w:val="28"/>
        </w:rPr>
        <w:t xml:space="preserve">).</w:t>
      </w:r>
      <w:r/>
    </w:p>
    <w:p>
      <w:pPr>
        <w:contextualSpacing/>
        <w:ind w:firstLine="0"/>
        <w:jc w:val="center"/>
        <w:keepLines/>
      </w:pPr>
      <w:r>
        <mc:AlternateContent>
          <mc:Choice Requires="wpg">
            <w:drawing>
              <wp:inline xmlns:wp="http://schemas.openxmlformats.org/drawingml/2006/wordprocessingDrawing" distT="0" distB="0" distL="0" distR="0">
                <wp:extent cx="6256441" cy="4390485"/>
                <wp:effectExtent l="0" t="0" r="0" b="0"/>
                <wp:docPr id="49"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35725" name=""/>
                        <pic:cNvPicPr>
                          <a:picLocks noChangeAspect="1"/>
                        </pic:cNvPicPr>
                        <pic:nvPr/>
                      </pic:nvPicPr>
                      <pic:blipFill>
                        <a:blip r:embed="rId54"/>
                        <a:stretch/>
                      </pic:blipFill>
                      <pic:spPr bwMode="auto">
                        <a:xfrm>
                          <a:off x="0" y="0"/>
                          <a:ext cx="6256441" cy="439048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width:492.63pt;height:345.71pt;mso-wrap-distance-left:0.00pt;mso-wrap-distance-top:0.00pt;mso-wrap-distance-right:0.00pt;mso-wrap-distance-bottom:0.00pt;" stroked="false">
                <v:path textboxrect="0,0,0,0"/>
                <v:imagedata r:id="rId54" o:title=""/>
              </v:shape>
            </w:pict>
          </mc:Fallback>
        </mc:AlternateContent>
      </w:r>
      <w:r/>
    </w:p>
    <w:p>
      <w:pPr>
        <w:contextualSpacing/>
        <w:ind w:firstLine="0"/>
        <w:jc w:val="center"/>
        <w:keepLines/>
        <w:rPr>
          <w:szCs w:val="28"/>
        </w:rPr>
      </w:pPr>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39</w:t>
      </w:r>
      <w:r>
        <w:rPr>
          <w:szCs w:val="28"/>
        </w:rPr>
        <w:fldChar w:fldCharType="end"/>
      </w:r>
      <w:r>
        <w:rPr>
          <w:szCs w:val="28"/>
        </w:rPr>
        <w:t xml:space="preserve"> – Выбор действия для выгрузки закупки в электронный магазин «ЭТП Газпромбанк»</w:t>
      </w:r>
      <w:r>
        <w:rPr>
          <w:szCs w:val="28"/>
        </w:rPr>
      </w:r>
      <w:r>
        <w:rPr>
          <w:szCs w:val="28"/>
        </w:rPr>
      </w:r>
    </w:p>
    <w:p>
      <w:pPr>
        <w:contextualSpacing/>
        <w:ind w:firstLine="0"/>
        <w:jc w:val="center"/>
        <w:keepLines/>
      </w:pPr>
      <w:r/>
      <w:r/>
    </w:p>
    <w:p>
      <w:pPr>
        <w:contextualSpacing/>
        <w:jc w:val="both"/>
        <w:keepLines/>
      </w:pPr>
      <w:r>
        <w:rPr>
          <w:bCs/>
          <w:szCs w:val="28"/>
        </w:rPr>
        <w:t xml:space="preserve">В результате выполненного действия закупка выгрузится на площадку, форма для ввода логина и пароля площадки открываться не будет. Дальнейшая работа по закупке, размещаемой на АИС «ЭТП Газпромбанк» осуществляется в электронном магазине.</w:t>
      </w:r>
      <w:r/>
    </w:p>
    <w:p>
      <w:pPr>
        <w:contextualSpacing/>
        <w:jc w:val="both"/>
        <w:keepLines/>
      </w:pPr>
      <w:r>
        <w:rPr>
          <w:bCs/>
          <w:szCs w:val="28"/>
        </w:rPr>
        <w:t xml:space="preserve">Для выгрузки закупки в </w:t>
      </w:r>
      <w:r>
        <w:rPr>
          <w:bCs/>
          <w:szCs w:val="28"/>
          <w:u w:val="single"/>
        </w:rPr>
        <w:t xml:space="preserve">электронный магазин АИС «Портал поставщиков»</w:t>
      </w:r>
      <w:r>
        <w:rPr>
          <w:bCs/>
          <w:szCs w:val="28"/>
        </w:rPr>
        <w:t xml:space="preserve"> выберите необходимую для выгрузки закупку, отметьте галкой и в кнопке «Действия» выберите – «Отправить на портал поставщиков» (см. </w:t>
      </w:r>
      <w:r>
        <w:rPr>
          <w:bCs/>
          <w:szCs w:val="28"/>
        </w:rPr>
        <w:fldChar w:fldCharType="begin"/>
      </w:r>
      <w:r>
        <w:rPr>
          <w:bCs/>
          <w:szCs w:val="28"/>
        </w:rPr>
        <w:instrText xml:space="preserve"> REF _Ref84838192 \h </w:instrText>
      </w:r>
      <w:r>
        <w:rPr>
          <w:bCs/>
          <w:szCs w:val="28"/>
        </w:rPr>
        <w:fldChar w:fldCharType="separate"/>
      </w:r>
      <w:r>
        <w:rPr>
          <w:szCs w:val="28"/>
        </w:rPr>
        <w:t xml:space="preserve">Рисунок </w:t>
      </w:r>
      <w:r>
        <w:rPr>
          <w:szCs w:val="28"/>
        </w:rPr>
        <w:t xml:space="preserve">40</w:t>
      </w:r>
      <w:r>
        <w:rPr>
          <w:bCs/>
          <w:szCs w:val="28"/>
        </w:rPr>
        <w:fldChar w:fldCharType="end"/>
      </w:r>
      <w:r>
        <w:rPr>
          <w:bCs/>
          <w:szCs w:val="28"/>
        </w:rPr>
        <w:t xml:space="preserve">).</w:t>
      </w:r>
      <w:r/>
    </w:p>
    <w:p>
      <w:pPr>
        <w:contextualSpacing/>
        <w:jc w:val="center"/>
        <w:keepLines/>
        <w:rPr>
          <w:szCs w:val="28"/>
        </w:rPr>
      </w:pPr>
      <w:r>
        <w:rPr>
          <w:szCs w:val="28"/>
        </w:rPr>
        <mc:AlternateContent>
          <mc:Choice Requires="wpg">
            <w:drawing>
              <wp:inline xmlns:wp="http://schemas.openxmlformats.org/drawingml/2006/wordprocessingDrawing" distT="0" distB="0" distL="0" distR="0">
                <wp:extent cx="4848225" cy="4635500"/>
                <wp:effectExtent l="0" t="0" r="0" b="0"/>
                <wp:docPr id="5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pic:cNvPicPr>
                        <pic:nvPr/>
                      </pic:nvPicPr>
                      <pic:blipFill>
                        <a:blip r:embed="rId55"/>
                        <a:stretch/>
                      </pic:blipFill>
                      <pic:spPr bwMode="auto">
                        <a:xfrm>
                          <a:off x="0" y="0"/>
                          <a:ext cx="4848225" cy="4635500"/>
                        </a:xfrm>
                        <a:prstGeom prst="rect">
                          <a:avLst/>
                        </a:prstGeom>
                        <a:noFill/>
                        <a:ln>
                          <a:noFill/>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width:381.75pt;height:365.00pt;mso-wrap-distance-left:0.00pt;mso-wrap-distance-top:0.00pt;mso-wrap-distance-right:0.00pt;mso-wrap-distance-bottom:0.00pt;" stroked="f">
                <v:path textboxrect="0,0,0,0"/>
                <v:imagedata r:id="rId55" o:title=""/>
              </v:shape>
            </w:pict>
          </mc:Fallback>
        </mc:AlternateContent>
      </w:r>
      <w:r>
        <w:rPr>
          <w:szCs w:val="28"/>
        </w:rPr>
      </w:r>
      <w:r>
        <w:rPr>
          <w:szCs w:val="28"/>
        </w:rPr>
      </w:r>
    </w:p>
    <w:p>
      <w:pPr>
        <w:contextualSpacing/>
        <w:jc w:val="center"/>
        <w:keepLines/>
        <w:rPr>
          <w:szCs w:val="28"/>
        </w:rPr>
      </w:pPr>
      <w:r/>
      <w:bookmarkStart w:id="89" w:name="_Ref84838192"/>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40</w:t>
      </w:r>
      <w:r>
        <w:rPr>
          <w:szCs w:val="28"/>
        </w:rPr>
        <w:fldChar w:fldCharType="end"/>
      </w:r>
      <w:bookmarkEnd w:id="89"/>
      <w:r>
        <w:rPr>
          <w:szCs w:val="28"/>
        </w:rPr>
        <w:t xml:space="preserve"> – Выбор действия для выгрузки закупки в электронный магазин «Портал поставщиков»</w:t>
      </w:r>
      <w:r>
        <w:rPr>
          <w:szCs w:val="28"/>
        </w:rPr>
      </w:r>
      <w:r>
        <w:rPr>
          <w:szCs w:val="28"/>
        </w:rPr>
      </w:r>
    </w:p>
    <w:p>
      <w:pPr>
        <w:contextualSpacing/>
        <w:jc w:val="center"/>
        <w:keepLines/>
        <w:rPr>
          <w:bCs/>
          <w:szCs w:val="28"/>
        </w:rPr>
      </w:pPr>
      <w:r>
        <w:rPr>
          <w:bCs/>
          <w:szCs w:val="28"/>
        </w:rPr>
      </w:r>
      <w:r>
        <w:rPr>
          <w:bCs/>
          <w:szCs w:val="28"/>
        </w:rPr>
      </w:r>
      <w:r>
        <w:rPr>
          <w:bCs/>
          <w:szCs w:val="28"/>
        </w:rPr>
      </w:r>
    </w:p>
    <w:p>
      <w:pPr>
        <w:contextualSpacing/>
        <w:jc w:val="both"/>
        <w:keepLines/>
        <w:rPr>
          <w:bCs/>
          <w:szCs w:val="28"/>
        </w:rPr>
      </w:pPr>
      <w:r>
        <w:rPr>
          <w:bCs/>
          <w:szCs w:val="28"/>
        </w:rPr>
        <w:t xml:space="preserve">В результате выполненного действия закупка выгрузится на площадку, форма для ввода логина и пароля площадки открываться не будет. Дальнейшая работа по закупке, размещаемой на площадке АИС «Портал поставщиков» осуществляется в ГИСЗ НСО и описана в разделе </w:t>
      </w:r>
      <w:r>
        <w:rPr>
          <w:bCs/>
          <w:szCs w:val="28"/>
        </w:rPr>
        <w:fldChar w:fldCharType="begin"/>
      </w:r>
      <w:r>
        <w:rPr>
          <w:bCs/>
          <w:szCs w:val="28"/>
        </w:rPr>
        <w:instrText xml:space="preserve"> REF _Ref84838351 \w \h </w:instrText>
      </w:r>
      <w:r>
        <w:rPr>
          <w:bCs/>
          <w:szCs w:val="28"/>
        </w:rPr>
        <w:fldChar w:fldCharType="separate"/>
      </w:r>
      <w:r>
        <w:t xml:space="preserve">6</w:t>
      </w:r>
      <w:r>
        <w:rPr>
          <w:bCs/>
          <w:szCs w:val="28"/>
        </w:rPr>
        <w:fldChar w:fldCharType="end"/>
      </w:r>
      <w:r>
        <w:rPr>
          <w:bCs/>
          <w:szCs w:val="28"/>
        </w:rPr>
        <w:t xml:space="preserve"> текущей инструкции.</w:t>
      </w:r>
      <w:r>
        <w:rPr>
          <w:bCs/>
          <w:szCs w:val="28"/>
        </w:rPr>
      </w:r>
      <w:r>
        <w:rPr>
          <w:bCs/>
          <w:szCs w:val="28"/>
        </w:rPr>
      </w:r>
    </w:p>
    <w:p>
      <w:pPr>
        <w:contextualSpacing/>
        <w:jc w:val="both"/>
        <w:keepLines/>
        <w:rPr>
          <w:szCs w:val="28"/>
        </w:rPr>
      </w:pPr>
      <w:r>
        <w:rPr>
          <w:szCs w:val="28"/>
        </w:rPr>
        <w:t xml:space="preserve">В момент отправки закупки в электронный магазин выполняются логические контроли. Если закупка не пройдет контроль </w:t>
      </w:r>
      <w:r>
        <w:rPr>
          <w:szCs w:val="28"/>
          <w:u w:val="single"/>
        </w:rPr>
        <w:t xml:space="preserve">на стороне ГИСЗ НСО</w:t>
      </w:r>
      <w:r>
        <w:rPr>
          <w:szCs w:val="28"/>
        </w:rPr>
        <w:t xml:space="preserve">, операция перевода состояния будет отменена.</w:t>
      </w:r>
      <w:r>
        <w:rPr>
          <w:szCs w:val="28"/>
        </w:rPr>
      </w:r>
      <w:r>
        <w:rPr>
          <w:szCs w:val="28"/>
        </w:rPr>
      </w:r>
    </w:p>
    <w:p>
      <w:pPr>
        <w:contextualSpacing/>
        <w:jc w:val="both"/>
        <w:rPr>
          <w:szCs w:val="28"/>
        </w:rPr>
      </w:pPr>
      <w:r>
        <w:rPr>
          <w:szCs w:val="28"/>
        </w:rPr>
        <w:t xml:space="preserve">Если закупка не проходит логические контроли </w:t>
      </w:r>
      <w:r>
        <w:rPr>
          <w:szCs w:val="28"/>
          <w:u w:val="single"/>
        </w:rPr>
        <w:t xml:space="preserve">площадки</w:t>
      </w:r>
      <w:r>
        <w:rPr>
          <w:szCs w:val="28"/>
        </w:rPr>
        <w:t xml:space="preserve">, то она не загружается на площадку. Состояние закупки меняется обратно на состояние, из которого она была отправлена на площадку и в раздел «История взаимодействия с ИС» записывается текст ошибки.</w:t>
      </w:r>
      <w:r>
        <w:rPr>
          <w:szCs w:val="28"/>
        </w:rPr>
      </w:r>
      <w:r>
        <w:rPr>
          <w:szCs w:val="28"/>
        </w:rPr>
      </w:r>
    </w:p>
    <w:p>
      <w:pPr>
        <w:pStyle w:val="942"/>
        <w:contextualSpacing w:val="0"/>
        <w:ind w:left="0"/>
        <w:keepLines w:val="0"/>
        <w:spacing w:line="312" w:lineRule="auto"/>
      </w:pPr>
      <w:r>
        <w:t xml:space="preserve">В случае успешной передачи информации в электронный магазин выгруженная закупка автоматически публикуется на площадке, при этом в закупке заполнится поле «№ извещения», состояние закупки сменится на «Опубликована».</w:t>
      </w:r>
      <w:r/>
    </w:p>
    <w:p>
      <w:pPr>
        <w:contextualSpacing/>
        <w:jc w:val="both"/>
        <w:keepLines/>
      </w:pPr>
      <w:r>
        <w:rPr>
          <w:szCs w:val="28"/>
        </w:rPr>
        <w:t xml:space="preserve">После завершения закупок на площадках АИС «РТС-тендер» и АИС «ОТС-</w:t>
      </w:r>
      <w:r>
        <w:rPr>
          <w:szCs w:val="28"/>
        </w:rPr>
        <w:t xml:space="preserve">маркет</w:t>
      </w:r>
      <w:r>
        <w:rPr>
          <w:szCs w:val="28"/>
        </w:rPr>
        <w:t xml:space="preserve">» состояние документа в ГИСЗ НСО автоматически сменится с «Опубликована» на «Завершен ЗМО». </w:t>
      </w:r>
      <w:r/>
    </w:p>
    <w:p>
      <w:pPr>
        <w:contextualSpacing/>
        <w:jc w:val="both"/>
        <w:keepLines/>
      </w:pPr>
      <w:r>
        <w:rPr>
          <w:szCs w:val="28"/>
        </w:rPr>
        <w:t xml:space="preserve">Закупки, которые выгружаются в АИС «Портал поставщиков» и АИС «ЭТП Газпромбанк» переходят из «Опубликована» в «</w:t>
      </w:r>
      <w:r>
        <w:rPr>
          <w:szCs w:val="28"/>
        </w:rPr>
        <w:t xml:space="preserve">Выявление победителя» после того, как в систему загрузились заявки на участие в определении поставщика (подрядчика, исполнителя). Для перевода закупки в завершенное состояние, необходимо закупку отметить галкой и в меню «Действия» выбрать «Завершить ввод».</w:t>
      </w:r>
      <w:r/>
    </w:p>
    <w:p>
      <w:pPr>
        <w:spacing w:line="312" w:lineRule="auto"/>
        <w:rPr>
          <w:b/>
          <w:color w:val="ff0000"/>
          <w:szCs w:val="28"/>
        </w:rPr>
      </w:pPr>
      <w:r>
        <w:rPr>
          <w:b/>
          <w:color w:val="ff0000"/>
          <w:szCs w:val="28"/>
        </w:rPr>
        <w:t xml:space="preserve">ВНИМАНИЕ!</w:t>
      </w:r>
      <w:r>
        <w:rPr>
          <w:b/>
          <w:color w:val="ff0000"/>
          <w:szCs w:val="28"/>
        </w:rPr>
      </w:r>
      <w:r>
        <w:rPr>
          <w:b/>
          <w:color w:val="ff0000"/>
          <w:szCs w:val="28"/>
        </w:rPr>
      </w:r>
    </w:p>
    <w:p>
      <w:pPr>
        <w:contextualSpacing/>
        <w:jc w:val="both"/>
        <w:keepLines/>
        <w:rPr>
          <w:i/>
          <w:color w:val="7030a0"/>
          <w:szCs w:val="28"/>
        </w:rPr>
      </w:pPr>
      <w:r>
        <w:rPr>
          <w:i/>
          <w:color w:val="7030a0"/>
          <w:szCs w:val="28"/>
        </w:rPr>
        <w:t xml:space="preserve">Обновление данных и смена состояний закупок, размещенных в Электронном магазине, происходит 1 раз в час.</w:t>
      </w:r>
      <w:r>
        <w:rPr>
          <w:i/>
          <w:color w:val="7030a0"/>
          <w:szCs w:val="28"/>
        </w:rPr>
      </w:r>
      <w:r>
        <w:rPr>
          <w:i/>
          <w:color w:val="7030a0"/>
          <w:szCs w:val="28"/>
        </w:rPr>
      </w:r>
    </w:p>
    <w:p>
      <w:pPr>
        <w:contextualSpacing/>
        <w:jc w:val="both"/>
        <w:keepLines/>
      </w:pPr>
      <w:r>
        <w:rPr>
          <w:bCs/>
          <w:szCs w:val="28"/>
        </w:rPr>
        <w:t xml:space="preserve">По закупкам в состоянии «Завершен ЗМО», которые выгружаются на площадки </w:t>
      </w:r>
      <w:r>
        <w:rPr>
          <w:szCs w:val="28"/>
        </w:rPr>
        <w:t xml:space="preserve">АИС «РТС-тендер» и АИС «ОТС-</w:t>
      </w:r>
      <w:r>
        <w:rPr>
          <w:szCs w:val="28"/>
        </w:rPr>
        <w:t xml:space="preserve">маркет</w:t>
      </w:r>
      <w:r>
        <w:rPr>
          <w:szCs w:val="28"/>
        </w:rPr>
        <w:t xml:space="preserve">»</w:t>
      </w:r>
      <w:r>
        <w:rPr>
          <w:bCs/>
          <w:szCs w:val="28"/>
        </w:rPr>
        <w:t xml:space="preserve"> можно формировать сведения о контракте.</w:t>
      </w:r>
      <w:r/>
    </w:p>
    <w:p>
      <w:pPr>
        <w:contextualSpacing/>
        <w:jc w:val="both"/>
        <w:keepLines/>
      </w:pPr>
      <w:r>
        <w:rPr>
          <w:bCs/>
          <w:szCs w:val="28"/>
        </w:rPr>
        <w:t xml:space="preserve">По закупкам в состоянии «Завершен ЗМО», которые выгружаются на площадки </w:t>
      </w:r>
      <w:r>
        <w:rPr>
          <w:szCs w:val="28"/>
        </w:rPr>
        <w:t xml:space="preserve">АИС «Портал поставщиков» и АИС «ЭТП Газпромбанк»</w:t>
      </w:r>
      <w:r>
        <w:rPr>
          <w:bCs/>
          <w:szCs w:val="28"/>
        </w:rPr>
        <w:t xml:space="preserve"> </w:t>
      </w:r>
      <w:r>
        <w:rPr>
          <w:bCs/>
          <w:szCs w:val="28"/>
        </w:rPr>
        <w:t xml:space="preserve">необходимо сформировать проекты контрактов.</w:t>
      </w:r>
      <w:r/>
    </w:p>
    <w:p>
      <w:pPr>
        <w:pStyle w:val="738"/>
        <w:ind w:left="0" w:firstLine="709"/>
        <w:rPr>
          <w:sz w:val="28"/>
          <w:szCs w:val="28"/>
        </w:rPr>
      </w:pPr>
      <w:r/>
      <w:bookmarkStart w:id="237" w:name="_Toc22"/>
      <w:r>
        <w:br w:type="page" w:clear="all"/>
      </w:r>
      <w:r>
        <w:rPr>
          <w:sz w:val="28"/>
          <w:szCs w:val="28"/>
        </w:rPr>
        <w:t xml:space="preserve">Внесение изменений в закупку</w:t>
      </w:r>
      <w:r>
        <w:rPr>
          <w:sz w:val="28"/>
          <w:szCs w:val="28"/>
        </w:rPr>
      </w:r>
      <w:bookmarkEnd w:id="237"/>
      <w:r/>
      <w:r>
        <w:rPr>
          <w:sz w:val="28"/>
          <w:szCs w:val="28"/>
        </w:rPr>
      </w:r>
    </w:p>
    <w:p>
      <w:pPr>
        <w:jc w:val="both"/>
        <w:rPr>
          <w:szCs w:val="28"/>
        </w:rPr>
      </w:pPr>
      <w:r>
        <w:rPr>
          <w:color w:val="ff0000"/>
          <w:szCs w:val="28"/>
        </w:rPr>
        <w:t xml:space="preserve">ВНИМАНИЕ!</w:t>
      </w:r>
      <w:r>
        <w:rPr>
          <w:szCs w:val="28"/>
        </w:rPr>
      </w:r>
      <w:r>
        <w:rPr>
          <w:szCs w:val="28"/>
        </w:rPr>
      </w:r>
    </w:p>
    <w:p>
      <w:pPr>
        <w:jc w:val="both"/>
        <w:rPr>
          <w:i/>
          <w:color w:val="7030a0"/>
          <w:szCs w:val="28"/>
        </w:rPr>
      </w:pPr>
      <w:r>
        <w:rPr>
          <w:i/>
          <w:color w:val="7030a0"/>
          <w:szCs w:val="28"/>
        </w:rPr>
        <w:t xml:space="preserve">Вносить изменения можно только в закупку в состоянии «Опубликована».</w:t>
      </w:r>
      <w:r>
        <w:rPr>
          <w:i/>
          <w:color w:val="7030a0"/>
          <w:szCs w:val="28"/>
        </w:rPr>
      </w:r>
      <w:r>
        <w:rPr>
          <w:i/>
          <w:color w:val="7030a0"/>
          <w:szCs w:val="28"/>
        </w:rPr>
      </w:r>
    </w:p>
    <w:p>
      <w:pPr>
        <w:jc w:val="both"/>
        <w:rPr>
          <w:szCs w:val="28"/>
        </w:rPr>
      </w:pPr>
      <w:r>
        <w:rPr>
          <w:szCs w:val="28"/>
        </w:rPr>
        <w:t xml:space="preserve">Для внесения изменений в закупку перейдите на интерфейс «Закупки», выберите закупку в состоянии «Опубликована», в которую необходимо внести изменения, отметьте галкой и в меню кнопки «Операции» выберите операцию «Формирование изменения документа» (см. </w:t>
      </w:r>
      <w:r>
        <w:rPr>
          <w:szCs w:val="28"/>
        </w:rPr>
        <w:fldChar w:fldCharType="begin"/>
      </w:r>
      <w:r>
        <w:rPr>
          <w:szCs w:val="28"/>
        </w:rPr>
        <w:instrText xml:space="preserve"> REF _Ref509829431 \h  \* MERGEFORMAT </w:instrText>
      </w:r>
      <w:r>
        <w:rPr>
          <w:szCs w:val="28"/>
        </w:rPr>
        <w:fldChar w:fldCharType="separate"/>
      </w:r>
      <w:r>
        <w:t xml:space="preserve">Рисунок </w:t>
      </w:r>
      <w:r>
        <w:t xml:space="preserve">41</w:t>
      </w:r>
      <w:r>
        <w:rPr>
          <w:szCs w:val="28"/>
        </w:rPr>
        <w:fldChar w:fldCharType="end"/>
      </w:r>
      <w:r>
        <w:rPr>
          <w:szCs w:val="28"/>
        </w:rPr>
        <w:t xml:space="preserve">).</w:t>
      </w:r>
      <w:r>
        <w:rPr>
          <w:szCs w:val="28"/>
        </w:rPr>
      </w:r>
      <w:r>
        <w:rPr>
          <w:szCs w:val="28"/>
        </w:rPr>
      </w:r>
    </w:p>
    <w:p>
      <w:pPr>
        <w:pStyle w:val="980"/>
      </w:pPr>
      <w:r>
        <mc:AlternateContent>
          <mc:Choice Requires="wpg">
            <w:drawing>
              <wp:inline xmlns:wp="http://schemas.openxmlformats.org/drawingml/2006/wordprocessingDrawing" distT="0" distB="0" distL="0" distR="0">
                <wp:extent cx="5737062" cy="5069671"/>
                <wp:effectExtent l="0" t="0" r="0" b="0"/>
                <wp:docPr id="5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pic:cNvPicPr>
                        <pic:nvPr/>
                      </pic:nvPicPr>
                      <pic:blipFill>
                        <a:blip r:embed="rId56"/>
                        <a:stretch/>
                      </pic:blipFill>
                      <pic:spPr bwMode="auto">
                        <a:xfrm>
                          <a:off x="0" y="0"/>
                          <a:ext cx="5779435" cy="510711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width:451.74pt;height:399.19pt;mso-wrap-distance-left:0.00pt;mso-wrap-distance-top:0.00pt;mso-wrap-distance-right:0.00pt;mso-wrap-distance-bottom:0.00pt;" stroked="f">
                <v:path textboxrect="0,0,0,0"/>
                <v:imagedata r:id="rId56" o:title=""/>
              </v:shape>
            </w:pict>
          </mc:Fallback>
        </mc:AlternateContent>
      </w:r>
      <w:bookmarkStart w:id="91" w:name="_Ref509829431"/>
      <w:r/>
      <w:bookmarkStart w:id="92" w:name="_Ref509829408"/>
      <w:r/>
      <w:r/>
    </w:p>
    <w:p>
      <w:pPr>
        <w:pStyle w:val="980"/>
      </w:pPr>
      <w:r>
        <w:t xml:space="preserve">Рисунок </w:t>
      </w:r>
      <w:bookmarkStart w:id="93" w:name="Р307"/>
      <w:r>
        <w:fldChar w:fldCharType="begin"/>
      </w:r>
      <w:r>
        <w:instrText xml:space="preserve"> SEQ Рисунок \* ARABIC </w:instrText>
      </w:r>
      <w:r>
        <w:fldChar w:fldCharType="separate"/>
      </w:r>
      <w:r>
        <w:t xml:space="preserve">41</w:t>
      </w:r>
      <w:r>
        <w:fldChar w:fldCharType="end"/>
      </w:r>
      <w:bookmarkEnd w:id="91"/>
      <w:r/>
      <w:bookmarkEnd w:id="93"/>
      <w:r>
        <w:t xml:space="preserve"> – Выбор операции «Формирование изменения документа»</w:t>
      </w:r>
      <w:bookmarkEnd w:id="92"/>
      <w:r/>
      <w:r/>
    </w:p>
    <w:p>
      <w:pPr>
        <w:pStyle w:val="980"/>
      </w:pPr>
      <w:r/>
      <w:r/>
    </w:p>
    <w:p>
      <w:pPr>
        <w:jc w:val="both"/>
        <w:rPr>
          <w:bCs/>
          <w:szCs w:val="28"/>
        </w:rPr>
      </w:pPr>
      <w:r>
        <w:rPr>
          <w:bCs/>
          <w:szCs w:val="28"/>
        </w:rPr>
      </w:r>
      <w:r>
        <w:rPr>
          <w:bCs/>
          <w:szCs w:val="28"/>
        </w:rPr>
      </w:r>
      <w:r>
        <w:rPr>
          <w:bCs/>
          <w:szCs w:val="28"/>
        </w:rPr>
      </w:r>
    </w:p>
    <w:p>
      <w:pPr>
        <w:jc w:val="both"/>
        <w:rPr>
          <w:szCs w:val="28"/>
        </w:rPr>
      </w:pPr>
      <w:r>
        <w:rPr>
          <w:szCs w:val="28"/>
        </w:rPr>
        <w:t xml:space="preserve">В открывшейся форме операции поле «Исходный документ» будет заполнено номером выбранной закупки, нажмите кнопку «Применить» (см. </w:t>
      </w:r>
      <w:r>
        <w:rPr>
          <w:szCs w:val="28"/>
        </w:rPr>
        <w:fldChar w:fldCharType="begin"/>
      </w:r>
      <w:r>
        <w:rPr>
          <w:szCs w:val="28"/>
        </w:rPr>
        <w:instrText xml:space="preserve"> REF _Ref509836122 \h  \* MERGEFORMAT </w:instrText>
      </w:r>
      <w:r>
        <w:rPr>
          <w:szCs w:val="28"/>
        </w:rPr>
        <w:fldChar w:fldCharType="separate"/>
      </w:r>
      <w:r>
        <w:rPr>
          <w:sz w:val="28"/>
          <w:szCs w:val="28"/>
        </w:rPr>
        <w:t xml:space="preserve">Рисунок </w:t>
      </w:r>
      <w:r>
        <w:rPr>
          <w:sz w:val="28"/>
          <w:szCs w:val="28"/>
        </w:rPr>
        <w:t xml:space="preserve">42</w:t>
      </w:r>
      <w:r>
        <w:rPr>
          <w:szCs w:val="28"/>
        </w:rPr>
        <w:fldChar w:fldCharType="end"/>
      </w:r>
      <w:r>
        <w:rPr>
          <w:szCs w:val="28"/>
        </w:rPr>
        <w:t xml:space="preserve">).</w:t>
      </w:r>
      <w:r>
        <w:rPr>
          <w:szCs w:val="28"/>
        </w:rPr>
      </w:r>
      <w:r>
        <w:rPr>
          <w:szCs w:val="28"/>
        </w:rPr>
      </w:r>
    </w:p>
    <w:p>
      <w:pPr>
        <w:pStyle w:val="980"/>
      </w:pPr>
      <w:r>
        <mc:AlternateContent>
          <mc:Choice Requires="wpg">
            <w:drawing>
              <wp:inline xmlns:wp="http://schemas.openxmlformats.org/drawingml/2006/wordprocessingDrawing" distT="0" distB="0" distL="0" distR="0">
                <wp:extent cx="6475095" cy="2541270"/>
                <wp:effectExtent l="0" t="0" r="0" b="0"/>
                <wp:docPr id="5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pic:cNvPicPr>
                        <pic:nvPr/>
                      </pic:nvPicPr>
                      <pic:blipFill>
                        <a:blip r:embed="rId57"/>
                        <a:stretch/>
                      </pic:blipFill>
                      <pic:spPr bwMode="auto">
                        <a:xfrm>
                          <a:off x="0" y="0"/>
                          <a:ext cx="6475095" cy="254127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3" o:spid="_x0000_s53" type="#_x0000_t75" style="width:509.85pt;height:200.10pt;mso-wrap-distance-left:0.00pt;mso-wrap-distance-top:0.00pt;mso-wrap-distance-right:0.00pt;mso-wrap-distance-bottom:0.00pt;" stroked="f">
                <v:path textboxrect="0,0,0,0"/>
                <v:imagedata r:id="rId57" o:title=""/>
              </v:shape>
            </w:pict>
          </mc:Fallback>
        </mc:AlternateContent>
      </w:r>
      <w:r/>
    </w:p>
    <w:p>
      <w:pPr>
        <w:pStyle w:val="931"/>
        <w:rPr>
          <w:sz w:val="28"/>
          <w:szCs w:val="28"/>
        </w:rPr>
      </w:pPr>
      <w:r/>
      <w:bookmarkStart w:id="94" w:name="_Ref509836122"/>
      <w:r>
        <w:rPr>
          <w:sz w:val="28"/>
          <w:szCs w:val="28"/>
        </w:rPr>
        <w:t xml:space="preserve">Рисунок </w:t>
      </w:r>
      <w:bookmarkStart w:id="95" w:name="Р308"/>
      <w:r>
        <w:rPr>
          <w:sz w:val="28"/>
          <w:szCs w:val="28"/>
        </w:rPr>
        <w:fldChar w:fldCharType="begin"/>
      </w:r>
      <w:r>
        <w:rPr>
          <w:sz w:val="28"/>
          <w:szCs w:val="28"/>
        </w:rPr>
        <w:instrText xml:space="preserve"> SEQ Рисунок \* ARABIC </w:instrText>
      </w:r>
      <w:r>
        <w:rPr>
          <w:sz w:val="28"/>
          <w:szCs w:val="28"/>
        </w:rPr>
        <w:fldChar w:fldCharType="separate"/>
      </w:r>
      <w:r>
        <w:rPr>
          <w:sz w:val="28"/>
          <w:szCs w:val="28"/>
        </w:rPr>
        <w:t xml:space="preserve">42</w:t>
      </w:r>
      <w:r>
        <w:rPr>
          <w:sz w:val="28"/>
          <w:szCs w:val="28"/>
        </w:rPr>
        <w:fldChar w:fldCharType="end"/>
      </w:r>
      <w:bookmarkEnd w:id="94"/>
      <w:r/>
      <w:bookmarkEnd w:id="95"/>
      <w:r>
        <w:rPr>
          <w:sz w:val="28"/>
          <w:szCs w:val="28"/>
        </w:rPr>
        <w:t xml:space="preserve"> – Операция «Формирование изменения документа»</w:t>
      </w:r>
      <w:r>
        <w:rPr>
          <w:sz w:val="28"/>
          <w:szCs w:val="28"/>
        </w:rPr>
      </w:r>
      <w:r>
        <w:rPr>
          <w:sz w:val="28"/>
          <w:szCs w:val="28"/>
        </w:rPr>
      </w:r>
    </w:p>
    <w:p>
      <w:pPr>
        <w:pStyle w:val="931"/>
        <w:rPr>
          <w:sz w:val="28"/>
          <w:szCs w:val="28"/>
        </w:rPr>
      </w:pPr>
      <w:r>
        <w:rPr>
          <w:sz w:val="28"/>
          <w:szCs w:val="28"/>
        </w:rPr>
      </w:r>
      <w:r>
        <w:rPr>
          <w:sz w:val="28"/>
          <w:szCs w:val="28"/>
        </w:rPr>
      </w:r>
      <w:r>
        <w:rPr>
          <w:sz w:val="28"/>
          <w:szCs w:val="28"/>
        </w:rPr>
      </w:r>
    </w:p>
    <w:p>
      <w:pPr>
        <w:jc w:val="both"/>
        <w:rPr>
          <w:szCs w:val="28"/>
        </w:rPr>
      </w:pPr>
      <w:r>
        <w:rPr>
          <w:szCs w:val="28"/>
        </w:rPr>
        <w:t xml:space="preserve">В результате выполнения операции сформируется новая версия документа в состоянии «Редактируется».</w:t>
      </w:r>
      <w:r>
        <w:rPr>
          <w:szCs w:val="28"/>
        </w:rPr>
      </w:r>
      <w:r>
        <w:rPr>
          <w:szCs w:val="28"/>
        </w:rPr>
      </w:r>
    </w:p>
    <w:p>
      <w:pPr>
        <w:jc w:val="both"/>
        <w:rPr>
          <w:szCs w:val="28"/>
        </w:rPr>
      </w:pPr>
      <w:r>
        <w:rPr>
          <w:szCs w:val="28"/>
        </w:rPr>
        <w:t xml:space="preserve">Внесите необходимые изменения в созданное уточнение закупки и повторите действия по выгрузке закупки, как указано в разделе </w:t>
      </w:r>
      <w:r>
        <w:rPr>
          <w:szCs w:val="28"/>
        </w:rPr>
        <w:fldChar w:fldCharType="begin"/>
      </w:r>
      <w:r>
        <w:rPr>
          <w:szCs w:val="28"/>
        </w:rPr>
        <w:instrText xml:space="preserve"> REF _Ref84941684 \w \h </w:instrText>
      </w:r>
      <w:r>
        <w:rPr>
          <w:szCs w:val="28"/>
        </w:rPr>
        <w:fldChar w:fldCharType="separate"/>
      </w:r>
      <w:r>
        <w:t xml:space="preserve">2</w:t>
      </w:r>
      <w:r>
        <w:rPr>
          <w:szCs w:val="28"/>
        </w:rPr>
        <w:fldChar w:fldCharType="end"/>
      </w:r>
      <w:r>
        <w:rPr>
          <w:szCs w:val="28"/>
        </w:rPr>
        <w:t xml:space="preserve"> текущей инструкции.</w:t>
      </w:r>
      <w:r>
        <w:rPr>
          <w:szCs w:val="28"/>
        </w:rPr>
      </w:r>
      <w:r>
        <w:rPr>
          <w:szCs w:val="28"/>
        </w:rPr>
      </w:r>
    </w:p>
    <w:p>
      <w:pPr>
        <w:jc w:val="both"/>
        <w:rPr>
          <w:color w:val="ff0000"/>
          <w:szCs w:val="28"/>
        </w:rPr>
      </w:pPr>
      <w:r>
        <w:rPr>
          <w:color w:val="ff0000"/>
          <w:szCs w:val="28"/>
        </w:rPr>
        <w:t xml:space="preserve">ВНИМАНИЕ!</w:t>
      </w:r>
      <w:r>
        <w:rPr>
          <w:color w:val="ff0000"/>
          <w:szCs w:val="28"/>
        </w:rPr>
      </w:r>
      <w:r>
        <w:rPr>
          <w:color w:val="ff0000"/>
          <w:szCs w:val="28"/>
        </w:rPr>
      </w:r>
    </w:p>
    <w:p>
      <w:pPr>
        <w:jc w:val="both"/>
        <w:rPr>
          <w:i/>
          <w:color w:val="7030a0"/>
          <w:szCs w:val="28"/>
        </w:rPr>
      </w:pPr>
      <w:r>
        <w:rPr>
          <w:i/>
          <w:color w:val="7030a0"/>
          <w:szCs w:val="28"/>
        </w:rPr>
        <w:t xml:space="preserve">В закупки, которые публикуются на АИС «Портал поставщиков» и АИС «ЭТП Газпромбанк» вносить изменения нельзя, закупку необходимо отменить и создать новую.</w:t>
      </w:r>
      <w:r>
        <w:rPr>
          <w:i/>
          <w:color w:val="7030a0"/>
          <w:szCs w:val="28"/>
        </w:rPr>
      </w:r>
      <w:r>
        <w:rPr>
          <w:i/>
          <w:color w:val="7030a0"/>
          <w:szCs w:val="28"/>
        </w:rPr>
      </w:r>
    </w:p>
    <w:p>
      <w:pPr>
        <w:pStyle w:val="738"/>
        <w:ind w:left="0" w:firstLine="709"/>
        <w:rPr>
          <w:sz w:val="28"/>
          <w:szCs w:val="28"/>
        </w:rPr>
      </w:pPr>
      <w:r/>
      <w:bookmarkStart w:id="238" w:name="_Toc23"/>
      <w:r>
        <w:rPr>
          <w:sz w:val="28"/>
          <w:szCs w:val="28"/>
        </w:rPr>
        <w:t xml:space="preserve">Признание закупки несостоявшейся</w:t>
      </w:r>
      <w:r>
        <w:rPr>
          <w:sz w:val="28"/>
          <w:szCs w:val="28"/>
        </w:rPr>
      </w:r>
      <w:bookmarkEnd w:id="238"/>
      <w:r/>
      <w:r>
        <w:rPr>
          <w:sz w:val="28"/>
          <w:szCs w:val="28"/>
        </w:rPr>
      </w:r>
    </w:p>
    <w:p>
      <w:pPr>
        <w:jc w:val="both"/>
        <w:rPr>
          <w:szCs w:val="28"/>
        </w:rPr>
      </w:pPr>
      <w:r>
        <w:rPr>
          <w:szCs w:val="28"/>
        </w:rPr>
        <w:t xml:space="preserve">Если по результатам проведения закупки предл</w:t>
      </w:r>
      <w:r>
        <w:rPr>
          <w:szCs w:val="28"/>
        </w:rPr>
        <w:t xml:space="preserve">ожений от поставщиков не поступило, то статус закупки в электронном магазине примет значение «Не состоялась». В ГИСЗ НСО состояние закупки автоматически изменится на «Завершен ЗМО» и в  поле «Закупка признана несостоявшейся» установится значение «Да» (см. </w:t>
      </w:r>
      <w:r>
        <w:rPr>
          <w:szCs w:val="28"/>
        </w:rPr>
        <w:fldChar w:fldCharType="begin"/>
      </w:r>
      <w:r>
        <w:rPr>
          <w:szCs w:val="28"/>
        </w:rPr>
        <w:instrText xml:space="preserve"> REF _Ref508703693 \h  \* MERGEFORMAT </w:instrText>
      </w:r>
      <w:r>
        <w:rPr>
          <w:szCs w:val="28"/>
        </w:rPr>
        <w:fldChar w:fldCharType="separate"/>
      </w:r>
      <w:r>
        <w:rPr>
          <w:sz w:val="28"/>
          <w:szCs w:val="28"/>
        </w:rPr>
        <w:t xml:space="preserve">Рисунок </w:t>
      </w:r>
      <w:r>
        <w:rPr>
          <w:sz w:val="28"/>
          <w:szCs w:val="28"/>
        </w:rPr>
        <w:t xml:space="preserve">43</w:t>
      </w:r>
      <w:r>
        <w:rPr>
          <w:szCs w:val="28"/>
        </w:rPr>
        <w:fldChar w:fldCharType="end"/>
      </w:r>
      <w:r>
        <w:rPr>
          <w:szCs w:val="28"/>
        </w:rPr>
        <w:t xml:space="preserve">). Также, на закупке установится пиктограмма, указывающая на наличие признака несостоявшейся закупки </w:t>
      </w:r>
      <w:r>
        <w:rPr>
          <w:szCs w:val="28"/>
        </w:rPr>
        <mc:AlternateContent>
          <mc:Choice Requires="wpg">
            <w:drawing>
              <wp:inline xmlns:wp="http://schemas.openxmlformats.org/drawingml/2006/wordprocessingDrawing" distT="0" distB="0" distL="0" distR="0">
                <wp:extent cx="457200" cy="329565"/>
                <wp:effectExtent l="0" t="0" r="0" b="0"/>
                <wp:docPr id="5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pic:cNvPicPr>
                        <pic:nvPr/>
                      </pic:nvPicPr>
                      <pic:blipFill>
                        <a:blip r:embed="rId58"/>
                        <a:stretch/>
                      </pic:blipFill>
                      <pic:spPr bwMode="auto">
                        <a:xfrm>
                          <a:off x="0" y="0"/>
                          <a:ext cx="457200" cy="32956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width:36.00pt;height:25.95pt;mso-wrap-distance-left:0.00pt;mso-wrap-distance-top:0.00pt;mso-wrap-distance-right:0.00pt;mso-wrap-distance-bottom:0.00pt;" stroked="f">
                <v:path textboxrect="0,0,0,0"/>
                <v:imagedata r:id="rId58" o:title=""/>
              </v:shape>
            </w:pict>
          </mc:Fallback>
        </mc:AlternateContent>
      </w:r>
      <w:r>
        <w:rPr>
          <w:szCs w:val="28"/>
        </w:rPr>
        <w:t xml:space="preserve">.</w:t>
      </w:r>
      <w:r>
        <w:rPr>
          <w:szCs w:val="28"/>
        </w:rPr>
      </w:r>
      <w:r>
        <w:rPr>
          <w:szCs w:val="28"/>
        </w:rPr>
      </w:r>
    </w:p>
    <w:p>
      <w:pPr>
        <w:ind w:firstLine="0"/>
        <w:jc w:val="center"/>
        <w:rPr>
          <w:szCs w:val="28"/>
        </w:rPr>
      </w:pPr>
      <w:r>
        <w:rPr>
          <w:szCs w:val="28"/>
        </w:rPr>
        <mc:AlternateContent>
          <mc:Choice Requires="wpg">
            <w:drawing>
              <wp:inline xmlns:wp="http://schemas.openxmlformats.org/drawingml/2006/wordprocessingDrawing" distT="0" distB="0" distL="0" distR="0">
                <wp:extent cx="6475095" cy="3168650"/>
                <wp:effectExtent l="0" t="0" r="0" b="0"/>
                <wp:docPr id="5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pic:cNvPicPr>
                        <pic:nvPr/>
                      </pic:nvPicPr>
                      <pic:blipFill>
                        <a:blip r:embed="rId59"/>
                        <a:stretch/>
                      </pic:blipFill>
                      <pic:spPr bwMode="auto">
                        <a:xfrm>
                          <a:off x="0" y="0"/>
                          <a:ext cx="6475095" cy="3168649"/>
                        </a:xfrm>
                        <a:prstGeom prst="rect">
                          <a:avLst/>
                        </a:prstGeom>
                        <a:noFill/>
                        <a:ln>
                          <a:noFill/>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5" o:spid="_x0000_s55" type="#_x0000_t75" style="width:509.85pt;height:249.50pt;mso-wrap-distance-left:0.00pt;mso-wrap-distance-top:0.00pt;mso-wrap-distance-right:0.00pt;mso-wrap-distance-bottom:0.00pt;" stroked="f">
                <v:path textboxrect="0,0,0,0"/>
                <v:imagedata r:id="rId59" o:title=""/>
              </v:shape>
            </w:pict>
          </mc:Fallback>
        </mc:AlternateContent>
      </w:r>
      <w:r>
        <w:rPr>
          <w:szCs w:val="28"/>
        </w:rPr>
      </w:r>
      <w:r>
        <w:rPr>
          <w:szCs w:val="28"/>
        </w:rPr>
      </w:r>
    </w:p>
    <w:p>
      <w:pPr>
        <w:pStyle w:val="931"/>
        <w:rPr>
          <w:sz w:val="28"/>
          <w:szCs w:val="28"/>
        </w:rPr>
      </w:pPr>
      <w:r/>
      <w:bookmarkStart w:id="97" w:name="_Ref508703693"/>
      <w:r>
        <w:rPr>
          <w:sz w:val="28"/>
          <w:szCs w:val="28"/>
        </w:rPr>
        <w:t xml:space="preserve">Рисунок </w:t>
      </w:r>
      <w:bookmarkStart w:id="98" w:name="Р309"/>
      <w:r>
        <w:rPr>
          <w:sz w:val="28"/>
          <w:szCs w:val="28"/>
        </w:rPr>
        <w:fldChar w:fldCharType="begin"/>
      </w:r>
      <w:r>
        <w:rPr>
          <w:sz w:val="28"/>
          <w:szCs w:val="28"/>
        </w:rPr>
        <w:instrText xml:space="preserve"> SEQ Рисунок \* ARABIC </w:instrText>
      </w:r>
      <w:r>
        <w:rPr>
          <w:sz w:val="28"/>
          <w:szCs w:val="28"/>
        </w:rPr>
        <w:fldChar w:fldCharType="separate"/>
      </w:r>
      <w:r>
        <w:rPr>
          <w:sz w:val="28"/>
          <w:szCs w:val="28"/>
        </w:rPr>
        <w:t xml:space="preserve">43</w:t>
      </w:r>
      <w:r>
        <w:rPr>
          <w:sz w:val="28"/>
          <w:szCs w:val="28"/>
        </w:rPr>
        <w:fldChar w:fldCharType="end"/>
      </w:r>
      <w:bookmarkEnd w:id="97"/>
      <w:r/>
      <w:bookmarkEnd w:id="98"/>
      <w:r>
        <w:rPr>
          <w:sz w:val="28"/>
          <w:szCs w:val="28"/>
        </w:rPr>
        <w:t xml:space="preserve"> – Признак несостоявшейся закупки</w:t>
      </w:r>
      <w:r>
        <w:rPr>
          <w:sz w:val="28"/>
          <w:szCs w:val="28"/>
        </w:rPr>
      </w:r>
      <w:r>
        <w:rPr>
          <w:sz w:val="28"/>
          <w:szCs w:val="28"/>
        </w:rPr>
      </w:r>
    </w:p>
    <w:p>
      <w:pPr>
        <w:pStyle w:val="931"/>
        <w:rPr>
          <w:sz w:val="28"/>
          <w:szCs w:val="28"/>
        </w:rPr>
      </w:pPr>
      <w:r>
        <w:rPr>
          <w:sz w:val="28"/>
          <w:szCs w:val="28"/>
        </w:rPr>
      </w:r>
      <w:r>
        <w:rPr>
          <w:sz w:val="28"/>
          <w:szCs w:val="28"/>
        </w:rPr>
      </w:r>
      <w:r>
        <w:rPr>
          <w:sz w:val="28"/>
          <w:szCs w:val="28"/>
        </w:rPr>
      </w:r>
    </w:p>
    <w:p>
      <w:pPr>
        <w:jc w:val="both"/>
        <w:rPr>
          <w:color w:val="ff0000"/>
          <w:szCs w:val="28"/>
        </w:rPr>
      </w:pPr>
      <w:r>
        <w:rPr>
          <w:color w:val="ff0000"/>
          <w:szCs w:val="28"/>
        </w:rPr>
        <w:t xml:space="preserve">ВНИМАНИЕ!</w:t>
      </w:r>
      <w:r>
        <w:rPr>
          <w:color w:val="ff0000"/>
          <w:szCs w:val="28"/>
        </w:rPr>
      </w:r>
      <w:r>
        <w:rPr>
          <w:color w:val="ff0000"/>
          <w:szCs w:val="28"/>
        </w:rPr>
      </w:r>
    </w:p>
    <w:p>
      <w:pPr>
        <w:jc w:val="both"/>
        <w:rPr>
          <w:i/>
          <w:color w:val="7030a0"/>
          <w:szCs w:val="28"/>
        </w:rPr>
      </w:pPr>
      <w:r>
        <w:rPr>
          <w:i/>
          <w:color w:val="7030a0"/>
          <w:szCs w:val="28"/>
        </w:rPr>
        <w:t xml:space="preserve">Несостоявшаяся закупка в состоянии «Завершен ЗМО» не резервирует средства на позиции плана-графика. Дальнейших действий с данной закупкой проводить не требуется.</w:t>
      </w:r>
      <w:r>
        <w:rPr>
          <w:i/>
          <w:color w:val="7030a0"/>
          <w:szCs w:val="28"/>
        </w:rPr>
      </w:r>
      <w:r>
        <w:rPr>
          <w:i/>
          <w:color w:val="7030a0"/>
          <w:szCs w:val="28"/>
        </w:rPr>
      </w:r>
    </w:p>
    <w:p>
      <w:pPr>
        <w:jc w:val="both"/>
        <w:rPr>
          <w:i/>
          <w:color w:val="7030a0"/>
          <w:szCs w:val="28"/>
        </w:rPr>
      </w:pPr>
      <w:r>
        <w:rPr>
          <w:i/>
          <w:color w:val="7030a0"/>
          <w:szCs w:val="28"/>
        </w:rPr>
        <w:t xml:space="preserve">Несостоявшаяся закупка в состоянии «Завершен ЗМО» не учитывается в системных контролях ГИСЗ НСО, срабатывающих на других закупках.</w:t>
      </w:r>
      <w:r>
        <w:rPr>
          <w:i/>
          <w:color w:val="7030a0"/>
          <w:szCs w:val="28"/>
        </w:rPr>
      </w:r>
      <w:r>
        <w:rPr>
          <w:i/>
          <w:color w:val="7030a0"/>
          <w:szCs w:val="28"/>
        </w:rPr>
      </w:r>
    </w:p>
    <w:p>
      <w:pPr>
        <w:jc w:val="both"/>
        <w:rPr>
          <w:i/>
          <w:color w:val="7030a0"/>
          <w:szCs w:val="28"/>
        </w:rPr>
      </w:pPr>
      <w:r>
        <w:rPr>
          <w:i/>
          <w:color w:val="7030a0"/>
          <w:szCs w:val="28"/>
        </w:rPr>
        <w:t xml:space="preserve">Если закупка не состоялась и необходимо провести закупку повторно, ее необходимо сформировать в ГИСЗ НСО согласно раздела </w:t>
      </w:r>
      <w:r>
        <w:rPr>
          <w:i/>
          <w:color w:val="7030a0"/>
          <w:szCs w:val="28"/>
        </w:rPr>
        <w:fldChar w:fldCharType="begin"/>
      </w:r>
      <w:r>
        <w:rPr>
          <w:i/>
          <w:color w:val="7030a0"/>
          <w:szCs w:val="28"/>
        </w:rPr>
        <w:instrText xml:space="preserve"> REF _Ref103037304 \r \h </w:instrText>
      </w:r>
      <w:r>
        <w:rPr>
          <w:i/>
          <w:color w:val="7030a0"/>
          <w:szCs w:val="28"/>
        </w:rPr>
        <w:instrText xml:space="preserve"> \* MERGEFORMAT </w:instrText>
      </w:r>
      <w:r>
        <w:rPr>
          <w:i/>
          <w:color w:val="7030a0"/>
          <w:szCs w:val="28"/>
        </w:rPr>
        <w:fldChar w:fldCharType="separate"/>
      </w:r>
      <w:r>
        <w:t xml:space="preserve">1.1</w:t>
      </w:r>
      <w:r>
        <w:rPr>
          <w:i/>
          <w:color w:val="7030a0"/>
          <w:szCs w:val="28"/>
        </w:rPr>
        <w:fldChar w:fldCharType="end"/>
      </w:r>
      <w:r>
        <w:rPr>
          <w:i/>
          <w:color w:val="7030a0"/>
          <w:szCs w:val="28"/>
        </w:rPr>
        <w:t xml:space="preserve"> настоящей инструкции и при необходимости направить в электронный магазин согласно раздела </w:t>
      </w:r>
      <w:r>
        <w:rPr>
          <w:i/>
          <w:color w:val="7030a0"/>
          <w:szCs w:val="28"/>
        </w:rPr>
        <w:fldChar w:fldCharType="begin"/>
      </w:r>
      <w:r>
        <w:rPr>
          <w:i/>
          <w:color w:val="7030a0"/>
          <w:szCs w:val="28"/>
        </w:rPr>
        <w:instrText xml:space="preserve"> REF _Ref84838678 \w \h </w:instrText>
      </w:r>
      <w:r>
        <w:rPr>
          <w:i/>
          <w:color w:val="7030a0"/>
          <w:szCs w:val="28"/>
        </w:rPr>
        <w:instrText xml:space="preserve"> \* MERGEFORMAT </w:instrText>
      </w:r>
      <w:r>
        <w:rPr>
          <w:i/>
          <w:color w:val="7030a0"/>
          <w:szCs w:val="28"/>
        </w:rPr>
        <w:fldChar w:fldCharType="separate"/>
      </w:r>
      <w:r>
        <w:t xml:space="preserve">2</w:t>
      </w:r>
      <w:r>
        <w:rPr>
          <w:i/>
          <w:color w:val="7030a0"/>
          <w:szCs w:val="28"/>
        </w:rPr>
        <w:fldChar w:fldCharType="end"/>
      </w:r>
      <w:r>
        <w:rPr>
          <w:i/>
          <w:color w:val="7030a0"/>
          <w:szCs w:val="28"/>
        </w:rPr>
        <w:t xml:space="preserve"> настоящей инструкции.</w:t>
      </w:r>
      <w:r>
        <w:rPr>
          <w:i/>
          <w:color w:val="7030a0"/>
          <w:szCs w:val="28"/>
        </w:rPr>
      </w:r>
      <w:r>
        <w:rPr>
          <w:i/>
          <w:color w:val="7030a0"/>
          <w:szCs w:val="28"/>
        </w:rPr>
      </w:r>
    </w:p>
    <w:p>
      <w:pPr>
        <w:pStyle w:val="738"/>
        <w:ind w:left="0" w:firstLine="709"/>
        <w:rPr>
          <w:sz w:val="28"/>
          <w:szCs w:val="28"/>
        </w:rPr>
      </w:pPr>
      <w:r/>
      <w:bookmarkStart w:id="239" w:name="_Toc24"/>
      <w:r>
        <w:rPr>
          <w:i/>
          <w:color w:val="7030a0"/>
        </w:rPr>
        <w:br w:type="page" w:clear="all"/>
      </w:r>
      <w:r>
        <w:rPr>
          <w:sz w:val="28"/>
          <w:szCs w:val="28"/>
        </w:rPr>
        <w:t xml:space="preserve">Отмена закупки в электронном магазине</w:t>
      </w:r>
      <w:r>
        <w:rPr>
          <w:sz w:val="28"/>
          <w:szCs w:val="28"/>
        </w:rPr>
      </w:r>
      <w:bookmarkEnd w:id="239"/>
      <w:r/>
      <w:r>
        <w:rPr>
          <w:sz w:val="28"/>
          <w:szCs w:val="28"/>
        </w:rPr>
      </w:r>
    </w:p>
    <w:p>
      <w:pPr>
        <w:jc w:val="both"/>
        <w:rPr>
          <w:szCs w:val="28"/>
        </w:rPr>
      </w:pPr>
      <w:r>
        <w:rPr>
          <w:szCs w:val="28"/>
        </w:rPr>
        <w:t xml:space="preserve">После публикации закупки в электронном магазине до завершения закупки (заключения контракта) заказчик может ее отменить. После отмены закупки в электронном магазине АИС «РТС-тендер» и АИС «ОТС-</w:t>
      </w:r>
      <w:r>
        <w:rPr>
          <w:szCs w:val="28"/>
        </w:rPr>
        <w:t xml:space="preserve">маркет</w:t>
      </w:r>
      <w:r>
        <w:rPr>
          <w:szCs w:val="28"/>
        </w:rPr>
        <w:t xml:space="preserve">», в ГИСЗ НСО по закупке автоматически загрузится состояние «Отменен». При этом, закупка в ГИСЗ НСО перейдет из состояния «Опубликована» в состояние «Отменен» (см. </w:t>
      </w:r>
      <w:r>
        <w:rPr>
          <w:szCs w:val="28"/>
        </w:rPr>
        <w:fldChar w:fldCharType="begin"/>
      </w:r>
      <w:r>
        <w:rPr>
          <w:szCs w:val="28"/>
        </w:rPr>
        <w:instrText xml:space="preserve"> REF _Ref72141051 \h  \* MERGEFORMAT </w:instrText>
      </w:r>
      <w:r>
        <w:rPr>
          <w:szCs w:val="28"/>
        </w:rPr>
        <w:fldChar w:fldCharType="separate"/>
      </w:r>
      <w:r>
        <w:rPr>
          <w:szCs w:val="28"/>
        </w:rPr>
        <w:t xml:space="preserve">Рисунок </w:t>
      </w:r>
      <w:r>
        <w:rPr>
          <w:szCs w:val="28"/>
        </w:rPr>
        <w:t xml:space="preserve">44</w:t>
      </w:r>
      <w:r>
        <w:rPr>
          <w:szCs w:val="28"/>
        </w:rPr>
        <w:fldChar w:fldCharType="end"/>
      </w:r>
      <w:r>
        <w:rPr>
          <w:szCs w:val="28"/>
        </w:rPr>
        <w:t xml:space="preserve">). </w:t>
      </w:r>
      <w:r>
        <w:rPr>
          <w:szCs w:val="28"/>
        </w:rPr>
      </w:r>
      <w:r>
        <w:rPr>
          <w:szCs w:val="28"/>
        </w:rPr>
      </w:r>
    </w:p>
    <w:p>
      <w:pPr>
        <w:ind w:firstLine="0"/>
        <w:jc w:val="center"/>
        <w:spacing w:line="240" w:lineRule="auto"/>
        <w:rPr>
          <w:szCs w:val="28"/>
        </w:rPr>
      </w:pPr>
      <w:r>
        <w:rPr>
          <w:szCs w:val="28"/>
        </w:rPr>
        <mc:AlternateContent>
          <mc:Choice Requires="wpg">
            <w:drawing>
              <wp:inline xmlns:wp="http://schemas.openxmlformats.org/drawingml/2006/wordprocessingDrawing" distT="0" distB="0" distL="0" distR="0">
                <wp:extent cx="6475095" cy="2774950"/>
                <wp:effectExtent l="0" t="0" r="0" b="0"/>
                <wp:docPr id="5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pic:cNvPicPr>
                        <pic:nvPr/>
                      </pic:nvPicPr>
                      <pic:blipFill>
                        <a:blip r:embed="rId60"/>
                        <a:stretch/>
                      </pic:blipFill>
                      <pic:spPr bwMode="auto">
                        <a:xfrm>
                          <a:off x="0" y="0"/>
                          <a:ext cx="6475095" cy="27749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width:509.85pt;height:218.50pt;mso-wrap-distance-left:0.00pt;mso-wrap-distance-top:0.00pt;mso-wrap-distance-right:0.00pt;mso-wrap-distance-bottom:0.00pt;" stroked="f">
                <v:path textboxrect="0,0,0,0"/>
                <v:imagedata r:id="rId60" o:title=""/>
              </v:shape>
            </w:pict>
          </mc:Fallback>
        </mc:AlternateContent>
      </w:r>
      <w:r>
        <w:rPr>
          <w:szCs w:val="28"/>
        </w:rPr>
      </w:r>
      <w:r>
        <w:rPr>
          <w:szCs w:val="28"/>
        </w:rPr>
      </w:r>
    </w:p>
    <w:p>
      <w:pPr>
        <w:ind w:firstLine="0"/>
        <w:jc w:val="center"/>
        <w:spacing w:line="240" w:lineRule="auto"/>
        <w:rPr>
          <w:i/>
          <w:color w:val="ff0000"/>
          <w:szCs w:val="28"/>
        </w:rPr>
      </w:pPr>
      <w:r/>
      <w:bookmarkStart w:id="100" w:name="_Ref72141051"/>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44</w:t>
      </w:r>
      <w:r>
        <w:rPr>
          <w:szCs w:val="28"/>
        </w:rPr>
        <w:fldChar w:fldCharType="end"/>
      </w:r>
      <w:bookmarkEnd w:id="100"/>
      <w:r>
        <w:rPr>
          <w:szCs w:val="28"/>
        </w:rPr>
        <w:t xml:space="preserve"> – Переход закупки в состояние «Отменен»</w:t>
      </w:r>
      <w:r>
        <w:rPr>
          <w:i/>
          <w:color w:val="ff0000"/>
          <w:szCs w:val="28"/>
        </w:rPr>
      </w:r>
      <w:r>
        <w:rPr>
          <w:i/>
          <w:color w:val="ff0000"/>
          <w:szCs w:val="28"/>
        </w:rPr>
      </w:r>
    </w:p>
    <w:p>
      <w:pPr>
        <w:jc w:val="both"/>
        <w:rPr>
          <w:i/>
          <w:color w:val="ff0000"/>
          <w:szCs w:val="28"/>
        </w:rPr>
      </w:pPr>
      <w:r>
        <w:rPr>
          <w:i/>
          <w:color w:val="ff0000"/>
          <w:szCs w:val="28"/>
        </w:rPr>
      </w:r>
      <w:r>
        <w:rPr>
          <w:i/>
          <w:color w:val="ff0000"/>
          <w:szCs w:val="28"/>
        </w:rPr>
      </w:r>
      <w:r>
        <w:rPr>
          <w:i/>
          <w:color w:val="ff0000"/>
          <w:szCs w:val="28"/>
        </w:rPr>
      </w:r>
    </w:p>
    <w:p>
      <w:pPr>
        <w:jc w:val="both"/>
        <w:rPr>
          <w:color w:val="ff0000"/>
          <w:szCs w:val="28"/>
        </w:rPr>
      </w:pPr>
      <w:r>
        <w:rPr>
          <w:color w:val="ff0000"/>
          <w:szCs w:val="28"/>
        </w:rPr>
        <w:t xml:space="preserve">ВНИМАНИЕ!</w:t>
      </w:r>
      <w:r>
        <w:rPr>
          <w:color w:val="ff0000"/>
          <w:szCs w:val="28"/>
        </w:rPr>
      </w:r>
      <w:r>
        <w:rPr>
          <w:color w:val="ff0000"/>
          <w:szCs w:val="28"/>
        </w:rPr>
      </w:r>
    </w:p>
    <w:p>
      <w:pPr>
        <w:jc w:val="both"/>
        <w:rPr>
          <w:i/>
          <w:color w:val="7030a0"/>
          <w:szCs w:val="28"/>
        </w:rPr>
      </w:pPr>
      <w:r>
        <w:rPr>
          <w:i/>
          <w:color w:val="7030a0"/>
          <w:szCs w:val="28"/>
        </w:rPr>
        <w:t xml:space="preserve">В ГИСЗ НСО закупка в состоянии «Отменен» не учитывается в системных контролях ГИСЗ НСО, срабатывающих на других закупках.</w:t>
      </w:r>
      <w:r>
        <w:rPr>
          <w:i/>
          <w:color w:val="7030a0"/>
          <w:szCs w:val="28"/>
        </w:rPr>
      </w:r>
      <w:r>
        <w:rPr>
          <w:i/>
          <w:color w:val="7030a0"/>
          <w:szCs w:val="28"/>
        </w:rPr>
      </w:r>
    </w:p>
    <w:p>
      <w:pPr>
        <w:jc w:val="both"/>
        <w:rPr>
          <w:szCs w:val="28"/>
        </w:rPr>
      </w:pPr>
      <w:r>
        <w:rPr>
          <w:szCs w:val="28"/>
        </w:rPr>
        <w:t xml:space="preserve">Закупки, которые публикуются</w:t>
      </w:r>
      <w:r>
        <w:rPr>
          <w:szCs w:val="28"/>
        </w:rPr>
        <w:t xml:space="preserve"> на АИС «Портал поставщиков» и АИС «ЭТП Газпромбанк» необходимо отменять в ГИСЗ НСО. Для этого на закупке в состоянии «Опубликован» необходимо заполнить детализацию «Обоснование отмены закупки», сохранить, затем, выбрать действие «Перевод в «Отменен» (см. </w:t>
      </w:r>
      <w:r>
        <w:rPr>
          <w:szCs w:val="28"/>
        </w:rPr>
        <w:fldChar w:fldCharType="begin"/>
      </w:r>
      <w:r>
        <w:rPr>
          <w:szCs w:val="28"/>
        </w:rPr>
        <w:instrText xml:space="preserve"> REF _Ref89936723 \h </w:instrText>
      </w:r>
      <w:r>
        <w:rPr>
          <w:szCs w:val="28"/>
        </w:rPr>
        <w:fldChar w:fldCharType="separate"/>
      </w:r>
      <w:r>
        <w:rPr>
          <w:szCs w:val="28"/>
        </w:rPr>
        <w:t xml:space="preserve">Рисунок </w:t>
      </w:r>
      <w:r>
        <w:rPr>
          <w:szCs w:val="28"/>
        </w:rPr>
        <w:t xml:space="preserve">45</w:t>
      </w:r>
      <w:r>
        <w:rPr>
          <w:szCs w:val="28"/>
        </w:rPr>
        <w:fldChar w:fldCharType="end"/>
      </w:r>
      <w:r>
        <w:rPr>
          <w:szCs w:val="28"/>
        </w:rPr>
        <w:t xml:space="preserve">). В результате выполненного действия закупка сменит состояние на «Отменен», информация об отмене закупки автоматически выгрузится на площадку АИС «Портал поставщиков» и АИС «ЭТП Газпромбанк», соответственно.</w:t>
      </w:r>
      <w:r>
        <w:rPr>
          <w:szCs w:val="28"/>
        </w:rPr>
      </w:r>
      <w:r>
        <w:rPr>
          <w:szCs w:val="28"/>
        </w:rPr>
      </w:r>
    </w:p>
    <w:p>
      <w:pPr>
        <w:ind w:firstLine="0"/>
        <w:jc w:val="both"/>
        <w:rPr>
          <w:szCs w:val="28"/>
        </w:rPr>
      </w:pPr>
      <w:r>
        <w:rPr>
          <w:szCs w:val="28"/>
        </w:rPr>
        <mc:AlternateContent>
          <mc:Choice Requires="wpg">
            <w:drawing>
              <wp:inline xmlns:wp="http://schemas.openxmlformats.org/drawingml/2006/wordprocessingDrawing" distT="0" distB="0" distL="0" distR="0">
                <wp:extent cx="6480175" cy="1893570"/>
                <wp:effectExtent l="0" t="0" r="0"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61"/>
                        <a:stretch/>
                      </pic:blipFill>
                      <pic:spPr bwMode="auto">
                        <a:xfrm>
                          <a:off x="0" y="0"/>
                          <a:ext cx="6480174" cy="18935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width:510.25pt;height:149.10pt;mso-wrap-distance-left:0.00pt;mso-wrap-distance-top:0.00pt;mso-wrap-distance-right:0.00pt;mso-wrap-distance-bottom:0.00pt;" stroked="false">
                <v:path textboxrect="0,0,0,0"/>
                <v:imagedata r:id="rId61" o:title=""/>
              </v:shape>
            </w:pict>
          </mc:Fallback>
        </mc:AlternateContent>
      </w:r>
      <w:r>
        <w:rPr>
          <w:szCs w:val="28"/>
        </w:rPr>
      </w:r>
      <w:r>
        <w:rPr>
          <w:szCs w:val="28"/>
        </w:rPr>
      </w:r>
    </w:p>
    <w:p>
      <w:pPr>
        <w:ind w:firstLine="0"/>
        <w:jc w:val="center"/>
        <w:rPr>
          <w:szCs w:val="28"/>
        </w:rPr>
      </w:pPr>
      <w:r/>
      <w:bookmarkStart w:id="101" w:name="_Ref89936723"/>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45</w:t>
      </w:r>
      <w:r>
        <w:rPr>
          <w:szCs w:val="28"/>
        </w:rPr>
        <w:fldChar w:fldCharType="end"/>
      </w:r>
      <w:bookmarkEnd w:id="101"/>
      <w:r>
        <w:rPr>
          <w:szCs w:val="28"/>
        </w:rPr>
        <w:t xml:space="preserve"> – Выбор действия по переводу закупки, которая размещается на АИС «Портал поставщиков» и АИС «ЭТП Газпромбанк» в состояние «Отменен»</w:t>
      </w:r>
      <w:r>
        <w:rPr>
          <w:szCs w:val="28"/>
        </w:rPr>
      </w:r>
      <w:r>
        <w:rPr>
          <w:szCs w:val="28"/>
        </w:rPr>
      </w:r>
    </w:p>
    <w:p>
      <w:pPr>
        <w:pStyle w:val="738"/>
        <w:ind w:left="0" w:firstLine="709"/>
        <w:rPr>
          <w:sz w:val="28"/>
          <w:szCs w:val="28"/>
        </w:rPr>
      </w:pPr>
      <w:r/>
      <w:bookmarkStart w:id="240" w:name="_Toc25"/>
      <w:r>
        <w:rPr>
          <w:i/>
          <w:color w:val="7030a0"/>
        </w:rPr>
        <w:br w:type="page" w:clear="all"/>
      </w:r>
      <w:bookmarkStart w:id="103" w:name="_Ref84838309"/>
      <w:r/>
      <w:bookmarkStart w:id="104" w:name="_Ref84838338"/>
      <w:r/>
      <w:bookmarkStart w:id="105" w:name="_Ref84838351"/>
      <w:r>
        <w:rPr>
          <w:sz w:val="28"/>
          <w:szCs w:val="28"/>
        </w:rPr>
        <w:t xml:space="preserve">Работа с закупками, которые проводятся в АИС «Портал поставщиков»</w:t>
      </w:r>
      <w:bookmarkEnd w:id="103"/>
      <w:r/>
      <w:bookmarkEnd w:id="104"/>
      <w:r/>
      <w:bookmarkEnd w:id="105"/>
      <w:r>
        <w:rPr>
          <w:sz w:val="28"/>
          <w:szCs w:val="28"/>
        </w:rPr>
        <w:t xml:space="preserve"> и АИС «ЭТП Газпромбанк»</w:t>
      </w:r>
      <w:r>
        <w:rPr>
          <w:sz w:val="28"/>
          <w:szCs w:val="28"/>
        </w:rPr>
      </w:r>
      <w:bookmarkEnd w:id="240"/>
      <w:r/>
      <w:r>
        <w:rPr>
          <w:sz w:val="28"/>
          <w:szCs w:val="28"/>
        </w:rPr>
      </w:r>
    </w:p>
    <w:p>
      <w:pPr>
        <w:jc w:val="both"/>
        <w:rPr>
          <w:color w:val="ff0000"/>
          <w:szCs w:val="28"/>
        </w:rPr>
      </w:pPr>
      <w:r>
        <w:rPr>
          <w:color w:val="ff0000"/>
          <w:szCs w:val="28"/>
        </w:rPr>
        <w:t xml:space="preserve">ВНИМАНИЕ!</w:t>
      </w:r>
      <w:r>
        <w:rPr>
          <w:color w:val="ff0000"/>
          <w:szCs w:val="28"/>
        </w:rPr>
      </w:r>
      <w:r>
        <w:rPr>
          <w:color w:val="ff0000"/>
          <w:szCs w:val="28"/>
        </w:rPr>
      </w:r>
    </w:p>
    <w:p>
      <w:pPr>
        <w:jc w:val="both"/>
        <w:rPr>
          <w:i/>
          <w:color w:val="7030a0"/>
          <w:szCs w:val="28"/>
        </w:rPr>
      </w:pPr>
      <w:r>
        <w:rPr>
          <w:i/>
          <w:color w:val="7030a0"/>
          <w:szCs w:val="28"/>
        </w:rPr>
        <w:t xml:space="preserve">После размещения закупки в электронном магазине </w:t>
      </w:r>
      <w:r>
        <w:rPr>
          <w:i/>
          <w:color w:val="7030a0"/>
          <w:szCs w:val="28"/>
          <w:u w:val="single"/>
        </w:rPr>
        <w:t xml:space="preserve">АИС «Портал поставщиков</w:t>
      </w:r>
      <w:r>
        <w:rPr>
          <w:i/>
          <w:color w:val="7030a0"/>
          <w:szCs w:val="28"/>
        </w:rPr>
        <w:t xml:space="preserve">» вся дальнейшая работа с закупкой осуществляется исключительно в ГИСЗ НСО.</w:t>
      </w:r>
      <w:r>
        <w:rPr>
          <w:i/>
          <w:color w:val="7030a0"/>
          <w:szCs w:val="28"/>
        </w:rPr>
      </w:r>
      <w:r>
        <w:rPr>
          <w:i/>
          <w:color w:val="7030a0"/>
          <w:szCs w:val="28"/>
        </w:rPr>
      </w:r>
    </w:p>
    <w:p>
      <w:pPr>
        <w:pStyle w:val="739"/>
        <w:ind w:left="0" w:firstLine="709"/>
        <w:rPr>
          <w:szCs w:val="28"/>
        </w:rPr>
      </w:pPr>
      <w:r/>
      <w:bookmarkStart w:id="241" w:name="_Toc26"/>
      <w:r>
        <w:rPr>
          <w:szCs w:val="28"/>
        </w:rPr>
        <w:t xml:space="preserve">Рассмотрение заявок</w:t>
      </w:r>
      <w:r>
        <w:rPr>
          <w:szCs w:val="28"/>
        </w:rPr>
      </w:r>
      <w:bookmarkEnd w:id="241"/>
      <w:r/>
      <w:r>
        <w:rPr>
          <w:szCs w:val="28"/>
        </w:rPr>
      </w:r>
    </w:p>
    <w:p>
      <w:pPr>
        <w:jc w:val="both"/>
        <w:rPr>
          <w:szCs w:val="28"/>
        </w:rPr>
      </w:pPr>
      <w:r>
        <w:rPr>
          <w:szCs w:val="28"/>
        </w:rPr>
        <w:t xml:space="preserve">После публикации закупки на площадке и окончания времени приема ценовых предложений закупка в ГИСЗ НСО меняет состояние с «Опубликована» на «Выявление победителя» (см. </w:t>
      </w:r>
      <w:r>
        <w:rPr>
          <w:szCs w:val="28"/>
        </w:rPr>
        <w:fldChar w:fldCharType="begin"/>
      </w:r>
      <w:r>
        <w:rPr>
          <w:szCs w:val="28"/>
        </w:rPr>
        <w:instrText xml:space="preserve"> REF _Ref84595609 \h </w:instrText>
      </w:r>
      <w:r>
        <w:rPr>
          <w:szCs w:val="28"/>
        </w:rPr>
        <w:fldChar w:fldCharType="separate"/>
      </w:r>
      <w:r>
        <w:rPr>
          <w:szCs w:val="28"/>
        </w:rPr>
        <w:t xml:space="preserve">Рисунок </w:t>
      </w:r>
      <w:r>
        <w:rPr>
          <w:szCs w:val="28"/>
        </w:rPr>
        <w:t xml:space="preserve">46</w:t>
      </w:r>
      <w:r>
        <w:rPr>
          <w:szCs w:val="28"/>
        </w:rPr>
        <w:fldChar w:fldCharType="end"/>
      </w:r>
      <w:r>
        <w:rPr>
          <w:szCs w:val="28"/>
        </w:rPr>
        <w:t xml:space="preserve">) и по ней в ГИСЗ НСО загружаются заявки с АИС «Портал поставщиков».</w:t>
      </w:r>
      <w:r>
        <w:rPr>
          <w:szCs w:val="28"/>
        </w:rPr>
      </w:r>
      <w:r>
        <w:rPr>
          <w:szCs w:val="28"/>
        </w:rPr>
      </w:r>
    </w:p>
    <w:p>
      <w:pPr>
        <w:jc w:val="both"/>
        <w:rPr>
          <w:szCs w:val="28"/>
        </w:rPr>
      </w:pPr>
      <w:r>
        <w:rPr>
          <w:szCs w:val="28"/>
        </w:rPr>
        <mc:AlternateContent>
          <mc:Choice Requires="wpg">
            <w:drawing>
              <wp:inline xmlns:wp="http://schemas.openxmlformats.org/drawingml/2006/wordprocessingDrawing" distT="0" distB="0" distL="0" distR="0">
                <wp:extent cx="5677535" cy="4072255"/>
                <wp:effectExtent l="0" t="0" r="0" b="0"/>
                <wp:docPr id="5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pic:cNvPicPr>
                        <pic:nvPr/>
                      </pic:nvPicPr>
                      <pic:blipFill>
                        <a:blip r:embed="rId62"/>
                        <a:stretch/>
                      </pic:blipFill>
                      <pic:spPr bwMode="auto">
                        <a:xfrm>
                          <a:off x="0" y="0"/>
                          <a:ext cx="5677535" cy="407225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width:447.05pt;height:320.65pt;mso-wrap-distance-left:0.00pt;mso-wrap-distance-top:0.00pt;mso-wrap-distance-right:0.00pt;mso-wrap-distance-bottom:0.00pt;" stroked="f">
                <v:path textboxrect="0,0,0,0"/>
                <v:imagedata r:id="rId62" o:title=""/>
              </v:shape>
            </w:pict>
          </mc:Fallback>
        </mc:AlternateContent>
      </w:r>
      <w:r>
        <w:rPr>
          <w:szCs w:val="28"/>
        </w:rPr>
      </w:r>
      <w:r>
        <w:rPr>
          <w:szCs w:val="28"/>
        </w:rPr>
      </w:r>
    </w:p>
    <w:p>
      <w:pPr>
        <w:jc w:val="center"/>
        <w:rPr>
          <w:szCs w:val="28"/>
        </w:rPr>
      </w:pPr>
      <w:r/>
      <w:bookmarkStart w:id="107" w:name="_Ref84595609"/>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46</w:t>
      </w:r>
      <w:r>
        <w:rPr>
          <w:szCs w:val="28"/>
        </w:rPr>
        <w:fldChar w:fldCharType="end"/>
      </w:r>
      <w:bookmarkEnd w:id="107"/>
      <w:r>
        <w:rPr>
          <w:szCs w:val="28"/>
        </w:rPr>
        <w:t xml:space="preserve"> – Закупка в состоянии «Выявление победителя»</w:t>
      </w:r>
      <w:r>
        <w:rPr>
          <w:szCs w:val="28"/>
        </w:rPr>
      </w:r>
      <w:r>
        <w:rPr>
          <w:szCs w:val="28"/>
        </w:rPr>
      </w:r>
    </w:p>
    <w:p>
      <w:pPr>
        <w:jc w:val="both"/>
        <w:rPr>
          <w:szCs w:val="28"/>
        </w:rPr>
      </w:pPr>
      <w:r>
        <w:rPr>
          <w:szCs w:val="28"/>
        </w:rPr>
        <w:t xml:space="preserve">Заявки находятся в состоянии «Утвержден». В заявках поле «Порядковый номер заявки» заполнено, при этом поле доступно для редактирования (см. </w:t>
      </w:r>
      <w:r>
        <w:rPr>
          <w:szCs w:val="28"/>
        </w:rPr>
        <w:fldChar w:fldCharType="begin"/>
      </w:r>
      <w:r>
        <w:rPr>
          <w:szCs w:val="28"/>
        </w:rPr>
        <w:instrText xml:space="preserve"> REF _Ref84595670 \h </w:instrText>
      </w:r>
      <w:r>
        <w:rPr>
          <w:szCs w:val="28"/>
        </w:rPr>
        <w:fldChar w:fldCharType="separate"/>
      </w:r>
      <w:r>
        <w:rPr>
          <w:szCs w:val="28"/>
        </w:rPr>
        <w:t xml:space="preserve">Рисунок </w:t>
      </w:r>
      <w:r>
        <w:rPr>
          <w:szCs w:val="28"/>
        </w:rPr>
        <w:t xml:space="preserve">47</w:t>
      </w:r>
      <w:r>
        <w:rPr>
          <w:szCs w:val="28"/>
        </w:rPr>
        <w:fldChar w:fldCharType="end"/>
      </w:r>
      <w:r>
        <w:rPr>
          <w:szCs w:val="28"/>
        </w:rPr>
        <w:t xml:space="preserve">).</w:t>
      </w:r>
      <w:r>
        <w:rPr>
          <w:szCs w:val="28"/>
        </w:rPr>
      </w:r>
      <w:r>
        <w:rPr>
          <w:szCs w:val="28"/>
        </w:rPr>
      </w:r>
    </w:p>
    <w:p>
      <w:pPr>
        <w:jc w:val="both"/>
        <w:rPr>
          <w:szCs w:val="28"/>
        </w:rPr>
      </w:pPr>
      <w:r>
        <w:rPr>
          <w:szCs w:val="28"/>
        </w:rPr>
        <mc:AlternateContent>
          <mc:Choice Requires="wpg">
            <w:drawing>
              <wp:inline xmlns:wp="http://schemas.openxmlformats.org/drawingml/2006/wordprocessingDrawing" distT="0" distB="0" distL="0" distR="0">
                <wp:extent cx="5347970" cy="2987675"/>
                <wp:effectExtent l="0" t="0" r="0" b="0"/>
                <wp:docPr id="5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pic:cNvPicPr>
                        <pic:nvPr/>
                      </pic:nvPicPr>
                      <pic:blipFill>
                        <a:blip r:embed="rId63"/>
                        <a:stretch/>
                      </pic:blipFill>
                      <pic:spPr bwMode="auto">
                        <a:xfrm>
                          <a:off x="0" y="0"/>
                          <a:ext cx="5347970" cy="29876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width:421.10pt;height:235.25pt;mso-wrap-distance-left:0.00pt;mso-wrap-distance-top:0.00pt;mso-wrap-distance-right:0.00pt;mso-wrap-distance-bottom:0.00pt;" stroked="f">
                <v:path textboxrect="0,0,0,0"/>
                <v:imagedata r:id="rId63" o:title=""/>
              </v:shape>
            </w:pict>
          </mc:Fallback>
        </mc:AlternateContent>
      </w:r>
      <w:r>
        <w:rPr>
          <w:szCs w:val="28"/>
        </w:rPr>
      </w:r>
      <w:r>
        <w:rPr>
          <w:szCs w:val="28"/>
        </w:rPr>
      </w:r>
    </w:p>
    <w:p>
      <w:pPr>
        <w:ind w:firstLine="0"/>
        <w:jc w:val="center"/>
        <w:tabs>
          <w:tab w:val="left" w:pos="3345" w:leader="none"/>
        </w:tabs>
        <w:rPr>
          <w:szCs w:val="28"/>
        </w:rPr>
      </w:pPr>
      <w:r/>
      <w:bookmarkStart w:id="108" w:name="_Ref84595670"/>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47</w:t>
      </w:r>
      <w:r>
        <w:rPr>
          <w:szCs w:val="28"/>
        </w:rPr>
        <w:fldChar w:fldCharType="end"/>
      </w:r>
      <w:bookmarkEnd w:id="108"/>
      <w:r>
        <w:rPr>
          <w:szCs w:val="28"/>
        </w:rPr>
        <w:t xml:space="preserve"> – Утвержденная заявка по закупке, загруженная с</w:t>
      </w:r>
      <w:r>
        <w:rPr>
          <w:szCs w:val="28"/>
        </w:rPr>
      </w:r>
      <w:r>
        <w:rPr>
          <w:szCs w:val="28"/>
        </w:rPr>
      </w:r>
    </w:p>
    <w:p>
      <w:pPr>
        <w:ind w:firstLine="0"/>
        <w:jc w:val="center"/>
        <w:tabs>
          <w:tab w:val="left" w:pos="3345" w:leader="none"/>
        </w:tabs>
        <w:rPr>
          <w:szCs w:val="28"/>
        </w:rPr>
      </w:pPr>
      <w:r>
        <w:rPr>
          <w:szCs w:val="28"/>
        </w:rPr>
        <w:t xml:space="preserve">АИС «Портал поставщиков»</w:t>
      </w:r>
      <w:r>
        <w:rPr>
          <w:szCs w:val="28"/>
        </w:rPr>
      </w:r>
      <w:r>
        <w:rPr>
          <w:szCs w:val="28"/>
        </w:rPr>
      </w:r>
    </w:p>
    <w:p>
      <w:pPr>
        <w:ind w:firstLine="0"/>
        <w:tabs>
          <w:tab w:val="left" w:pos="3345" w:leader="none"/>
        </w:tabs>
        <w:rPr>
          <w:szCs w:val="28"/>
        </w:rPr>
      </w:pPr>
      <w:r>
        <w:rPr>
          <w:szCs w:val="28"/>
        </w:rPr>
      </w:r>
      <w:r>
        <w:rPr>
          <w:szCs w:val="28"/>
        </w:rPr>
      </w:r>
      <w:r>
        <w:rPr>
          <w:szCs w:val="28"/>
        </w:rPr>
      </w:r>
    </w:p>
    <w:p>
      <w:pPr>
        <w:jc w:val="both"/>
        <w:shd w:val="clear" w:color="auto" w:fill="ffffff" w:themeFill="background1"/>
        <w:rPr>
          <w:szCs w:val="28"/>
        </w:rPr>
      </w:pPr>
      <w:r>
        <w:rPr>
          <w:szCs w:val="28"/>
        </w:rPr>
        <w:t xml:space="preserve">По умолчанию значение «1» присваивается заявке с наименьшей ценой, но на усмотрение заказчика, победитель может быть изменен. </w:t>
      </w:r>
      <w:r>
        <w:rPr>
          <w:szCs w:val="28"/>
        </w:rPr>
      </w:r>
      <w:r>
        <w:rPr>
          <w:szCs w:val="28"/>
        </w:rPr>
      </w:r>
    </w:p>
    <w:p>
      <w:pPr>
        <w:jc w:val="both"/>
        <w:shd w:val="clear" w:color="auto" w:fill="ffffff" w:themeFill="background1"/>
        <w:rPr>
          <w:szCs w:val="28"/>
        </w:rPr>
      </w:pPr>
      <w:r>
        <w:rPr>
          <w:szCs w:val="28"/>
        </w:rPr>
        <w:t xml:space="preserve">После проставления порядковых номеров в заявках, необходимо закупку отметить галкой и в кнопке «Действия» выбрать «Отправить результаты рассмотрения заявок на портал» (см. </w:t>
      </w:r>
      <w:r>
        <w:rPr>
          <w:szCs w:val="28"/>
        </w:rPr>
        <w:fldChar w:fldCharType="begin"/>
      </w:r>
      <w:r>
        <w:rPr>
          <w:szCs w:val="28"/>
        </w:rPr>
        <w:instrText xml:space="preserve"> REF _Ref84838940 \h  \* MERGEFORMAT </w:instrText>
      </w:r>
      <w:r>
        <w:rPr>
          <w:szCs w:val="28"/>
        </w:rPr>
        <w:fldChar w:fldCharType="separate"/>
      </w:r>
      <w:r>
        <w:rPr>
          <w:szCs w:val="28"/>
        </w:rPr>
        <w:t xml:space="preserve">Рисунок </w:t>
      </w:r>
      <w:r>
        <w:rPr>
          <w:szCs w:val="28"/>
        </w:rPr>
        <w:t xml:space="preserve">48</w:t>
      </w:r>
      <w:r>
        <w:rPr>
          <w:szCs w:val="28"/>
        </w:rPr>
        <w:fldChar w:fldCharType="end"/>
      </w:r>
      <w:r>
        <w:rPr>
          <w:szCs w:val="28"/>
        </w:rPr>
        <w:t xml:space="preserve">).</w:t>
      </w:r>
      <w:r>
        <w:rPr>
          <w:szCs w:val="28"/>
        </w:rPr>
      </w:r>
      <w:r>
        <w:rPr>
          <w:szCs w:val="28"/>
        </w:rPr>
      </w:r>
    </w:p>
    <w:p>
      <w:pPr>
        <w:jc w:val="both"/>
        <w:rPr>
          <w:szCs w:val="28"/>
        </w:rPr>
      </w:pPr>
      <w:r>
        <w:rPr>
          <w:szCs w:val="28"/>
        </w:rPr>
        <mc:AlternateContent>
          <mc:Choice Requires="wpg">
            <w:drawing>
              <wp:inline xmlns:wp="http://schemas.openxmlformats.org/drawingml/2006/wordprocessingDrawing" distT="0" distB="0" distL="0" distR="0">
                <wp:extent cx="5636526" cy="4085030"/>
                <wp:effectExtent l="0" t="0" r="2540" b="0"/>
                <wp:docPr id="5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pic:cNvPicPr>
                        <pic:nvPr/>
                      </pic:nvPicPr>
                      <pic:blipFill>
                        <a:blip r:embed="rId64"/>
                        <a:stretch/>
                      </pic:blipFill>
                      <pic:spPr bwMode="auto">
                        <a:xfrm>
                          <a:off x="0" y="0"/>
                          <a:ext cx="5640148" cy="4087655"/>
                        </a:xfrm>
                        <a:prstGeom prst="rect">
                          <a:avLst/>
                        </a:prstGeom>
                        <a:noFill/>
                        <a:ln>
                          <a:noFill/>
                          <a:beve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0" o:spid="_x0000_s60" type="#_x0000_t75" style="width:443.82pt;height:321.66pt;mso-wrap-distance-left:0.00pt;mso-wrap-distance-top:0.00pt;mso-wrap-distance-right:0.00pt;mso-wrap-distance-bottom:0.00pt;" stroked="f">
                <v:path textboxrect="0,0,0,0"/>
                <v:imagedata r:id="rId64" o:title=""/>
              </v:shape>
            </w:pict>
          </mc:Fallback>
        </mc:AlternateContent>
      </w:r>
      <w:r>
        <w:rPr>
          <w:szCs w:val="28"/>
        </w:rPr>
        <w:t xml:space="preserve"> </w:t>
      </w:r>
      <w:r>
        <w:rPr>
          <w:szCs w:val="28"/>
        </w:rPr>
      </w:r>
      <w:r>
        <w:rPr>
          <w:szCs w:val="28"/>
        </w:rPr>
      </w:r>
    </w:p>
    <w:p>
      <w:pPr>
        <w:jc w:val="center"/>
        <w:rPr>
          <w:szCs w:val="28"/>
        </w:rPr>
      </w:pPr>
      <w:r/>
      <w:bookmarkStart w:id="109" w:name="_Ref84838940"/>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48</w:t>
      </w:r>
      <w:r>
        <w:rPr>
          <w:szCs w:val="28"/>
        </w:rPr>
        <w:fldChar w:fldCharType="end"/>
      </w:r>
      <w:bookmarkEnd w:id="109"/>
      <w:r>
        <w:rPr>
          <w:szCs w:val="28"/>
        </w:rPr>
        <w:t xml:space="preserve"> – Перевод закупки в состояние «Завершен ЗМО»</w:t>
      </w:r>
      <w:r>
        <w:rPr>
          <w:szCs w:val="28"/>
        </w:rPr>
      </w:r>
      <w:r>
        <w:rPr>
          <w:szCs w:val="28"/>
        </w:rPr>
      </w:r>
    </w:p>
    <w:p>
      <w:pPr>
        <w:jc w:val="center"/>
        <w:rPr>
          <w:szCs w:val="28"/>
        </w:rPr>
      </w:pPr>
      <w:r>
        <w:rPr>
          <w:szCs w:val="28"/>
        </w:rPr>
      </w:r>
      <w:r>
        <w:rPr>
          <w:szCs w:val="28"/>
        </w:rPr>
      </w:r>
      <w:r>
        <w:rPr>
          <w:szCs w:val="28"/>
        </w:rPr>
      </w:r>
    </w:p>
    <w:p>
      <w:pPr>
        <w:jc w:val="both"/>
        <w:rPr>
          <w:szCs w:val="28"/>
        </w:rPr>
      </w:pPr>
      <w:r>
        <w:rPr>
          <w:szCs w:val="28"/>
        </w:rPr>
        <w:t xml:space="preserve">В результате выполненного действия на площадку «Портал поставщиков» отправится информация об участнике, признанном победителем и закупка автоматически сменит состояние на «Завершен ЗМО».</w:t>
      </w:r>
      <w:r>
        <w:rPr>
          <w:szCs w:val="28"/>
        </w:rPr>
      </w:r>
      <w:r>
        <w:rPr>
          <w:szCs w:val="28"/>
        </w:rPr>
      </w:r>
    </w:p>
    <w:p>
      <w:pPr>
        <w:pStyle w:val="739"/>
        <w:numPr>
          <w:ilvl w:val="0"/>
          <w:numId w:val="0"/>
        </w:numPr>
        <w:ind w:firstLine="709"/>
        <w:rPr>
          <w:szCs w:val="28"/>
        </w:rPr>
      </w:pPr>
      <w:r/>
      <w:bookmarkStart w:id="242" w:name="_Toc27"/>
      <w:r>
        <w:rPr>
          <w:szCs w:val="28"/>
        </w:rPr>
        <w:t xml:space="preserve">6.2 Формирование проекта контракта</w:t>
      </w:r>
      <w:r>
        <w:rPr>
          <w:szCs w:val="28"/>
        </w:rPr>
      </w:r>
      <w:bookmarkEnd w:id="242"/>
      <w:r/>
      <w:r>
        <w:rPr>
          <w:szCs w:val="28"/>
        </w:rPr>
      </w:r>
    </w:p>
    <w:p>
      <w:pPr>
        <w:jc w:val="both"/>
      </w:pPr>
      <w:r>
        <w:t xml:space="preserve">По закупке, которая выгружена на АИС «Портал поставщиков» или АИС «ЭТП Газпромбанк» и</w:t>
      </w:r>
      <w:r>
        <w:t xml:space="preserve"> переведена в состояние «Завершен ЗМО», необходимо сформировать проект контракта. Для этого на интерфейсе «Закупки» найдите требуемую закупку, отметьте ее галкой и в кнопке «Операции» выберите «Формирование проекта контракта по закупке малого объема» (см. </w:t>
      </w:r>
      <w:r>
        <w:fldChar w:fldCharType="begin"/>
      </w:r>
      <w:r>
        <w:instrText xml:space="preserve"> REF _Ref84597362 \h </w:instrText>
      </w:r>
      <w:r>
        <w:fldChar w:fldCharType="separate"/>
      </w:r>
      <w:r>
        <w:rPr>
          <w:szCs w:val="28"/>
        </w:rPr>
        <w:t xml:space="preserve">Рисунок </w:t>
      </w:r>
      <w:r>
        <w:rPr>
          <w:szCs w:val="28"/>
        </w:rPr>
        <w:t xml:space="preserve">49</w:t>
      </w:r>
      <w:r>
        <w:fldChar w:fldCharType="end"/>
      </w:r>
      <w:r>
        <w:t xml:space="preserve">).</w:t>
      </w:r>
      <w:r/>
    </w:p>
    <w:p>
      <w:pPr>
        <w:ind w:firstLine="0"/>
      </w:pPr>
      <w:r>
        <mc:AlternateContent>
          <mc:Choice Requires="wpg">
            <w:drawing>
              <wp:inline xmlns:wp="http://schemas.openxmlformats.org/drawingml/2006/wordprocessingDrawing" distT="0" distB="0" distL="0" distR="0">
                <wp:extent cx="6475095" cy="2796540"/>
                <wp:effectExtent l="0" t="0" r="0" b="0"/>
                <wp:docPr id="6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pic:cNvPicPr>
                        <pic:nvPr/>
                      </pic:nvPicPr>
                      <pic:blipFill>
                        <a:blip r:embed="rId65"/>
                        <a:stretch/>
                      </pic:blipFill>
                      <pic:spPr bwMode="auto">
                        <a:xfrm>
                          <a:off x="0" y="0"/>
                          <a:ext cx="6475095" cy="279654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width:509.85pt;height:220.20pt;mso-wrap-distance-left:0.00pt;mso-wrap-distance-top:0.00pt;mso-wrap-distance-right:0.00pt;mso-wrap-distance-bottom:0.00pt;" stroked="f">
                <v:path textboxrect="0,0,0,0"/>
                <v:imagedata r:id="rId65" o:title=""/>
              </v:shape>
            </w:pict>
          </mc:Fallback>
        </mc:AlternateContent>
      </w:r>
      <w:r/>
    </w:p>
    <w:p>
      <w:pPr>
        <w:ind w:firstLine="0"/>
        <w:jc w:val="center"/>
        <w:rPr>
          <w:szCs w:val="28"/>
        </w:rPr>
      </w:pPr>
      <w:r/>
      <w:bookmarkStart w:id="111" w:name="_Ref84597362"/>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49</w:t>
      </w:r>
      <w:r>
        <w:rPr>
          <w:szCs w:val="28"/>
        </w:rPr>
        <w:fldChar w:fldCharType="end"/>
      </w:r>
      <w:bookmarkEnd w:id="111"/>
      <w:r>
        <w:rPr>
          <w:szCs w:val="28"/>
        </w:rPr>
        <w:t xml:space="preserve"> – Выбор операции для формирования проекта контракта</w:t>
      </w:r>
      <w:r>
        <w:rPr>
          <w:szCs w:val="28"/>
        </w:rPr>
      </w:r>
      <w:r>
        <w:rPr>
          <w:szCs w:val="28"/>
        </w:rPr>
      </w:r>
    </w:p>
    <w:p>
      <w:pPr>
        <w:ind w:firstLine="0"/>
        <w:jc w:val="center"/>
        <w:rPr>
          <w:szCs w:val="28"/>
        </w:rPr>
      </w:pPr>
      <w:r>
        <w:rPr>
          <w:szCs w:val="28"/>
        </w:rPr>
      </w:r>
      <w:r>
        <w:rPr>
          <w:szCs w:val="28"/>
        </w:rPr>
      </w:r>
      <w:r>
        <w:rPr>
          <w:szCs w:val="28"/>
        </w:rPr>
      </w:r>
    </w:p>
    <w:p>
      <w:pPr>
        <w:jc w:val="both"/>
      </w:pPr>
      <w:r>
        <w:t xml:space="preserve">В открывшейся форме операции заполните поле «№ контракта» вводом значений с клавиатуры и нажмите кнопку «Применить» (см. </w:t>
      </w:r>
      <w:r>
        <w:fldChar w:fldCharType="begin"/>
      </w:r>
      <w:r>
        <w:instrText xml:space="preserve"> REF _Ref84598012 \h </w:instrText>
      </w:r>
      <w:r>
        <w:fldChar w:fldCharType="separate"/>
      </w:r>
      <w:r>
        <w:rPr>
          <w:szCs w:val="28"/>
        </w:rPr>
        <w:t xml:space="preserve">Рисунок </w:t>
      </w:r>
      <w:r>
        <w:rPr>
          <w:szCs w:val="28"/>
        </w:rPr>
        <w:t xml:space="preserve">50</w:t>
      </w:r>
      <w:r>
        <w:fldChar w:fldCharType="end"/>
      </w:r>
      <w:r>
        <w:t xml:space="preserve">).</w:t>
      </w:r>
      <w:r/>
    </w:p>
    <w:p>
      <w:pPr>
        <w:jc w:val="both"/>
      </w:pPr>
      <w:r>
        <w:t xml:space="preserve">Поля «№ закупки», «Цена контракта» и «Полное наименование поставщика подрядчика, исполнителя» автоматически заполняются значениями из связанной заявки на участие определения поставщика (подрядчика, исполнителя).</w:t>
      </w:r>
      <w:r/>
    </w:p>
    <w:p>
      <w:pPr>
        <w:ind w:firstLine="0"/>
        <w:jc w:val="center"/>
      </w:pPr>
      <w:r>
        <mc:AlternateContent>
          <mc:Choice Requires="wpg">
            <w:drawing>
              <wp:inline xmlns:wp="http://schemas.openxmlformats.org/drawingml/2006/wordprocessingDrawing" distT="0" distB="0" distL="0" distR="0">
                <wp:extent cx="6124575" cy="3126105"/>
                <wp:effectExtent l="0" t="0" r="0" b="0"/>
                <wp:docPr id="6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pic:cNvPicPr>
                        <pic:nvPr/>
                      </pic:nvPicPr>
                      <pic:blipFill>
                        <a:blip r:embed="rId66"/>
                        <a:stretch/>
                      </pic:blipFill>
                      <pic:spPr bwMode="auto">
                        <a:xfrm>
                          <a:off x="0" y="0"/>
                          <a:ext cx="6124575" cy="312610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width:482.25pt;height:246.15pt;mso-wrap-distance-left:0.00pt;mso-wrap-distance-top:0.00pt;mso-wrap-distance-right:0.00pt;mso-wrap-distance-bottom:0.00pt;" stroked="f">
                <v:path textboxrect="0,0,0,0"/>
                <v:imagedata r:id="rId66" o:title=""/>
              </v:shape>
            </w:pict>
          </mc:Fallback>
        </mc:AlternateContent>
      </w:r>
      <w:r/>
    </w:p>
    <w:p>
      <w:pPr>
        <w:ind w:firstLine="0"/>
        <w:jc w:val="center"/>
        <w:rPr>
          <w:szCs w:val="28"/>
        </w:rPr>
      </w:pPr>
      <w:r/>
      <w:bookmarkStart w:id="112" w:name="_Ref84598012"/>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50</w:t>
      </w:r>
      <w:r>
        <w:rPr>
          <w:szCs w:val="28"/>
        </w:rPr>
        <w:fldChar w:fldCharType="end"/>
      </w:r>
      <w:bookmarkEnd w:id="112"/>
      <w:r>
        <w:rPr>
          <w:szCs w:val="28"/>
        </w:rPr>
        <w:t xml:space="preserve"> – Заполнение формы операции при формировании </w:t>
      </w:r>
      <w:r>
        <w:rPr>
          <w:szCs w:val="28"/>
        </w:rPr>
      </w:r>
      <w:r>
        <w:rPr>
          <w:szCs w:val="28"/>
        </w:rPr>
      </w:r>
    </w:p>
    <w:p>
      <w:pPr>
        <w:ind w:firstLine="0"/>
        <w:jc w:val="center"/>
        <w:rPr>
          <w:szCs w:val="28"/>
        </w:rPr>
      </w:pPr>
      <w:r>
        <w:rPr>
          <w:szCs w:val="28"/>
        </w:rPr>
        <w:t xml:space="preserve">проекта контракта</w:t>
      </w:r>
      <w:r>
        <w:rPr>
          <w:szCs w:val="28"/>
        </w:rPr>
      </w:r>
      <w:r>
        <w:rPr>
          <w:szCs w:val="28"/>
        </w:rPr>
      </w:r>
    </w:p>
    <w:p>
      <w:pPr>
        <w:jc w:val="both"/>
        <w:rPr>
          <w:szCs w:val="28"/>
        </w:rPr>
      </w:pPr>
      <w:r>
        <w:rPr>
          <w:szCs w:val="28"/>
        </w:rPr>
        <w:t xml:space="preserve">В результате выполнения операции на интерфейсе «Проекты контрактов» будет сформирован проект контракта в состоянии «Редактируется». Сформированный докум</w:t>
      </w:r>
      <w:r>
        <w:rPr>
          <w:szCs w:val="28"/>
        </w:rPr>
        <w:t xml:space="preserve">ент будет открыт в отдельной вкладке. В сформированном проекте контракта необходимо будет заполнить разделы «Места поставки товара, выполнения работ, оказания услуг», «Календарный план исполнения обязательств», «Информация об объекте закупки» и «Вложения».</w:t>
      </w:r>
      <w:r>
        <w:rPr>
          <w:szCs w:val="28"/>
        </w:rPr>
      </w:r>
      <w:r>
        <w:rPr>
          <w:szCs w:val="28"/>
        </w:rPr>
      </w:r>
    </w:p>
    <w:p>
      <w:pPr>
        <w:pStyle w:val="740"/>
        <w:numPr>
          <w:ilvl w:val="0"/>
          <w:numId w:val="0"/>
        </w:numPr>
        <w:ind w:left="709"/>
        <w:rPr>
          <w:b/>
        </w:rPr>
      </w:pPr>
      <w:r/>
      <w:bookmarkStart w:id="243" w:name="_Toc28"/>
      <w:r>
        <w:rPr>
          <w:b/>
        </w:rPr>
        <w:t xml:space="preserve">6.2.1 Раздел «Места поставки товара, выполнения работ, оказания услуг»</w:t>
      </w:r>
      <w:r>
        <w:rPr>
          <w:b/>
        </w:rPr>
      </w:r>
      <w:bookmarkEnd w:id="243"/>
      <w:r/>
      <w:r>
        <w:rPr>
          <w:b/>
        </w:rPr>
      </w:r>
    </w:p>
    <w:p>
      <w:pPr>
        <w:jc w:val="both"/>
        <w:rPr>
          <w:szCs w:val="28"/>
        </w:rPr>
      </w:pPr>
      <w:r>
        <w:t xml:space="preserve">Для заполнения раздела </w:t>
      </w:r>
      <w:r>
        <w:rPr>
          <w:szCs w:val="28"/>
        </w:rPr>
        <w:t xml:space="preserve">«Места поставки товара, выполнения работ, оказания услуг» перейдите в данный раздел и нажмите кнопку «Операции» - «Создать запись» (см. </w:t>
      </w:r>
      <w:r>
        <w:rPr>
          <w:szCs w:val="28"/>
        </w:rPr>
        <w:fldChar w:fldCharType="begin"/>
      </w:r>
      <w:r>
        <w:rPr>
          <w:szCs w:val="28"/>
        </w:rPr>
        <w:instrText xml:space="preserve"> REF _Ref84599616 \h </w:instrText>
      </w:r>
      <w:r>
        <w:rPr>
          <w:szCs w:val="28"/>
        </w:rPr>
        <w:fldChar w:fldCharType="separate"/>
      </w:r>
      <w:r>
        <w:rPr>
          <w:szCs w:val="28"/>
        </w:rPr>
        <w:t xml:space="preserve">Рисунок </w:t>
      </w:r>
      <w:r>
        <w:rPr>
          <w:szCs w:val="28"/>
        </w:rPr>
        <w:t xml:space="preserve">51</w:t>
      </w:r>
      <w:r>
        <w:rPr>
          <w:szCs w:val="28"/>
        </w:rPr>
        <w:fldChar w:fldCharType="end"/>
      </w:r>
      <w:r>
        <w:rPr>
          <w:szCs w:val="28"/>
        </w:rPr>
        <w:t xml:space="preserve">).</w:t>
      </w:r>
      <w:r>
        <w:rPr>
          <w:szCs w:val="28"/>
        </w:rPr>
      </w:r>
      <w:r>
        <w:rPr>
          <w:szCs w:val="28"/>
        </w:rPr>
      </w:r>
    </w:p>
    <w:p>
      <w:pPr>
        <w:ind w:firstLine="0"/>
      </w:pPr>
      <w:r>
        <mc:AlternateContent>
          <mc:Choice Requires="wpg">
            <w:drawing>
              <wp:inline xmlns:wp="http://schemas.openxmlformats.org/drawingml/2006/wordprocessingDrawing" distT="0" distB="0" distL="0" distR="0">
                <wp:extent cx="6496685" cy="1595120"/>
                <wp:effectExtent l="0" t="0" r="0" b="0"/>
                <wp:docPr id="6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pic:cNvPicPr>
                        <pic:nvPr/>
                      </pic:nvPicPr>
                      <pic:blipFill>
                        <a:blip r:embed="rId27"/>
                        <a:stretch/>
                      </pic:blipFill>
                      <pic:spPr bwMode="auto">
                        <a:xfrm>
                          <a:off x="0" y="0"/>
                          <a:ext cx="6496684" cy="159512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width:511.55pt;height:125.60pt;mso-wrap-distance-left:0.00pt;mso-wrap-distance-top:0.00pt;mso-wrap-distance-right:0.00pt;mso-wrap-distance-bottom:0.00pt;" stroked="f">
                <v:path textboxrect="0,0,0,0"/>
                <v:imagedata r:id="rId27" o:title=""/>
              </v:shape>
            </w:pict>
          </mc:Fallback>
        </mc:AlternateContent>
      </w:r>
      <w:r/>
    </w:p>
    <w:p>
      <w:pPr>
        <w:ind w:firstLine="0"/>
        <w:jc w:val="center"/>
        <w:rPr>
          <w:szCs w:val="28"/>
        </w:rPr>
      </w:pPr>
      <w:r/>
      <w:bookmarkStart w:id="114" w:name="_Ref84599616"/>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51</w:t>
      </w:r>
      <w:r>
        <w:rPr>
          <w:szCs w:val="28"/>
        </w:rPr>
        <w:fldChar w:fldCharType="end"/>
      </w:r>
      <w:bookmarkEnd w:id="114"/>
      <w:r>
        <w:rPr>
          <w:szCs w:val="28"/>
        </w:rPr>
        <w:t xml:space="preserve"> – Создание записи в разделе «Места поставки товара, выполнения работ, оказания услуг»</w:t>
      </w:r>
      <w:r>
        <w:rPr>
          <w:szCs w:val="28"/>
        </w:rPr>
      </w:r>
      <w:r>
        <w:rPr>
          <w:szCs w:val="28"/>
        </w:rPr>
      </w:r>
    </w:p>
    <w:p>
      <w:pPr>
        <w:ind w:firstLine="0"/>
        <w:jc w:val="center"/>
      </w:pPr>
      <w:r/>
      <w:r/>
    </w:p>
    <w:p>
      <w:pPr>
        <w:jc w:val="both"/>
        <w:rPr>
          <w:szCs w:val="28"/>
        </w:rPr>
      </w:pPr>
      <w:r>
        <w:rPr>
          <w:szCs w:val="28"/>
        </w:rPr>
        <w:t xml:space="preserve">В результате выполненных действий откроется форма новой записи, в которой поле «Место поставки товара, выполнения работ, оказания услуг» необходимо заполнить с клавиатуры.</w:t>
      </w:r>
      <w:r>
        <w:rPr>
          <w:szCs w:val="28"/>
        </w:rPr>
      </w:r>
      <w:r>
        <w:rPr>
          <w:szCs w:val="28"/>
        </w:rPr>
      </w:r>
    </w:p>
    <w:p>
      <w:pPr>
        <w:jc w:val="both"/>
        <w:rPr>
          <w:szCs w:val="28"/>
        </w:rPr>
      </w:pPr>
      <w:r>
        <w:rPr>
          <w:szCs w:val="28"/>
        </w:rPr>
        <w:t xml:space="preserve">Поля «Код по ОКТМО» и «Ответственный за прием» необходимо заполнить выбором значения из справочника. После заполнения указанных полей нажмите кнопку «Применить» (см. </w:t>
      </w:r>
      <w:r>
        <w:rPr>
          <w:szCs w:val="28"/>
        </w:rPr>
        <w:fldChar w:fldCharType="begin"/>
      </w:r>
      <w:r>
        <w:rPr>
          <w:szCs w:val="28"/>
        </w:rPr>
        <w:instrText xml:space="preserve"> REF _Ref84839062 \h </w:instrText>
      </w:r>
      <w:r>
        <w:rPr>
          <w:szCs w:val="28"/>
        </w:rPr>
        <w:fldChar w:fldCharType="separate"/>
      </w:r>
      <w:r>
        <w:rPr>
          <w:szCs w:val="28"/>
        </w:rPr>
        <w:t xml:space="preserve">Рисунок </w:t>
      </w:r>
      <w:r>
        <w:rPr>
          <w:szCs w:val="28"/>
        </w:rPr>
        <w:t xml:space="preserve">52</w:t>
      </w:r>
      <w:r>
        <w:rPr>
          <w:szCs w:val="28"/>
        </w:rPr>
        <w:fldChar w:fldCharType="end"/>
      </w:r>
      <w:r>
        <w:rPr>
          <w:szCs w:val="28"/>
        </w:rPr>
        <w:t xml:space="preserve">).</w:t>
      </w:r>
      <w:r>
        <w:rPr>
          <w:szCs w:val="28"/>
        </w:rPr>
      </w:r>
      <w:r>
        <w:rPr>
          <w:szCs w:val="28"/>
        </w:rPr>
      </w:r>
    </w:p>
    <w:p>
      <w:pPr>
        <w:ind w:firstLine="0"/>
        <w:jc w:val="both"/>
        <w:rPr>
          <w:szCs w:val="28"/>
        </w:rPr>
      </w:pPr>
      <w:r>
        <mc:AlternateContent>
          <mc:Choice Requires="wpg">
            <w:drawing>
              <wp:inline xmlns:wp="http://schemas.openxmlformats.org/drawingml/2006/wordprocessingDrawing" distT="0" distB="0" distL="0" distR="0">
                <wp:extent cx="6480175" cy="3666490"/>
                <wp:effectExtent l="0" t="0" r="0" b="0"/>
                <wp:docPr id="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28"/>
                        <a:stretch/>
                      </pic:blipFill>
                      <pic:spPr bwMode="auto">
                        <a:xfrm>
                          <a:off x="0" y="0"/>
                          <a:ext cx="6480174" cy="36664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width:510.25pt;height:288.70pt;mso-wrap-distance-left:0.00pt;mso-wrap-distance-top:0.00pt;mso-wrap-distance-right:0.00pt;mso-wrap-distance-bottom:0.00pt;" stroked="false">
                <v:path textboxrect="0,0,0,0"/>
                <v:imagedata r:id="rId28" o:title=""/>
              </v:shape>
            </w:pict>
          </mc:Fallback>
        </mc:AlternateContent>
      </w:r>
      <w:r>
        <w:rPr>
          <w:szCs w:val="28"/>
        </w:rPr>
      </w:r>
      <w:r>
        <w:rPr>
          <w:szCs w:val="28"/>
        </w:rPr>
      </w:r>
    </w:p>
    <w:p>
      <w:pPr>
        <w:ind w:firstLine="0"/>
        <w:jc w:val="center"/>
        <w:rPr>
          <w:szCs w:val="28"/>
        </w:rPr>
      </w:pPr>
      <w:r/>
      <w:bookmarkStart w:id="115" w:name="_Ref84839062"/>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52</w:t>
      </w:r>
      <w:r>
        <w:rPr>
          <w:szCs w:val="28"/>
        </w:rPr>
        <w:fldChar w:fldCharType="end"/>
      </w:r>
      <w:bookmarkEnd w:id="115"/>
      <w:r>
        <w:rPr>
          <w:szCs w:val="28"/>
        </w:rPr>
        <w:t xml:space="preserve"> – Заполнение раздела «Места поставки товара, выполнения работ, оказания услуг»</w:t>
      </w:r>
      <w:r>
        <w:rPr>
          <w:szCs w:val="28"/>
        </w:rPr>
      </w:r>
      <w:r>
        <w:rPr>
          <w:szCs w:val="28"/>
        </w:rPr>
      </w:r>
    </w:p>
    <w:p>
      <w:pPr>
        <w:pStyle w:val="740"/>
        <w:numPr>
          <w:ilvl w:val="0"/>
          <w:numId w:val="0"/>
        </w:numPr>
        <w:ind w:left="709"/>
        <w:rPr>
          <w:b/>
        </w:rPr>
      </w:pPr>
      <w:r/>
      <w:bookmarkStart w:id="244" w:name="_Toc29"/>
      <w:r>
        <w:rPr>
          <w:b/>
        </w:rPr>
        <w:t xml:space="preserve">6.2.2 Раздел «Этапы исполнения контракта»</w:t>
      </w:r>
      <w:r>
        <w:rPr>
          <w:b/>
        </w:rPr>
      </w:r>
      <w:bookmarkEnd w:id="244"/>
      <w:r/>
      <w:r>
        <w:rPr>
          <w:b/>
        </w:rPr>
      </w:r>
    </w:p>
    <w:p>
      <w:pPr>
        <w:ind w:firstLine="0"/>
        <w:rPr>
          <w:szCs w:val="28"/>
        </w:rPr>
      </w:pPr>
      <w:r>
        <w:t xml:space="preserve">Для заполнения раздела </w:t>
      </w:r>
      <w:r>
        <w:rPr>
          <w:szCs w:val="28"/>
        </w:rPr>
        <w:t xml:space="preserve">«Этапы исполнения контракта» перейдите в данный раздел и нажмите кнопку «Операции» - «Создать запись» (см. </w:t>
      </w:r>
      <w:r>
        <w:rPr>
          <w:szCs w:val="28"/>
        </w:rPr>
        <w:fldChar w:fldCharType="begin"/>
      </w:r>
      <w:r>
        <w:rPr>
          <w:szCs w:val="28"/>
        </w:rPr>
        <w:instrText xml:space="preserve"> REF _Ref84839106 \h </w:instrText>
      </w:r>
      <w:r>
        <w:rPr>
          <w:szCs w:val="28"/>
        </w:rPr>
        <w:fldChar w:fldCharType="separate"/>
      </w:r>
      <w:r>
        <w:rPr>
          <w:szCs w:val="28"/>
        </w:rPr>
        <w:t xml:space="preserve"> </w:t>
      </w:r>
      <w:r>
        <w:rPr>
          <w:szCs w:val="28"/>
        </w:rPr>
        <w:t xml:space="preserve">Рисунок </w:t>
      </w:r>
      <w:r>
        <w:rPr>
          <w:szCs w:val="28"/>
        </w:rPr>
        <w:t xml:space="preserve">53</w:t>
      </w:r>
      <w:r>
        <w:rPr>
          <w:szCs w:val="28"/>
        </w:rPr>
        <w:fldChar w:fldCharType="end"/>
      </w:r>
      <w:r>
        <w:rPr>
          <w:szCs w:val="28"/>
        </w:rPr>
        <w:t xml:space="preserve">).</w:t>
      </w:r>
      <w:r>
        <w:rPr>
          <w:szCs w:val="28"/>
        </w:rPr>
      </w:r>
      <w:r>
        <w:rPr>
          <w:szCs w:val="28"/>
        </w:rPr>
      </w:r>
    </w:p>
    <w:p>
      <w:pPr>
        <w:ind w:firstLine="0"/>
        <w:rPr>
          <w:szCs w:val="28"/>
        </w:rPr>
      </w:pPr>
      <w:r>
        <mc:AlternateContent>
          <mc:Choice Requires="wpg">
            <w:drawing>
              <wp:inline xmlns:wp="http://schemas.openxmlformats.org/drawingml/2006/wordprocessingDrawing" distT="0" distB="0" distL="0" distR="0">
                <wp:extent cx="6081671" cy="1252388"/>
                <wp:effectExtent l="0" t="0" r="0" b="5080"/>
                <wp:docPr id="6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67"/>
                        <a:stretch/>
                      </pic:blipFill>
                      <pic:spPr bwMode="auto">
                        <a:xfrm>
                          <a:off x="0" y="0"/>
                          <a:ext cx="6108305" cy="125787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width:478.87pt;height:98.61pt;mso-wrap-distance-left:0.00pt;mso-wrap-distance-top:0.00pt;mso-wrap-distance-right:0.00pt;mso-wrap-distance-bottom:0.00pt;" stroked="false">
                <v:path textboxrect="0,0,0,0"/>
                <v:imagedata r:id="rId67" o:title=""/>
              </v:shape>
            </w:pict>
          </mc:Fallback>
        </mc:AlternateContent>
      </w:r>
      <w:bookmarkStart w:id="117" w:name="_Ref84839106"/>
      <w:r>
        <w:rPr>
          <w:szCs w:val="28"/>
        </w:rPr>
        <w:t xml:space="preserve"> </w:t>
      </w:r>
      <w:r>
        <w:rPr>
          <w:szCs w:val="28"/>
        </w:rPr>
      </w:r>
      <w:r>
        <w:rPr>
          <w:szCs w:val="28"/>
        </w:rPr>
      </w:r>
    </w:p>
    <w:p>
      <w:pPr>
        <w:ind w:firstLine="426"/>
        <w:rPr>
          <w:szCs w:val="28"/>
        </w:rPr>
      </w:pPr>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53</w:t>
      </w:r>
      <w:r>
        <w:rPr>
          <w:szCs w:val="28"/>
        </w:rPr>
        <w:fldChar w:fldCharType="end"/>
      </w:r>
      <w:bookmarkEnd w:id="117"/>
      <w:r>
        <w:rPr>
          <w:szCs w:val="28"/>
        </w:rPr>
        <w:t xml:space="preserve"> – Создание записи в разделе «Календарный план исполнения обязательств»</w:t>
      </w:r>
      <w:r>
        <w:rPr>
          <w:szCs w:val="28"/>
        </w:rPr>
      </w:r>
      <w:r>
        <w:rPr>
          <w:szCs w:val="28"/>
        </w:rPr>
      </w:r>
    </w:p>
    <w:p>
      <w:pPr>
        <w:ind w:firstLine="0"/>
        <w:jc w:val="center"/>
      </w:pPr>
      <w:r/>
      <w:r/>
    </w:p>
    <w:p>
      <w:pPr>
        <w:jc w:val="both"/>
        <w:rPr>
          <w:szCs w:val="28"/>
        </w:rPr>
      </w:pPr>
      <w:r>
        <w:rPr>
          <w:szCs w:val="28"/>
        </w:rPr>
        <w:t xml:space="preserve">В результате выполненных действий откроется форма новой записи (см. </w:t>
      </w:r>
      <w:r>
        <w:rPr>
          <w:szCs w:val="28"/>
        </w:rPr>
        <w:fldChar w:fldCharType="begin"/>
      </w:r>
      <w:r>
        <w:rPr>
          <w:szCs w:val="28"/>
        </w:rPr>
        <w:instrText xml:space="preserve"> REF _Ref84600818 \h </w:instrText>
      </w:r>
      <w:r>
        <w:rPr>
          <w:szCs w:val="28"/>
        </w:rPr>
        <w:fldChar w:fldCharType="separate"/>
      </w:r>
      <w:r>
        <w:rPr>
          <w:szCs w:val="28"/>
        </w:rPr>
        <w:t xml:space="preserve">Рисунок </w:t>
      </w:r>
      <w:r>
        <w:rPr>
          <w:szCs w:val="28"/>
        </w:rPr>
        <w:t xml:space="preserve">54</w:t>
      </w:r>
      <w:r>
        <w:rPr>
          <w:szCs w:val="28"/>
        </w:rPr>
        <w:fldChar w:fldCharType="end"/>
      </w:r>
      <w:r>
        <w:rPr>
          <w:szCs w:val="28"/>
        </w:rPr>
        <w:t xml:space="preserve">), в которой необходимо заполнить обязательные поля (отмечены знаком «*»).</w:t>
      </w:r>
      <w:r>
        <w:rPr>
          <w:szCs w:val="28"/>
        </w:rPr>
      </w:r>
      <w:r>
        <w:rPr>
          <w:szCs w:val="28"/>
        </w:rPr>
      </w:r>
    </w:p>
    <w:p>
      <w:pPr>
        <w:ind w:firstLine="0"/>
      </w:pPr>
      <w:r>
        <mc:AlternateContent>
          <mc:Choice Requires="wpg">
            <w:drawing>
              <wp:inline xmlns:wp="http://schemas.openxmlformats.org/drawingml/2006/wordprocessingDrawing" distT="0" distB="0" distL="0" distR="0">
                <wp:extent cx="6480175" cy="3263900"/>
                <wp:effectExtent l="0" t="0" r="0" b="0"/>
                <wp:docPr id="6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68"/>
                        <a:stretch/>
                      </pic:blipFill>
                      <pic:spPr bwMode="auto">
                        <a:xfrm>
                          <a:off x="0" y="0"/>
                          <a:ext cx="6480174" cy="32639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6" o:spid="_x0000_s66" type="#_x0000_t75" style="width:510.25pt;height:257.00pt;mso-wrap-distance-left:0.00pt;mso-wrap-distance-top:0.00pt;mso-wrap-distance-right:0.00pt;mso-wrap-distance-bottom:0.00pt;" stroked="false">
                <v:path textboxrect="0,0,0,0"/>
                <v:imagedata r:id="rId68" o:title=""/>
              </v:shape>
            </w:pict>
          </mc:Fallback>
        </mc:AlternateContent>
      </w:r>
      <w:r/>
    </w:p>
    <w:p>
      <w:pPr>
        <w:ind w:firstLine="0"/>
        <w:jc w:val="center"/>
        <w:rPr>
          <w:szCs w:val="28"/>
        </w:rPr>
      </w:pPr>
      <w:r/>
      <w:bookmarkStart w:id="118" w:name="_Ref84600818"/>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54</w:t>
      </w:r>
      <w:r>
        <w:rPr>
          <w:szCs w:val="28"/>
        </w:rPr>
        <w:fldChar w:fldCharType="end"/>
      </w:r>
      <w:bookmarkEnd w:id="118"/>
      <w:r>
        <w:rPr>
          <w:szCs w:val="28"/>
        </w:rPr>
        <w:t xml:space="preserve"> – Форма новой записи в разделе «Этапы исполнения контракта»</w:t>
      </w:r>
      <w:r>
        <w:rPr>
          <w:szCs w:val="28"/>
        </w:rPr>
      </w:r>
      <w:r>
        <w:rPr>
          <w:szCs w:val="28"/>
        </w:rPr>
      </w:r>
    </w:p>
    <w:p>
      <w:pPr>
        <w:ind w:firstLine="0"/>
        <w:jc w:val="center"/>
        <w:rPr>
          <w:szCs w:val="28"/>
        </w:rPr>
      </w:pPr>
      <w:r>
        <w:rPr>
          <w:szCs w:val="28"/>
        </w:rPr>
      </w:r>
      <w:r>
        <w:rPr>
          <w:szCs w:val="28"/>
        </w:rPr>
      </w:r>
      <w:r>
        <w:rPr>
          <w:szCs w:val="28"/>
        </w:rPr>
      </w:r>
    </w:p>
    <w:p>
      <w:pPr>
        <w:jc w:val="both"/>
        <w:rPr>
          <w:szCs w:val="28"/>
        </w:rPr>
      </w:pPr>
      <w:r>
        <w:rPr>
          <w:szCs w:val="28"/>
        </w:rPr>
        <w:t xml:space="preserve">Поле «Номер этапа» заполняется вводом значений с клавиатуры.</w:t>
      </w:r>
      <w:r>
        <w:rPr>
          <w:szCs w:val="28"/>
        </w:rPr>
      </w:r>
      <w:r>
        <w:rPr>
          <w:szCs w:val="28"/>
        </w:rPr>
      </w:r>
    </w:p>
    <w:p>
      <w:pPr>
        <w:jc w:val="both"/>
        <w:rPr>
          <w:szCs w:val="28"/>
        </w:rPr>
      </w:pPr>
      <w:r>
        <w:rPr>
          <w:szCs w:val="28"/>
        </w:rPr>
        <w:t xml:space="preserve">Поле «Поставщик (подрядчик, исполнитель)» заполняется выбором значения из справочника </w:t>
      </w:r>
      <w:r>
        <w:rPr>
          <w:szCs w:val="28"/>
        </w:rPr>
        <mc:AlternateContent>
          <mc:Choice Requires="wpg">
            <w:drawing>
              <wp:inline xmlns:wp="http://schemas.openxmlformats.org/drawingml/2006/wordprocessingDrawing" distT="0" distB="0" distL="0" distR="0">
                <wp:extent cx="329565" cy="372110"/>
                <wp:effectExtent l="0" t="0" r="0" b="0"/>
                <wp:docPr id="6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pic:cNvPicPr>
                        <pic:nvPr/>
                      </pic:nvPicPr>
                      <pic:blipFill>
                        <a:blip r:embed="rId69"/>
                        <a:stretch/>
                      </pic:blipFill>
                      <pic:spPr bwMode="auto">
                        <a:xfrm>
                          <a:off x="0" y="0"/>
                          <a:ext cx="329565" cy="37211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7" o:spid="_x0000_s67" type="#_x0000_t75" style="width:25.95pt;height:29.30pt;mso-wrap-distance-left:0.00pt;mso-wrap-distance-top:0.00pt;mso-wrap-distance-right:0.00pt;mso-wrap-distance-bottom:0.00pt;" stroked="f">
                <v:path textboxrect="0,0,0,0"/>
                <v:imagedata r:id="rId69" o:title=""/>
              </v:shape>
            </w:pict>
          </mc:Fallback>
        </mc:AlternateContent>
      </w:r>
      <w:r>
        <w:rPr>
          <w:szCs w:val="28"/>
        </w:rPr>
        <w:t xml:space="preserve">.</w:t>
      </w:r>
      <w:r>
        <w:rPr>
          <w:szCs w:val="28"/>
        </w:rPr>
      </w:r>
      <w:r>
        <w:rPr>
          <w:szCs w:val="28"/>
        </w:rPr>
      </w:r>
    </w:p>
    <w:p>
      <w:pPr>
        <w:jc w:val="both"/>
        <w:rPr>
          <w:szCs w:val="28"/>
        </w:rPr>
      </w:pPr>
      <w:r>
        <w:rPr>
          <w:szCs w:val="28"/>
        </w:rPr>
        <w:t xml:space="preserve">Поля «Начало этапа контракта» и «Окончание этапа контракта» заполняются выбором значения из выпадающего</w:t>
      </w:r>
      <w:r>
        <w:rPr>
          <w:szCs w:val="28"/>
        </w:rPr>
        <w:t xml:space="preserve"> списка. При выборе в данном поле значения «Дата заключения контракта» необходимо заполнить поля «Количество дней до начала этапа контракта», «Количество дней до окончания этапа контракта» вводом значений с клавиатуры или выбором значения из календаря (см </w:t>
      </w:r>
      <w:r>
        <w:rPr>
          <w:szCs w:val="28"/>
        </w:rPr>
        <w:fldChar w:fldCharType="begin"/>
      </w:r>
      <w:r>
        <w:rPr>
          <w:szCs w:val="28"/>
        </w:rPr>
        <w:instrText xml:space="preserve"> REF _Ref113522788 \h </w:instrText>
      </w:r>
      <w:r>
        <w:rPr>
          <w:szCs w:val="28"/>
        </w:rPr>
        <w:fldChar w:fldCharType="separate"/>
      </w:r>
      <w:r>
        <w:rPr>
          <w:szCs w:val="28"/>
        </w:rPr>
        <w:t xml:space="preserve">Рисунок </w:t>
      </w:r>
      <w:r>
        <w:rPr>
          <w:szCs w:val="28"/>
        </w:rPr>
        <w:t xml:space="preserve">55</w:t>
      </w:r>
      <w:r>
        <w:rPr>
          <w:szCs w:val="28"/>
        </w:rPr>
        <w:fldChar w:fldCharType="end"/>
      </w:r>
      <w:r>
        <w:rPr>
          <w:szCs w:val="28"/>
        </w:rPr>
        <w:t xml:space="preserve">)</w:t>
      </w:r>
      <w:r>
        <w:rPr>
          <w:szCs w:val="28"/>
        </w:rPr>
      </w:r>
      <w:r>
        <w:rPr>
          <w:szCs w:val="28"/>
        </w:rPr>
      </w:r>
    </w:p>
    <w:p>
      <w:pPr>
        <w:jc w:val="both"/>
        <w:rPr>
          <w:szCs w:val="28"/>
        </w:rPr>
      </w:pPr>
      <w:r>
        <mc:AlternateContent>
          <mc:Choice Requires="wpg">
            <w:drawing>
              <wp:inline xmlns:wp="http://schemas.openxmlformats.org/drawingml/2006/wordprocessingDrawing" distT="0" distB="0" distL="0" distR="0">
                <wp:extent cx="5411843" cy="2735884"/>
                <wp:effectExtent l="0" t="0" r="0" b="7620"/>
                <wp:docPr id="67"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0"/>
                        <a:stretch/>
                      </pic:blipFill>
                      <pic:spPr bwMode="auto">
                        <a:xfrm>
                          <a:off x="0" y="0"/>
                          <a:ext cx="5414227" cy="273708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8" o:spid="_x0000_s68" type="#_x0000_t75" style="width:426.13pt;height:215.42pt;mso-wrap-distance-left:0.00pt;mso-wrap-distance-top:0.00pt;mso-wrap-distance-right:0.00pt;mso-wrap-distance-bottom:0.00pt;" stroked="false">
                <v:path textboxrect="0,0,0,0"/>
                <v:imagedata r:id="rId70" o:title=""/>
              </v:shape>
            </w:pict>
          </mc:Fallback>
        </mc:AlternateContent>
      </w:r>
      <w:r>
        <w:rPr>
          <w:szCs w:val="28"/>
        </w:rPr>
      </w:r>
      <w:r>
        <w:rPr>
          <w:szCs w:val="28"/>
        </w:rPr>
      </w:r>
    </w:p>
    <w:p>
      <w:pPr>
        <w:ind w:firstLine="0"/>
        <w:jc w:val="center"/>
        <w:rPr>
          <w:szCs w:val="28"/>
        </w:rPr>
      </w:pPr>
      <w:r/>
      <w:bookmarkStart w:id="119" w:name="_Ref113522788"/>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55</w:t>
      </w:r>
      <w:r>
        <w:rPr>
          <w:szCs w:val="28"/>
        </w:rPr>
        <w:fldChar w:fldCharType="end"/>
      </w:r>
      <w:bookmarkEnd w:id="119"/>
      <w:r>
        <w:rPr>
          <w:szCs w:val="28"/>
        </w:rPr>
        <w:t xml:space="preserve"> – Заполнение раздела «Этапы исполнения контракта»</w:t>
      </w:r>
      <w:r>
        <w:rPr>
          <w:szCs w:val="28"/>
        </w:rPr>
      </w:r>
      <w:r>
        <w:rPr>
          <w:szCs w:val="28"/>
        </w:rPr>
      </w:r>
    </w:p>
    <w:p>
      <w:pPr>
        <w:ind w:firstLine="0"/>
        <w:jc w:val="center"/>
        <w:rPr>
          <w:szCs w:val="28"/>
        </w:rPr>
      </w:pPr>
      <w:r>
        <w:rPr>
          <w:szCs w:val="28"/>
        </w:rPr>
      </w:r>
      <w:r>
        <w:rPr>
          <w:szCs w:val="28"/>
        </w:rPr>
      </w:r>
      <w:r>
        <w:rPr>
          <w:szCs w:val="28"/>
        </w:rPr>
      </w:r>
    </w:p>
    <w:p>
      <w:pPr>
        <w:jc w:val="both"/>
        <w:rPr>
          <w:szCs w:val="28"/>
        </w:rPr>
      </w:pPr>
      <w:r>
        <w:rPr>
          <w:szCs w:val="28"/>
        </w:rPr>
        <w:t xml:space="preserve"> В случае если в полях «Начало этапа контракта» и «Окончани</w:t>
      </w:r>
      <w:r>
        <w:rPr>
          <w:szCs w:val="28"/>
        </w:rPr>
        <w:t xml:space="preserve">е этапа контракта» указано значения «Дата начала исполнения этапа контракта» необходимо заполнить поля «Дата начала исполнения этапа контракта», «Дата окончания исполнения этапа контракта» вводом значений с клавиатуры или выбором значения из календаря (см </w:t>
      </w:r>
      <w:r>
        <w:rPr>
          <w:szCs w:val="28"/>
        </w:rPr>
        <w:fldChar w:fldCharType="begin"/>
      </w:r>
      <w:r>
        <w:rPr>
          <w:szCs w:val="28"/>
        </w:rPr>
        <w:instrText xml:space="preserve"> REF _Ref113526030 \h </w:instrText>
      </w:r>
      <w:r>
        <w:rPr>
          <w:szCs w:val="28"/>
        </w:rPr>
        <w:fldChar w:fldCharType="separate"/>
      </w:r>
      <w:r>
        <w:rPr>
          <w:szCs w:val="28"/>
        </w:rPr>
        <w:t xml:space="preserve">Рисунок </w:t>
      </w:r>
      <w:r>
        <w:rPr>
          <w:szCs w:val="28"/>
        </w:rPr>
        <w:t xml:space="preserve">56</w:t>
      </w:r>
      <w:r>
        <w:rPr>
          <w:szCs w:val="28"/>
        </w:rPr>
        <w:fldChar w:fldCharType="end"/>
      </w:r>
      <w:r>
        <w:rPr>
          <w:szCs w:val="28"/>
        </w:rPr>
        <w:t xml:space="preserve">).</w:t>
      </w:r>
      <w:r>
        <w:rPr>
          <w:szCs w:val="28"/>
        </w:rPr>
      </w:r>
      <w:r>
        <w:rPr>
          <w:szCs w:val="28"/>
        </w:rPr>
      </w:r>
    </w:p>
    <w:p>
      <w:pPr>
        <w:rPr>
          <w:szCs w:val="28"/>
        </w:rPr>
      </w:pPr>
      <w:r>
        <mc:AlternateContent>
          <mc:Choice Requires="wpg">
            <w:drawing>
              <wp:inline xmlns:wp="http://schemas.openxmlformats.org/drawingml/2006/wordprocessingDrawing" distT="0" distB="0" distL="0" distR="0">
                <wp:extent cx="5886578" cy="2275027"/>
                <wp:effectExtent l="0" t="0" r="0" b="0"/>
                <wp:docPr id="68"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1"/>
                        <a:stretch/>
                      </pic:blipFill>
                      <pic:spPr bwMode="auto">
                        <a:xfrm>
                          <a:off x="0" y="0"/>
                          <a:ext cx="5917862" cy="228711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9" o:spid="_x0000_s69" type="#_x0000_t75" style="width:463.51pt;height:179.14pt;mso-wrap-distance-left:0.00pt;mso-wrap-distance-top:0.00pt;mso-wrap-distance-right:0.00pt;mso-wrap-distance-bottom:0.00pt;" stroked="false">
                <v:path textboxrect="0,0,0,0"/>
                <v:imagedata r:id="rId71" o:title=""/>
              </v:shape>
            </w:pict>
          </mc:Fallback>
        </mc:AlternateContent>
      </w:r>
      <w:r>
        <w:rPr>
          <w:szCs w:val="28"/>
        </w:rPr>
      </w:r>
      <w:r>
        <w:rPr>
          <w:szCs w:val="28"/>
        </w:rPr>
      </w:r>
    </w:p>
    <w:p>
      <w:pPr>
        <w:ind w:firstLine="0"/>
        <w:jc w:val="center"/>
        <w:rPr>
          <w:szCs w:val="28"/>
        </w:rPr>
      </w:pPr>
      <w:r/>
      <w:bookmarkStart w:id="120" w:name="_Ref113526030"/>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56</w:t>
      </w:r>
      <w:r>
        <w:rPr>
          <w:szCs w:val="28"/>
        </w:rPr>
        <w:fldChar w:fldCharType="end"/>
      </w:r>
      <w:bookmarkEnd w:id="120"/>
      <w:r>
        <w:rPr>
          <w:szCs w:val="28"/>
        </w:rPr>
        <w:t xml:space="preserve"> – Заполнение раздела «Этапы исполнения контракта»</w:t>
      </w:r>
      <w:r>
        <w:rPr>
          <w:szCs w:val="28"/>
        </w:rPr>
      </w:r>
      <w:r>
        <w:rPr>
          <w:szCs w:val="28"/>
        </w:rPr>
      </w:r>
    </w:p>
    <w:p>
      <w:pPr>
        <w:jc w:val="both"/>
        <w:rPr>
          <w:szCs w:val="28"/>
        </w:rPr>
      </w:pPr>
      <w:r>
        <w:rPr>
          <w:szCs w:val="28"/>
        </w:rPr>
      </w:r>
      <w:r>
        <w:rPr>
          <w:szCs w:val="28"/>
        </w:rPr>
      </w:r>
      <w:r>
        <w:rPr>
          <w:szCs w:val="28"/>
        </w:rPr>
      </w:r>
    </w:p>
    <w:p>
      <w:pPr>
        <w:jc w:val="both"/>
        <w:rPr>
          <w:szCs w:val="28"/>
        </w:rPr>
      </w:pPr>
      <w:r>
        <w:rPr>
          <w:szCs w:val="28"/>
        </w:rPr>
        <w:t xml:space="preserve">Поле «Предоставление результатов» заполняется выбором значения из выпадающего списка.</w:t>
      </w:r>
      <w:r>
        <w:rPr>
          <w:szCs w:val="28"/>
        </w:rPr>
      </w:r>
      <w:r>
        <w:rPr>
          <w:szCs w:val="28"/>
        </w:rPr>
      </w:r>
    </w:p>
    <w:p>
      <w:pPr>
        <w:jc w:val="both"/>
        <w:rPr>
          <w:szCs w:val="28"/>
        </w:rPr>
      </w:pPr>
      <w:r>
        <w:rPr>
          <w:szCs w:val="28"/>
        </w:rPr>
        <w:t xml:space="preserve">Поля «Частота», «Раз в», «Срок исполнения от даты направления заявки» заполнять не требуется.</w:t>
      </w:r>
      <w:r>
        <w:rPr>
          <w:szCs w:val="28"/>
        </w:rPr>
      </w:r>
      <w:r>
        <w:rPr>
          <w:szCs w:val="28"/>
        </w:rPr>
      </w:r>
    </w:p>
    <w:p>
      <w:pPr>
        <w:jc w:val="both"/>
        <w:rPr>
          <w:szCs w:val="28"/>
        </w:rPr>
      </w:pPr>
      <w:r>
        <w:rPr>
          <w:szCs w:val="28"/>
        </w:rPr>
        <w:t xml:space="preserve">После заполнения всех полей данного раздела необходимо нажать кнопку «Применить» для сохранения внесенных изменений.</w:t>
      </w:r>
      <w:r>
        <w:rPr>
          <w:szCs w:val="28"/>
        </w:rPr>
      </w:r>
      <w:r>
        <w:rPr>
          <w:szCs w:val="28"/>
        </w:rPr>
      </w:r>
    </w:p>
    <w:p>
      <w:pPr>
        <w:pStyle w:val="740"/>
        <w:numPr>
          <w:ilvl w:val="0"/>
          <w:numId w:val="0"/>
        </w:numPr>
        <w:ind w:left="709"/>
        <w:rPr>
          <w:b/>
        </w:rPr>
      </w:pPr>
      <w:r/>
      <w:bookmarkStart w:id="245" w:name="_Toc30"/>
      <w:r>
        <w:rPr>
          <w:b/>
        </w:rPr>
        <w:t xml:space="preserve">6.2.3 Раздел «Информация об объекте закупки»</w:t>
      </w:r>
      <w:r>
        <w:rPr>
          <w:b/>
        </w:rPr>
      </w:r>
      <w:bookmarkEnd w:id="245"/>
      <w:r/>
      <w:r>
        <w:rPr>
          <w:b/>
        </w:rPr>
      </w:r>
    </w:p>
    <w:p>
      <w:r>
        <w:t xml:space="preserve">Раздел заполняется автоматически данными одноименного раздела заявки на участие в определение поставщика (подрядчика, исполнителя). Для редактирования записи раздела необходимо открыть карточку через кнопку «Просмотр документа» (</w:t>
      </w:r>
      <w:r>
        <w:t xml:space="preserve">см.</w:t>
      </w:r>
      <w:r>
        <w:fldChar w:fldCharType="begin"/>
      </w:r>
      <w:r>
        <w:instrText xml:space="preserve"> REF _Ref84839234 \h </w:instrText>
      </w:r>
      <w:r>
        <w:fldChar w:fldCharType="separate"/>
      </w:r>
      <w:r>
        <w:rPr>
          <w:szCs w:val="28"/>
        </w:rPr>
        <w:t xml:space="preserve">Рисунок </w:t>
      </w:r>
      <w:r>
        <w:rPr>
          <w:szCs w:val="28"/>
        </w:rPr>
        <w:t xml:space="preserve">57</w:t>
      </w:r>
      <w:r>
        <w:fldChar w:fldCharType="end"/>
      </w:r>
      <w:r>
        <w:t xml:space="preserve">).</w:t>
      </w:r>
      <w:r/>
    </w:p>
    <w:p>
      <w:pPr>
        <w:ind w:firstLine="0"/>
      </w:pPr>
      <w:r>
        <mc:AlternateContent>
          <mc:Choice Requires="wpg">
            <w:drawing>
              <wp:inline xmlns:wp="http://schemas.openxmlformats.org/drawingml/2006/wordprocessingDrawing" distT="0" distB="0" distL="0" distR="0">
                <wp:extent cx="6390005" cy="2817495"/>
                <wp:effectExtent l="0" t="0" r="0" b="0"/>
                <wp:docPr id="69"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pic:cNvPicPr>
                        <pic:nvPr/>
                      </pic:nvPicPr>
                      <pic:blipFill>
                        <a:blip r:embed="rId72"/>
                        <a:stretch/>
                      </pic:blipFill>
                      <pic:spPr bwMode="auto">
                        <a:xfrm>
                          <a:off x="0" y="0"/>
                          <a:ext cx="6390005" cy="281749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0" o:spid="_x0000_s70" type="#_x0000_t75" style="width:503.15pt;height:221.85pt;mso-wrap-distance-left:0.00pt;mso-wrap-distance-top:0.00pt;mso-wrap-distance-right:0.00pt;mso-wrap-distance-bottom:0.00pt;" stroked="f">
                <v:path textboxrect="0,0,0,0"/>
                <v:imagedata r:id="rId72" o:title=""/>
              </v:shape>
            </w:pict>
          </mc:Fallback>
        </mc:AlternateContent>
      </w:r>
      <w:r/>
    </w:p>
    <w:p>
      <w:pPr>
        <w:ind w:firstLine="0"/>
        <w:jc w:val="center"/>
        <w:rPr>
          <w:szCs w:val="28"/>
        </w:rPr>
      </w:pPr>
      <w:r/>
      <w:bookmarkStart w:id="122" w:name="_Ref84839234"/>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57</w:t>
      </w:r>
      <w:r>
        <w:rPr>
          <w:szCs w:val="28"/>
        </w:rPr>
        <w:fldChar w:fldCharType="end"/>
      </w:r>
      <w:bookmarkEnd w:id="122"/>
      <w:r>
        <w:rPr>
          <w:szCs w:val="28"/>
        </w:rPr>
        <w:t xml:space="preserve"> – Открытие карточки записи в разделе «Информация об объекте закупки»</w:t>
      </w:r>
      <w:r>
        <w:rPr>
          <w:szCs w:val="28"/>
        </w:rPr>
      </w:r>
      <w:r>
        <w:rPr>
          <w:szCs w:val="28"/>
        </w:rPr>
      </w:r>
    </w:p>
    <w:p>
      <w:pPr>
        <w:ind w:firstLine="0"/>
        <w:jc w:val="center"/>
      </w:pPr>
      <w:r/>
      <w:r/>
    </w:p>
    <w:p>
      <w:pPr>
        <w:jc w:val="both"/>
        <w:rPr>
          <w:szCs w:val="28"/>
        </w:rPr>
      </w:pPr>
      <w:r>
        <w:rPr>
          <w:szCs w:val="28"/>
        </w:rPr>
        <w:t xml:space="preserve">В открывшейся карточке заполните обязательное поле «Номер этапа» выбором значения из справочника. Если требуется откорректируйте необходимые данные и нажмите кнопку «Применить» (см. </w:t>
      </w:r>
      <w:r>
        <w:rPr>
          <w:szCs w:val="28"/>
        </w:rPr>
        <w:fldChar w:fldCharType="begin"/>
      </w:r>
      <w:r>
        <w:rPr>
          <w:szCs w:val="28"/>
        </w:rPr>
        <w:instrText xml:space="preserve"> REF _Ref84606052 \h </w:instrText>
      </w:r>
      <w:r>
        <w:rPr>
          <w:szCs w:val="28"/>
        </w:rPr>
        <w:fldChar w:fldCharType="separate"/>
      </w:r>
      <w:r>
        <w:rPr>
          <w:szCs w:val="28"/>
        </w:rPr>
        <w:t xml:space="preserve">Рисунок </w:t>
      </w:r>
      <w:r>
        <w:rPr>
          <w:szCs w:val="28"/>
        </w:rPr>
        <w:t xml:space="preserve">58</w:t>
      </w:r>
      <w:r>
        <w:rPr>
          <w:szCs w:val="28"/>
        </w:rPr>
        <w:fldChar w:fldCharType="end"/>
      </w:r>
      <w:r>
        <w:rPr>
          <w:szCs w:val="28"/>
        </w:rPr>
        <w:t xml:space="preserve">).</w:t>
      </w:r>
      <w:r>
        <w:rPr>
          <w:szCs w:val="28"/>
        </w:rPr>
      </w:r>
      <w:r>
        <w:rPr>
          <w:szCs w:val="28"/>
        </w:rPr>
      </w:r>
    </w:p>
    <w:p>
      <w:pPr>
        <w:ind w:firstLine="0"/>
        <w:jc w:val="both"/>
        <w:rPr>
          <w:szCs w:val="28"/>
        </w:rPr>
      </w:pPr>
      <w:r>
        <w:rPr>
          <w:szCs w:val="28"/>
        </w:rPr>
        <mc:AlternateContent>
          <mc:Choice Requires="wpg">
            <w:drawing>
              <wp:inline xmlns:wp="http://schemas.openxmlformats.org/drawingml/2006/wordprocessingDrawing" distT="0" distB="0" distL="0" distR="0">
                <wp:extent cx="6475095" cy="3859530"/>
                <wp:effectExtent l="0" t="0" r="0" b="0"/>
                <wp:docPr id="7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pic:cNvPicPr>
                        <pic:nvPr/>
                      </pic:nvPicPr>
                      <pic:blipFill>
                        <a:blip r:embed="rId73"/>
                        <a:stretch/>
                      </pic:blipFill>
                      <pic:spPr bwMode="auto">
                        <a:xfrm>
                          <a:off x="0" y="0"/>
                          <a:ext cx="6475095" cy="385953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1" o:spid="_x0000_s71" type="#_x0000_t75" style="width:509.85pt;height:303.90pt;mso-wrap-distance-left:0.00pt;mso-wrap-distance-top:0.00pt;mso-wrap-distance-right:0.00pt;mso-wrap-distance-bottom:0.00pt;" stroked="f">
                <v:path textboxrect="0,0,0,0"/>
                <v:imagedata r:id="rId73" o:title=""/>
              </v:shape>
            </w:pict>
          </mc:Fallback>
        </mc:AlternateContent>
      </w:r>
      <w:r>
        <w:rPr>
          <w:szCs w:val="28"/>
        </w:rPr>
      </w:r>
      <w:r>
        <w:rPr>
          <w:szCs w:val="28"/>
        </w:rPr>
      </w:r>
    </w:p>
    <w:p>
      <w:pPr>
        <w:ind w:firstLine="0"/>
        <w:jc w:val="center"/>
        <w:rPr>
          <w:szCs w:val="28"/>
        </w:rPr>
      </w:pPr>
      <w:r/>
      <w:bookmarkStart w:id="123" w:name="_Ref84606052"/>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58</w:t>
      </w:r>
      <w:r>
        <w:rPr>
          <w:szCs w:val="28"/>
        </w:rPr>
        <w:fldChar w:fldCharType="end"/>
      </w:r>
      <w:bookmarkEnd w:id="123"/>
      <w:r>
        <w:rPr>
          <w:szCs w:val="28"/>
        </w:rPr>
        <w:t xml:space="preserve"> – Заполнение полей в разделе «Информация об объекте закупки»</w:t>
      </w:r>
      <w:r>
        <w:rPr>
          <w:szCs w:val="28"/>
        </w:rPr>
      </w:r>
      <w:r>
        <w:rPr>
          <w:szCs w:val="28"/>
        </w:rPr>
      </w:r>
    </w:p>
    <w:p>
      <w:pPr>
        <w:pStyle w:val="740"/>
        <w:numPr>
          <w:ilvl w:val="0"/>
          <w:numId w:val="0"/>
        </w:numPr>
        <w:ind w:left="709"/>
        <w:rPr>
          <w:b/>
        </w:rPr>
      </w:pPr>
      <w:r/>
      <w:bookmarkStart w:id="246" w:name="_Toc31"/>
      <w:r>
        <w:rPr>
          <w:b/>
        </w:rPr>
        <w:t xml:space="preserve">6.2.4 Раздел «Вложения»</w:t>
      </w:r>
      <w:r>
        <w:rPr>
          <w:b/>
        </w:rPr>
      </w:r>
      <w:bookmarkEnd w:id="246"/>
      <w:r/>
      <w:r>
        <w:rPr>
          <w:b/>
        </w:rPr>
      </w:r>
    </w:p>
    <w:p>
      <w:pPr>
        <w:jc w:val="both"/>
      </w:pPr>
      <w:r>
        <w:t xml:space="preserve">Заполнение раздела «Вложения» подробно описано в разделе </w:t>
      </w:r>
      <w:r>
        <w:fldChar w:fldCharType="begin"/>
      </w:r>
      <w:r>
        <w:instrText xml:space="preserve"> REF _Ref84607014 \n \h  \* MERGEFORMAT </w:instrText>
      </w:r>
      <w:r>
        <w:fldChar w:fldCharType="separate"/>
      </w:r>
      <w:r>
        <w:t xml:space="preserve">1.19</w:t>
      </w:r>
      <w:r>
        <w:fldChar w:fldCharType="end"/>
      </w:r>
      <w:r>
        <w:t xml:space="preserve"> текущей инструкции.</w:t>
      </w:r>
      <w:r/>
    </w:p>
    <w:p>
      <w:pPr>
        <w:pStyle w:val="739"/>
        <w:numPr>
          <w:ilvl w:val="0"/>
          <w:numId w:val="0"/>
        </w:numPr>
        <w:ind w:firstLine="709"/>
      </w:pPr>
      <w:r/>
      <w:bookmarkStart w:id="247" w:name="_Toc32"/>
      <w:r/>
      <w:bookmarkStart w:id="125" w:name="_Ref84839741"/>
      <w:r>
        <w:t xml:space="preserve">6.3 Подписание проекта контракта</w:t>
      </w:r>
      <w:bookmarkEnd w:id="125"/>
      <w:r/>
      <w:bookmarkEnd w:id="247"/>
      <w:r/>
      <w:r/>
    </w:p>
    <w:p>
      <w:pPr>
        <w:jc w:val="both"/>
      </w:pPr>
      <w:r>
        <w:t xml:space="preserve">После заполнения и сохранения данных в проекте контракта, а также перевода </w:t>
      </w:r>
      <w:r>
        <w:rPr>
          <w:u w:val="single"/>
        </w:rPr>
        <w:t xml:space="preserve">вложения</w:t>
      </w:r>
      <w:r>
        <w:t xml:space="preserve"> в состояние «Ввод завершен»</w:t>
      </w:r>
      <w:r>
        <w:t xml:space="preserve">, документ необходимо направить на подписание поставщику в АИС «Портал поставщиков» или АИС «ЭТП Газпромбанк». Для этого выберите необходимый проект контракта, отметьте галкой и в меню кнопки «Действия» выберите «Отправить в АИС «Портал поставщиков»» (см. </w:t>
      </w:r>
      <w:r>
        <w:fldChar w:fldCharType="begin"/>
      </w:r>
      <w:r>
        <w:instrText xml:space="preserve"> REF _Ref84794147 \h  \* MERGEFORMAT </w:instrText>
      </w:r>
      <w:r>
        <w:fldChar w:fldCharType="separate"/>
      </w:r>
      <w:r>
        <w:rPr>
          <w:szCs w:val="28"/>
        </w:rPr>
        <w:t xml:space="preserve">Рисунок </w:t>
      </w:r>
      <w:r>
        <w:rPr>
          <w:szCs w:val="28"/>
        </w:rPr>
        <w:t xml:space="preserve">59</w:t>
      </w:r>
      <w:r>
        <w:fldChar w:fldCharType="end"/>
      </w:r>
      <w:r>
        <w:t xml:space="preserve">) или «Опубликовать на ЭП Газпромбанк». (см. </w:t>
      </w:r>
      <w:r>
        <w:fldChar w:fldCharType="begin"/>
      </w:r>
      <w:r>
        <w:instrText xml:space="preserve"> REF _Ref509836133  \h</w:instrText>
      </w:r>
      <w:r>
        <w:fldChar w:fldCharType="separate"/>
      </w:r>
      <w:r>
        <w:rPr>
          <w:szCs w:val="28"/>
        </w:rPr>
        <w:t xml:space="preserve">Рисунок </w:t>
      </w:r>
      <w:r>
        <w:rPr>
          <w:szCs w:val="28"/>
        </w:rPr>
        <w:t xml:space="preserve">60</w:t>
      </w:r>
      <w:r>
        <w:fldChar w:fldCharType="end"/>
      </w:r>
      <w:r>
        <w:t xml:space="preserve">8</w:t>
      </w:r>
      <w:r>
        <w:t xml:space="preserve">).</w:t>
      </w:r>
      <w:r/>
    </w:p>
    <w:p>
      <w:pPr>
        <w:jc w:val="both"/>
      </w:pPr>
      <w:r>
        <mc:AlternateContent>
          <mc:Choice Requires="wpg">
            <w:drawing>
              <wp:inline xmlns:wp="http://schemas.openxmlformats.org/drawingml/2006/wordprocessingDrawing" distT="0" distB="0" distL="0" distR="0">
                <wp:extent cx="4870242" cy="3211830"/>
                <wp:effectExtent l="0" t="0" r="6985" b="7620"/>
                <wp:docPr id="7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74"/>
                        <a:stretch/>
                      </pic:blipFill>
                      <pic:spPr bwMode="auto">
                        <a:xfrm>
                          <a:off x="0" y="0"/>
                          <a:ext cx="4886462" cy="322252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2" o:spid="_x0000_s72" type="#_x0000_t75" style="width:383.48pt;height:252.90pt;mso-wrap-distance-left:0.00pt;mso-wrap-distance-top:0.00pt;mso-wrap-distance-right:0.00pt;mso-wrap-distance-bottom:0.00pt;" stroked="false">
                <v:path textboxrect="0,0,0,0"/>
                <v:imagedata r:id="rId74" o:title=""/>
              </v:shape>
            </w:pict>
          </mc:Fallback>
        </mc:AlternateContent>
      </w:r>
      <w:r/>
    </w:p>
    <w:p>
      <w:pPr>
        <w:ind w:firstLine="0"/>
        <w:jc w:val="center"/>
        <w:rPr>
          <w:szCs w:val="28"/>
        </w:rPr>
      </w:pPr>
      <w:r/>
      <w:bookmarkStart w:id="127" w:name="_Ref84794147"/>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59</w:t>
      </w:r>
      <w:r>
        <w:rPr>
          <w:szCs w:val="28"/>
        </w:rPr>
        <w:fldChar w:fldCharType="end"/>
      </w:r>
      <w:bookmarkEnd w:id="127"/>
      <w:r>
        <w:rPr>
          <w:szCs w:val="28"/>
        </w:rPr>
        <w:t xml:space="preserve"> – Отправка проекта контракта на портал для подписания поставщиком</w:t>
      </w:r>
      <w:r>
        <w:rPr>
          <w:szCs w:val="28"/>
        </w:rPr>
      </w:r>
      <w:r>
        <w:rPr>
          <w:szCs w:val="28"/>
        </w:rPr>
      </w:r>
    </w:p>
    <w:p>
      <w:pPr>
        <w:ind w:firstLine="0"/>
        <w:jc w:val="center"/>
        <w:rPr>
          <w:szCs w:val="28"/>
        </w:rPr>
      </w:pPr>
      <w:r>
        <w:rPr>
          <w:szCs w:val="28"/>
        </w:rPr>
      </w:r>
      <w:r>
        <w:rPr>
          <w:szCs w:val="28"/>
        </w:rPr>
      </w:r>
      <w:r>
        <w:rPr>
          <w:szCs w:val="28"/>
        </w:rPr>
      </w:r>
    </w:p>
    <w:p>
      <w:pPr>
        <w:ind w:firstLine="0"/>
        <w:jc w:val="center"/>
      </w:pPr>
      <w:r>
        <mc:AlternateContent>
          <mc:Choice Requires="wpg">
            <w:drawing>
              <wp:inline xmlns:wp="http://schemas.openxmlformats.org/drawingml/2006/wordprocessingDrawing" distT="0" distB="0" distL="0" distR="0">
                <wp:extent cx="6281760" cy="2803190"/>
                <wp:effectExtent l="0" t="0" r="0" b="0"/>
                <wp:docPr id="72"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53227" name=""/>
                        <pic:cNvPicPr>
                          <a:picLocks noChangeAspect="1"/>
                        </pic:cNvPicPr>
                        <pic:nvPr/>
                      </pic:nvPicPr>
                      <pic:blipFill>
                        <a:blip r:embed="rId75"/>
                        <a:stretch/>
                      </pic:blipFill>
                      <pic:spPr bwMode="auto">
                        <a:xfrm>
                          <a:off x="0" y="0"/>
                          <a:ext cx="6281759" cy="280318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3" o:spid="_x0000_s73" type="#_x0000_t75" style="width:494.63pt;height:220.72pt;mso-wrap-distance-left:0.00pt;mso-wrap-distance-top:0.00pt;mso-wrap-distance-right:0.00pt;mso-wrap-distance-bottom:0.00pt;" stroked="false">
                <v:path textboxrect="0,0,0,0"/>
                <v:imagedata r:id="rId75" o:title=""/>
              </v:shape>
            </w:pict>
          </mc:Fallback>
        </mc:AlternateContent>
      </w:r>
      <w:r/>
    </w:p>
    <w:p>
      <w:pPr>
        <w:ind w:firstLine="0"/>
        <w:jc w:val="center"/>
      </w:pPr>
      <w:r/>
      <w:bookmarkStart w:id="128" w:name="_Ref509836133"/>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60</w:t>
      </w:r>
      <w:r>
        <w:rPr>
          <w:szCs w:val="28"/>
        </w:rPr>
        <w:fldChar w:fldCharType="end"/>
      </w:r>
      <w:bookmarkEnd w:id="128"/>
      <w:r>
        <w:rPr>
          <w:szCs w:val="28"/>
        </w:rPr>
        <w:t xml:space="preserve"> – Отправка проекта контракта на АИС «ЭТП Газпромбанк» для подписания поставщиком</w:t>
      </w:r>
      <w:r/>
    </w:p>
    <w:p>
      <w:pPr>
        <w:ind w:firstLine="0"/>
        <w:jc w:val="center"/>
      </w:pPr>
      <w:r/>
      <w:r/>
    </w:p>
    <w:p>
      <w:pPr>
        <w:jc w:val="both"/>
        <w:rPr>
          <w:szCs w:val="28"/>
        </w:rPr>
      </w:pPr>
      <w:r>
        <w:rPr>
          <w:szCs w:val="28"/>
        </w:rPr>
        <w:t xml:space="preserve">В результате выполненного действия проект контракта выгрузится на АИС «Портал поставщиков» или АИС «ЭТП Газпромбанк» для подписания поставщиком, в ГИСЗ проект контракта сменит состояние на «Опубликован», статус документа будет «Создан» (см. </w:t>
      </w:r>
      <w:r>
        <w:rPr>
          <w:szCs w:val="28"/>
        </w:rPr>
        <w:fldChar w:fldCharType="begin"/>
      </w:r>
      <w:r>
        <w:rPr>
          <w:szCs w:val="28"/>
        </w:rPr>
        <w:instrText xml:space="preserve"> REF _Ref84944331 \h </w:instrText>
      </w:r>
      <w:r>
        <w:rPr>
          <w:szCs w:val="28"/>
        </w:rPr>
        <w:fldChar w:fldCharType="separate"/>
      </w:r>
      <w:r>
        <w:rPr>
          <w:szCs w:val="28"/>
        </w:rPr>
        <w:t xml:space="preserve">Рисунок </w:t>
      </w:r>
      <w:r>
        <w:rPr>
          <w:szCs w:val="28"/>
        </w:rPr>
        <w:t xml:space="preserve">61</w:t>
      </w:r>
      <w:r>
        <w:rPr>
          <w:szCs w:val="28"/>
        </w:rPr>
        <w:fldChar w:fldCharType="end"/>
      </w:r>
      <w:r>
        <w:rPr>
          <w:szCs w:val="28"/>
        </w:rPr>
        <w:t xml:space="preserve">).</w:t>
      </w:r>
      <w:r>
        <w:rPr>
          <w:szCs w:val="28"/>
        </w:rPr>
      </w:r>
      <w:r>
        <w:rPr>
          <w:szCs w:val="28"/>
        </w:rPr>
      </w:r>
    </w:p>
    <w:p>
      <w:pPr>
        <w:ind w:firstLine="0"/>
        <w:jc w:val="both"/>
      </w:pPr>
      <w:r>
        <mc:AlternateContent>
          <mc:Choice Requires="wpg">
            <w:drawing>
              <wp:inline xmlns:wp="http://schemas.openxmlformats.org/drawingml/2006/wordprocessingDrawing" distT="0" distB="0" distL="0" distR="0">
                <wp:extent cx="6475095" cy="1243965"/>
                <wp:effectExtent l="0" t="0" r="0" b="0"/>
                <wp:docPr id="73"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pic:cNvPicPr>
                        <pic:nvPr/>
                      </pic:nvPicPr>
                      <pic:blipFill>
                        <a:blip r:embed="rId76"/>
                        <a:stretch/>
                      </pic:blipFill>
                      <pic:spPr bwMode="auto">
                        <a:xfrm>
                          <a:off x="0" y="0"/>
                          <a:ext cx="6475095" cy="124396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4" o:spid="_x0000_s74" type="#_x0000_t75" style="width:509.85pt;height:97.95pt;mso-wrap-distance-left:0.00pt;mso-wrap-distance-top:0.00pt;mso-wrap-distance-right:0.00pt;mso-wrap-distance-bottom:0.00pt;" stroked="f">
                <v:path textboxrect="0,0,0,0"/>
                <v:imagedata r:id="rId76" o:title=""/>
              </v:shape>
            </w:pict>
          </mc:Fallback>
        </mc:AlternateContent>
      </w:r>
      <w:r/>
    </w:p>
    <w:p>
      <w:pPr>
        <w:ind w:firstLine="0"/>
        <w:jc w:val="center"/>
        <w:rPr>
          <w:szCs w:val="28"/>
        </w:rPr>
      </w:pPr>
      <w:r/>
      <w:bookmarkStart w:id="129" w:name="_Ref84944331"/>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61</w:t>
      </w:r>
      <w:r>
        <w:rPr>
          <w:szCs w:val="28"/>
        </w:rPr>
        <w:fldChar w:fldCharType="end"/>
      </w:r>
      <w:bookmarkEnd w:id="129"/>
      <w:r>
        <w:rPr>
          <w:szCs w:val="28"/>
        </w:rPr>
        <w:t xml:space="preserve"> – Проекта контракта в состояние «Опубликован»</w:t>
      </w:r>
      <w:r>
        <w:rPr>
          <w:szCs w:val="28"/>
        </w:rPr>
      </w:r>
      <w:r>
        <w:rPr>
          <w:szCs w:val="28"/>
        </w:rPr>
      </w:r>
    </w:p>
    <w:p>
      <w:pPr>
        <w:ind w:firstLine="0"/>
        <w:jc w:val="center"/>
      </w:pPr>
      <w:r/>
      <w:r/>
    </w:p>
    <w:p>
      <w:pPr>
        <w:jc w:val="both"/>
      </w:pPr>
      <w:r>
        <w:t xml:space="preserve">После подписания проекта контракта поставщиком в АИС «Портал поставщиков»/ АИС «ЭТП Газпромбанк» подпись поставщика загружается в ГИСЗ НСО в прикрепленный файл раздела «Вложения» в подраздел «История подписей» (см. </w:t>
      </w:r>
      <w:r>
        <w:fldChar w:fldCharType="begin"/>
      </w:r>
      <w:r>
        <w:instrText xml:space="preserve"> REF _Ref84795177 \h </w:instrText>
      </w:r>
      <w:r>
        <w:fldChar w:fldCharType="separate"/>
      </w:r>
      <w:r>
        <w:rPr>
          <w:szCs w:val="28"/>
        </w:rPr>
        <w:t xml:space="preserve">Рисунок </w:t>
      </w:r>
      <w:r>
        <w:rPr>
          <w:szCs w:val="28"/>
        </w:rPr>
        <w:t xml:space="preserve">62</w:t>
      </w:r>
      <w:r>
        <w:fldChar w:fldCharType="end"/>
      </w:r>
      <w:r>
        <w:t xml:space="preserve">). </w:t>
      </w:r>
      <w:r/>
    </w:p>
    <w:p>
      <w:pPr>
        <w:ind w:firstLine="0"/>
        <w:jc w:val="both"/>
      </w:pPr>
      <w:r>
        <mc:AlternateContent>
          <mc:Choice Requires="wpg">
            <w:drawing>
              <wp:inline xmlns:wp="http://schemas.openxmlformats.org/drawingml/2006/wordprocessingDrawing" distT="0" distB="0" distL="0" distR="0">
                <wp:extent cx="6496685" cy="2211705"/>
                <wp:effectExtent l="0" t="0" r="0" b="0"/>
                <wp:docPr id="74"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pic:cNvPicPr>
                        <pic:nvPr/>
                      </pic:nvPicPr>
                      <pic:blipFill>
                        <a:blip r:embed="rId77"/>
                        <a:stretch/>
                      </pic:blipFill>
                      <pic:spPr bwMode="auto">
                        <a:xfrm>
                          <a:off x="0" y="0"/>
                          <a:ext cx="6496684" cy="221170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5" o:spid="_x0000_s75" type="#_x0000_t75" style="width:511.55pt;height:174.15pt;mso-wrap-distance-left:0.00pt;mso-wrap-distance-top:0.00pt;mso-wrap-distance-right:0.00pt;mso-wrap-distance-bottom:0.00pt;" stroked="f">
                <v:path textboxrect="0,0,0,0"/>
                <v:imagedata r:id="rId77" o:title=""/>
              </v:shape>
            </w:pict>
          </mc:Fallback>
        </mc:AlternateContent>
      </w:r>
      <w:r/>
    </w:p>
    <w:p>
      <w:pPr>
        <w:ind w:firstLine="0"/>
        <w:jc w:val="both"/>
      </w:pPr>
      <w:r>
        <mc:AlternateContent>
          <mc:Choice Requires="wpg">
            <w:drawing>
              <wp:inline xmlns:wp="http://schemas.openxmlformats.org/drawingml/2006/wordprocessingDrawing" distT="0" distB="0" distL="0" distR="0">
                <wp:extent cx="6485890" cy="3742690"/>
                <wp:effectExtent l="0" t="0" r="0" b="0"/>
                <wp:docPr id="75"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pic:cNvPicPr>
                        <pic:nvPr/>
                      </pic:nvPicPr>
                      <pic:blipFill>
                        <a:blip r:embed="rId78"/>
                        <a:stretch/>
                      </pic:blipFill>
                      <pic:spPr bwMode="auto">
                        <a:xfrm>
                          <a:off x="0" y="0"/>
                          <a:ext cx="6485890" cy="3742690"/>
                        </a:xfrm>
                        <a:prstGeom prst="rect">
                          <a:avLst/>
                        </a:prstGeom>
                        <a:noFill/>
                        <a:ln>
                          <a:noFill/>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6" o:spid="_x0000_s76" type="#_x0000_t75" style="width:510.70pt;height:294.70pt;mso-wrap-distance-left:0.00pt;mso-wrap-distance-top:0.00pt;mso-wrap-distance-right:0.00pt;mso-wrap-distance-bottom:0.00pt;" stroked="f">
                <v:path textboxrect="0,0,0,0"/>
                <v:imagedata r:id="rId78" o:title=""/>
              </v:shape>
            </w:pict>
          </mc:Fallback>
        </mc:AlternateContent>
      </w:r>
      <w:r/>
    </w:p>
    <w:p>
      <w:pPr>
        <w:ind w:firstLine="0"/>
        <w:jc w:val="center"/>
        <w:rPr>
          <w:szCs w:val="28"/>
        </w:rPr>
      </w:pPr>
      <w:r/>
      <w:bookmarkStart w:id="130" w:name="_Ref84795177"/>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62</w:t>
      </w:r>
      <w:r>
        <w:rPr>
          <w:szCs w:val="28"/>
        </w:rPr>
        <w:fldChar w:fldCharType="end"/>
      </w:r>
      <w:bookmarkEnd w:id="130"/>
      <w:r>
        <w:rPr>
          <w:szCs w:val="28"/>
        </w:rPr>
        <w:t xml:space="preserve"> – Подпись поставщика, загруженная в файл проекта контракта в разделе «Вложения»</w:t>
      </w:r>
      <w:r>
        <w:rPr>
          <w:szCs w:val="28"/>
        </w:rPr>
      </w:r>
      <w:r>
        <w:rPr>
          <w:szCs w:val="28"/>
        </w:rPr>
      </w:r>
    </w:p>
    <w:p>
      <w:pPr>
        <w:ind w:firstLine="0"/>
        <w:jc w:val="center"/>
      </w:pPr>
      <w:r/>
      <w:r/>
    </w:p>
    <w:p>
      <w:pPr>
        <w:ind w:firstLine="0"/>
        <w:jc w:val="both"/>
      </w:pPr>
      <w:r>
        <w:t xml:space="preserve">При этом в проекте контракта автоматически меняется статус документа на «Подписан поставщиком (подрядчиком, исполнителем)» (см. </w:t>
      </w:r>
      <w:r>
        <w:fldChar w:fldCharType="begin"/>
      </w:r>
      <w:r>
        <w:instrText xml:space="preserve"> REF _Ref113524188 \h </w:instrText>
      </w:r>
      <w:r>
        <w:fldChar w:fldCharType="separate"/>
      </w:r>
      <w:r>
        <w:rPr>
          <w:szCs w:val="28"/>
        </w:rPr>
        <w:t xml:space="preserve">Рисунок </w:t>
      </w:r>
      <w:r>
        <w:rPr>
          <w:szCs w:val="28"/>
        </w:rPr>
        <w:t xml:space="preserve">63</w:t>
      </w:r>
      <w:r>
        <w:fldChar w:fldCharType="end"/>
      </w:r>
      <w:r>
        <w:t xml:space="preserve">).</w:t>
      </w:r>
      <w:r/>
    </w:p>
    <w:p>
      <w:pPr>
        <w:ind w:firstLine="0"/>
        <w:jc w:val="center"/>
      </w:pPr>
      <w:r>
        <mc:AlternateContent>
          <mc:Choice Requires="wpg">
            <w:drawing>
              <wp:inline xmlns:wp="http://schemas.openxmlformats.org/drawingml/2006/wordprocessingDrawing" distT="0" distB="0" distL="0" distR="0">
                <wp:extent cx="6294755" cy="3209925"/>
                <wp:effectExtent l="0" t="0" r="0" b="9525"/>
                <wp:docPr id="76"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pic:cNvPicPr>
                        <pic:nvPr/>
                      </pic:nvPicPr>
                      <pic:blipFill>
                        <a:blip r:embed="rId79"/>
                        <a:stretch/>
                      </pic:blipFill>
                      <pic:spPr bwMode="auto">
                        <a:xfrm>
                          <a:off x="0" y="0"/>
                          <a:ext cx="6294755" cy="32099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7" o:spid="_x0000_s77" type="#_x0000_t75" style="width:495.65pt;height:252.75pt;mso-wrap-distance-left:0.00pt;mso-wrap-distance-top:0.00pt;mso-wrap-distance-right:0.00pt;mso-wrap-distance-bottom:0.00pt;" stroked="f">
                <v:path textboxrect="0,0,0,0"/>
                <v:imagedata r:id="rId79" o:title=""/>
              </v:shape>
            </w:pict>
          </mc:Fallback>
        </mc:AlternateContent>
      </w:r>
      <w:r/>
    </w:p>
    <w:p>
      <w:pPr>
        <w:ind w:firstLine="0"/>
        <w:jc w:val="center"/>
      </w:pPr>
      <w:r/>
      <w:bookmarkStart w:id="131" w:name="_Ref113524188"/>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63</w:t>
      </w:r>
      <w:r>
        <w:rPr>
          <w:szCs w:val="28"/>
        </w:rPr>
        <w:fldChar w:fldCharType="end"/>
      </w:r>
      <w:bookmarkEnd w:id="131"/>
      <w:r>
        <w:rPr>
          <w:szCs w:val="28"/>
        </w:rPr>
        <w:t xml:space="preserve"> – Смена статуса проекта контракта после подписания поставщиком</w:t>
      </w:r>
      <w:r/>
    </w:p>
    <w:p>
      <w:pPr>
        <w:ind w:firstLine="0"/>
        <w:jc w:val="both"/>
      </w:pPr>
      <w:r>
        <w:t xml:space="preserve"> </w:t>
      </w:r>
      <w:r/>
    </w:p>
    <w:p>
      <w:pPr>
        <w:jc w:val="both"/>
      </w:pPr>
      <w:r>
        <w:t xml:space="preserve">Вложение так</w:t>
      </w:r>
      <w:r>
        <w:t xml:space="preserve">же меняет состояние на «Подписан поставщиком». После подписания поставщиком проект контракта подписывает заказчик.  Для этого необходимо выделить галкой файл вложения в разделе «Вложения» и в кнопке «Подписание» выбрать «Подписать. Подпись заказчика» (см. </w:t>
      </w:r>
      <w:r>
        <w:fldChar w:fldCharType="begin"/>
      </w:r>
      <w:r>
        <w:instrText xml:space="preserve"> REF _Ref84795460 \h </w:instrText>
      </w:r>
      <w:r>
        <w:fldChar w:fldCharType="separate"/>
      </w:r>
      <w:r>
        <w:rPr>
          <w:szCs w:val="28"/>
        </w:rPr>
        <w:t xml:space="preserve">Рисунок </w:t>
      </w:r>
      <w:r>
        <w:rPr>
          <w:szCs w:val="28"/>
        </w:rPr>
        <w:t xml:space="preserve">64</w:t>
      </w:r>
      <w:r>
        <w:fldChar w:fldCharType="end"/>
      </w:r>
      <w:r>
        <w:t xml:space="preserve">).</w:t>
      </w:r>
      <w:r/>
    </w:p>
    <w:p>
      <w:pPr>
        <w:ind w:firstLine="0"/>
        <w:jc w:val="both"/>
      </w:pPr>
      <w:r>
        <mc:AlternateContent>
          <mc:Choice Requires="wpg">
            <w:drawing>
              <wp:inline xmlns:wp="http://schemas.openxmlformats.org/drawingml/2006/wordprocessingDrawing" distT="0" distB="0" distL="0" distR="0">
                <wp:extent cx="6496685" cy="2371090"/>
                <wp:effectExtent l="0" t="0" r="0" b="0"/>
                <wp:docPr id="77"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pic:cNvPicPr>
                        <pic:nvPr/>
                      </pic:nvPicPr>
                      <pic:blipFill>
                        <a:blip r:embed="rId80"/>
                        <a:stretch/>
                      </pic:blipFill>
                      <pic:spPr bwMode="auto">
                        <a:xfrm>
                          <a:off x="0" y="0"/>
                          <a:ext cx="6496684" cy="237109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8" o:spid="_x0000_s78" type="#_x0000_t75" style="width:511.55pt;height:186.70pt;mso-wrap-distance-left:0.00pt;mso-wrap-distance-top:0.00pt;mso-wrap-distance-right:0.00pt;mso-wrap-distance-bottom:0.00pt;" stroked="f">
                <v:path textboxrect="0,0,0,0"/>
                <v:imagedata r:id="rId80" o:title=""/>
              </v:shape>
            </w:pict>
          </mc:Fallback>
        </mc:AlternateContent>
      </w:r>
      <w:r/>
    </w:p>
    <w:p>
      <w:pPr>
        <w:ind w:firstLine="0"/>
        <w:jc w:val="center"/>
        <w:rPr>
          <w:szCs w:val="28"/>
        </w:rPr>
      </w:pPr>
      <w:r/>
      <w:bookmarkStart w:id="132" w:name="_Ref84795460"/>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64</w:t>
      </w:r>
      <w:r>
        <w:rPr>
          <w:szCs w:val="28"/>
        </w:rPr>
        <w:fldChar w:fldCharType="end"/>
      </w:r>
      <w:bookmarkEnd w:id="132"/>
      <w:r>
        <w:rPr>
          <w:szCs w:val="28"/>
        </w:rPr>
        <w:t xml:space="preserve"> – Подписание проекта контракта заказчиком</w:t>
      </w:r>
      <w:r>
        <w:rPr>
          <w:szCs w:val="28"/>
        </w:rPr>
      </w:r>
      <w:r>
        <w:rPr>
          <w:szCs w:val="28"/>
        </w:rPr>
      </w:r>
    </w:p>
    <w:p>
      <w:pPr>
        <w:ind w:firstLine="0"/>
        <w:jc w:val="center"/>
      </w:pPr>
      <w:r/>
      <w:r/>
    </w:p>
    <w:p>
      <w:pPr>
        <w:jc w:val="both"/>
      </w:pPr>
      <w:r>
        <w:t xml:space="preserve"> Подписанный заказчи</w:t>
      </w:r>
      <w:r>
        <w:t xml:space="preserve">ком проект контракта необходимо выгрузить в АИС «Портал поставщиков»/АИС «ЭТП Газпромбанк». Для этого, на подписанном проекте контракта в меню кнопки «Действия» необходимо выбрать «Отправить подписанный контракт поставщику в АИС «Портал поставщиков»» (см. </w:t>
      </w:r>
      <w:r>
        <w:fldChar w:fldCharType="begin"/>
      </w:r>
      <w:r>
        <w:instrText xml:space="preserve"> REF _Ref84839577 \h </w:instrText>
      </w:r>
      <w:r>
        <w:fldChar w:fldCharType="separate"/>
      </w:r>
      <w:r>
        <w:rPr>
          <w:szCs w:val="28"/>
        </w:rPr>
        <w:t xml:space="preserve">Рисунок </w:t>
      </w:r>
      <w:r>
        <w:rPr>
          <w:szCs w:val="28"/>
        </w:rPr>
        <w:t xml:space="preserve">65</w:t>
      </w:r>
      <w:r>
        <w:fldChar w:fldCharType="end"/>
      </w:r>
      <w:r>
        <w:t xml:space="preserve">) для выгрузки на АИС «Портал поставщиков» и «Направить подпись заказчика на Газпром» (см. </w:t>
      </w:r>
      <w:r>
        <w:fldChar w:fldCharType="begin"/>
      </w:r>
      <w:r>
        <w:instrText xml:space="preserve"> REF _Ref84839577 \h </w:instrText>
      </w:r>
      <w:r>
        <w:fldChar w:fldCharType="separate"/>
      </w:r>
      <w:r>
        <w:rPr>
          <w:szCs w:val="28"/>
        </w:rPr>
        <w:t xml:space="preserve">Рисунок </w:t>
      </w:r>
      <w:r>
        <w:rPr>
          <w:szCs w:val="28"/>
        </w:rPr>
        <w:t xml:space="preserve">65</w:t>
      </w:r>
      <w:r>
        <w:fldChar w:fldCharType="end"/>
      </w:r>
      <w:r>
        <w:t xml:space="preserve">) для выгрузки на АИС «ЭТП Газпромбанк» соответственно.</w:t>
      </w:r>
      <w:r/>
    </w:p>
    <w:p>
      <w:pPr>
        <w:ind w:firstLine="0"/>
        <w:jc w:val="both"/>
      </w:pPr>
      <w:r>
        <mc:AlternateContent>
          <mc:Choice Requires="wpg">
            <w:drawing>
              <wp:inline xmlns:wp="http://schemas.openxmlformats.org/drawingml/2006/wordprocessingDrawing" distT="0" distB="0" distL="0" distR="0">
                <wp:extent cx="6480175" cy="2466975"/>
                <wp:effectExtent l="0" t="0" r="0" b="9525"/>
                <wp:docPr id="7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81"/>
                        <a:stretch/>
                      </pic:blipFill>
                      <pic:spPr bwMode="auto">
                        <a:xfrm>
                          <a:off x="0" y="0"/>
                          <a:ext cx="6480174" cy="24669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9" o:spid="_x0000_s79" type="#_x0000_t75" style="width:510.25pt;height:194.25pt;mso-wrap-distance-left:0.00pt;mso-wrap-distance-top:0.00pt;mso-wrap-distance-right:0.00pt;mso-wrap-distance-bottom:0.00pt;" stroked="false">
                <v:path textboxrect="0,0,0,0"/>
                <v:imagedata r:id="rId81" o:title=""/>
              </v:shape>
            </w:pict>
          </mc:Fallback>
        </mc:AlternateContent>
      </w:r>
      <w:r/>
    </w:p>
    <w:p>
      <w:pPr>
        <w:ind w:firstLine="0"/>
        <w:jc w:val="center"/>
        <w:rPr>
          <w:szCs w:val="28"/>
        </w:rPr>
      </w:pPr>
      <w:r/>
      <w:bookmarkStart w:id="133" w:name="_Ref84839577"/>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65</w:t>
      </w:r>
      <w:r>
        <w:rPr>
          <w:szCs w:val="28"/>
        </w:rPr>
        <w:fldChar w:fldCharType="end"/>
      </w:r>
      <w:bookmarkEnd w:id="133"/>
      <w:r>
        <w:rPr>
          <w:szCs w:val="28"/>
        </w:rPr>
        <w:t xml:space="preserve"> – Выгрузка подписанного проекта контракта в АИС «Портал поставщиков»</w:t>
      </w:r>
      <w:r>
        <w:rPr>
          <w:szCs w:val="28"/>
        </w:rPr>
      </w:r>
      <w:r>
        <w:rPr>
          <w:szCs w:val="28"/>
        </w:rPr>
      </w:r>
    </w:p>
    <w:p>
      <w:pPr>
        <w:ind w:firstLine="0"/>
        <w:jc w:val="center"/>
      </w:pPr>
      <w:r>
        <mc:AlternateContent>
          <mc:Choice Requires="wpg">
            <w:drawing>
              <wp:inline xmlns:wp="http://schemas.openxmlformats.org/drawingml/2006/wordprocessingDrawing" distT="0" distB="0" distL="0" distR="0">
                <wp:extent cx="6098356" cy="4655976"/>
                <wp:effectExtent l="0" t="0" r="0" b="0"/>
                <wp:docPr id="79"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085565" name=""/>
                        <pic:cNvPicPr>
                          <a:picLocks noChangeAspect="1"/>
                        </pic:cNvPicPr>
                        <pic:nvPr/>
                      </pic:nvPicPr>
                      <pic:blipFill>
                        <a:blip r:embed="rId82"/>
                        <a:stretch/>
                      </pic:blipFill>
                      <pic:spPr bwMode="auto">
                        <a:xfrm>
                          <a:off x="0" y="0"/>
                          <a:ext cx="6098356" cy="46559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0" o:spid="_x0000_s80" type="#_x0000_t75" style="width:480.19pt;height:366.61pt;mso-wrap-distance-left:0.00pt;mso-wrap-distance-top:0.00pt;mso-wrap-distance-right:0.00pt;mso-wrap-distance-bottom:0.00pt;" stroked="false">
                <v:path textboxrect="0,0,0,0"/>
                <v:imagedata r:id="rId82" o:title=""/>
              </v:shape>
            </w:pict>
          </mc:Fallback>
        </mc:AlternateContent>
      </w:r>
      <w:r/>
    </w:p>
    <w:p>
      <w:pPr>
        <w:ind w:firstLine="0"/>
        <w:jc w:val="center"/>
        <w:rPr>
          <w:szCs w:val="28"/>
        </w:rPr>
      </w:pPr>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66</w:t>
      </w:r>
      <w:r>
        <w:rPr>
          <w:szCs w:val="28"/>
        </w:rPr>
        <w:fldChar w:fldCharType="end"/>
      </w:r>
      <w:r>
        <w:rPr>
          <w:szCs w:val="28"/>
        </w:rPr>
        <w:t xml:space="preserve"> – Выгрузка подписанного проекта контракта в АИС «ЭТП Газпромбанк»</w:t>
      </w:r>
      <w:r>
        <w:rPr>
          <w:szCs w:val="28"/>
        </w:rPr>
      </w:r>
      <w:r>
        <w:rPr>
          <w:szCs w:val="28"/>
        </w:rPr>
      </w:r>
    </w:p>
    <w:p>
      <w:pPr>
        <w:ind w:firstLine="0"/>
        <w:jc w:val="center"/>
      </w:pPr>
      <w:r/>
      <w:r/>
    </w:p>
    <w:p>
      <w:pPr>
        <w:ind w:firstLine="0"/>
        <w:jc w:val="both"/>
      </w:pPr>
      <w:r>
        <w:t xml:space="preserve"> </w:t>
      </w:r>
      <w:r>
        <w:tab/>
        <w:t xml:space="preserve">По результату выполненного действия статус проекта контракта меняется на «Подписан», поле «Дата заключения контракта» автоматически заполняется датой подписания заказчиком (см. </w:t>
      </w:r>
      <w:r>
        <w:fldChar w:fldCharType="begin"/>
      </w:r>
      <w:r>
        <w:instrText xml:space="preserve"> REF _Ref89724159 \h </w:instrText>
      </w:r>
      <w:r>
        <w:fldChar w:fldCharType="separate"/>
      </w:r>
      <w:r>
        <w:rPr>
          <w:szCs w:val="28"/>
        </w:rPr>
        <w:t xml:space="preserve">Рисунок </w:t>
      </w:r>
      <w:r>
        <w:rPr>
          <w:szCs w:val="28"/>
        </w:rPr>
        <w:t xml:space="preserve">67</w:t>
      </w:r>
      <w:r>
        <w:fldChar w:fldCharType="end"/>
      </w:r>
      <w:r>
        <w:t xml:space="preserve">). Контракт считается заключенным.</w:t>
      </w:r>
      <w:r>
        <w:rPr>
          <w:rFonts w:ascii="Arial" w:hAnsi="Arial" w:cs="Arial"/>
          <w:sz w:val="23"/>
          <w:szCs w:val="23"/>
          <w:shd w:val="clear" w:color="auto" w:fill="fafafa"/>
        </w:rPr>
        <w:t xml:space="preserve"> </w:t>
      </w:r>
      <w:r>
        <w:t xml:space="preserve"> </w:t>
      </w:r>
      <w:r/>
    </w:p>
    <w:p>
      <w:pPr>
        <w:ind w:firstLine="0"/>
        <w:jc w:val="both"/>
      </w:pPr>
      <w:r>
        <mc:AlternateContent>
          <mc:Choice Requires="wpg">
            <w:drawing>
              <wp:inline xmlns:wp="http://schemas.openxmlformats.org/drawingml/2006/wordprocessingDrawing" distT="0" distB="0" distL="0" distR="0">
                <wp:extent cx="6304915" cy="2913380"/>
                <wp:effectExtent l="0" t="0" r="0" b="0"/>
                <wp:docPr id="80"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pic:cNvPicPr>
                        <pic:nvPr/>
                      </pic:nvPicPr>
                      <pic:blipFill>
                        <a:blip r:embed="rId83"/>
                        <a:stretch/>
                      </pic:blipFill>
                      <pic:spPr bwMode="auto">
                        <a:xfrm>
                          <a:off x="0" y="0"/>
                          <a:ext cx="6304915" cy="291338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1" o:spid="_x0000_s81" type="#_x0000_t75" style="width:496.45pt;height:229.40pt;mso-wrap-distance-left:0.00pt;mso-wrap-distance-top:0.00pt;mso-wrap-distance-right:0.00pt;mso-wrap-distance-bottom:0.00pt;" stroked="f">
                <v:path textboxrect="0,0,0,0"/>
                <v:imagedata r:id="rId83" o:title=""/>
              </v:shape>
            </w:pict>
          </mc:Fallback>
        </mc:AlternateContent>
      </w:r>
      <w:r/>
    </w:p>
    <w:p>
      <w:pPr>
        <w:ind w:firstLine="0"/>
        <w:jc w:val="center"/>
      </w:pPr>
      <w:r/>
      <w:bookmarkStart w:id="134" w:name="_Ref89724159"/>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67</w:t>
      </w:r>
      <w:r>
        <w:rPr>
          <w:szCs w:val="28"/>
        </w:rPr>
        <w:fldChar w:fldCharType="end"/>
      </w:r>
      <w:bookmarkEnd w:id="134"/>
      <w:r>
        <w:rPr>
          <w:szCs w:val="28"/>
        </w:rPr>
        <w:t xml:space="preserve"> – Проект контракта подписанный заказчиком</w:t>
      </w:r>
      <w:r/>
    </w:p>
    <w:p>
      <w:pPr>
        <w:pStyle w:val="739"/>
        <w:numPr>
          <w:ilvl w:val="0"/>
          <w:numId w:val="0"/>
        </w:numPr>
        <w:ind w:firstLine="709"/>
        <w:rPr>
          <w:szCs w:val="28"/>
        </w:rPr>
      </w:pPr>
      <w:r/>
      <w:bookmarkStart w:id="248" w:name="_Toc33"/>
      <w:r>
        <w:rPr>
          <w:szCs w:val="28"/>
        </w:rPr>
        <w:t xml:space="preserve">6.4 Выполнение операции на проекте контракта «Формирование новой редакции документа»</w:t>
      </w:r>
      <w:r>
        <w:rPr>
          <w:szCs w:val="28"/>
        </w:rPr>
      </w:r>
      <w:bookmarkEnd w:id="248"/>
      <w:r/>
      <w:r>
        <w:rPr>
          <w:szCs w:val="28"/>
        </w:rPr>
      </w:r>
    </w:p>
    <w:p>
      <w:pPr>
        <w:jc w:val="both"/>
      </w:pPr>
      <w:r>
        <w:t xml:space="preserve">Новая редакция проекта контракта формируется в случае, если от поставщика получен протокол разногласий.</w:t>
      </w:r>
      <w:r/>
    </w:p>
    <w:p>
      <w:pPr>
        <w:jc w:val="both"/>
      </w:pPr>
      <w:r>
        <w:t xml:space="preserve">Протокол разногласий формируется поставщиком в АИС «Портал поставщиков»/ АИС «ЭТП Газпромбанк», при этом в ГИСЗ НСО в проект контракта в состоянии «Опубликован» загружается статус «Получен протокол разногласий» (</w:t>
      </w:r>
      <w:r>
        <w:t xml:space="preserve">см.</w:t>
      </w:r>
      <w:r>
        <w:fldChar w:fldCharType="begin"/>
      </w:r>
      <w:r>
        <w:instrText xml:space="preserve"> REF _Ref113524402 \h </w:instrText>
      </w:r>
      <w:r>
        <w:fldChar w:fldCharType="separate"/>
      </w:r>
      <w:r>
        <w:rPr>
          <w:szCs w:val="28"/>
        </w:rPr>
        <w:t xml:space="preserve">Рисунок </w:t>
      </w:r>
      <w:r>
        <w:rPr>
          <w:szCs w:val="28"/>
        </w:rPr>
        <w:t xml:space="preserve">68</w:t>
      </w:r>
      <w:r>
        <w:fldChar w:fldCharType="end"/>
      </w:r>
      <w:r>
        <w:t xml:space="preserve">).</w:t>
      </w:r>
      <w:r/>
    </w:p>
    <w:p>
      <w:pPr>
        <w:jc w:val="center"/>
      </w:pPr>
      <w:r>
        <mc:AlternateContent>
          <mc:Choice Requires="wpg">
            <w:drawing>
              <wp:inline xmlns:wp="http://schemas.openxmlformats.org/drawingml/2006/wordprocessingDrawing" distT="0" distB="0" distL="0" distR="0">
                <wp:extent cx="5911850" cy="2105025"/>
                <wp:effectExtent l="0" t="0" r="0" b="0"/>
                <wp:docPr id="81"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pic:cNvPicPr>
                        <pic:nvPr/>
                      </pic:nvPicPr>
                      <pic:blipFill>
                        <a:blip r:embed="rId84"/>
                        <a:stretch/>
                      </pic:blipFill>
                      <pic:spPr bwMode="auto">
                        <a:xfrm>
                          <a:off x="0" y="0"/>
                          <a:ext cx="5911850" cy="21050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2" o:spid="_x0000_s82" type="#_x0000_t75" style="width:465.50pt;height:165.75pt;mso-wrap-distance-left:0.00pt;mso-wrap-distance-top:0.00pt;mso-wrap-distance-right:0.00pt;mso-wrap-distance-bottom:0.00pt;" stroked="f">
                <v:path textboxrect="0,0,0,0"/>
                <v:imagedata r:id="rId84" o:title=""/>
              </v:shape>
            </w:pict>
          </mc:Fallback>
        </mc:AlternateContent>
      </w:r>
      <w:r/>
    </w:p>
    <w:p>
      <w:pPr>
        <w:jc w:val="center"/>
        <w:rPr>
          <w:szCs w:val="28"/>
        </w:rPr>
      </w:pPr>
      <w:r/>
      <w:bookmarkStart w:id="136" w:name="_Ref113524402"/>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68</w:t>
      </w:r>
      <w:r>
        <w:rPr>
          <w:szCs w:val="28"/>
        </w:rPr>
        <w:fldChar w:fldCharType="end"/>
      </w:r>
      <w:bookmarkEnd w:id="136"/>
      <w:r>
        <w:rPr>
          <w:szCs w:val="28"/>
        </w:rPr>
        <w:t xml:space="preserve"> – Статус «Получен протокол разногласий» на проекте контракта</w:t>
      </w:r>
      <w:r>
        <w:rPr>
          <w:szCs w:val="28"/>
        </w:rPr>
      </w:r>
      <w:r>
        <w:rPr>
          <w:szCs w:val="28"/>
        </w:rPr>
      </w:r>
    </w:p>
    <w:p>
      <w:pPr>
        <w:jc w:val="center"/>
      </w:pPr>
      <w:r/>
      <w:r/>
    </w:p>
    <w:p>
      <w:pPr>
        <w:jc w:val="both"/>
      </w:pPr>
      <w:r>
        <w:t xml:space="preserve">После загрузки статуса «Получен протокол разногласий» проект контракта необходимо отметить галкой и в кнопке «Операции» выбрать «Формирование новой редакции документа» (см. </w:t>
      </w:r>
      <w:r>
        <w:fldChar w:fldCharType="begin"/>
      </w:r>
      <w:r>
        <w:instrText xml:space="preserve"> REF _Ref84797558 \h </w:instrText>
      </w:r>
      <w:r>
        <w:fldChar w:fldCharType="separate"/>
      </w:r>
      <w:r>
        <w:rPr>
          <w:szCs w:val="28"/>
        </w:rPr>
        <w:t xml:space="preserve">Рисунок </w:t>
      </w:r>
      <w:r>
        <w:rPr>
          <w:szCs w:val="28"/>
        </w:rPr>
        <w:t xml:space="preserve">69</w:t>
      </w:r>
      <w:r>
        <w:fldChar w:fldCharType="end"/>
      </w:r>
      <w:r>
        <w:t xml:space="preserve">).</w:t>
      </w:r>
      <w:r/>
    </w:p>
    <w:p>
      <w:pPr>
        <w:ind w:firstLine="0"/>
        <w:jc w:val="both"/>
      </w:pPr>
      <w:r>
        <mc:AlternateContent>
          <mc:Choice Requires="wpg">
            <w:drawing>
              <wp:inline xmlns:wp="http://schemas.openxmlformats.org/drawingml/2006/wordprocessingDrawing" distT="0" distB="0" distL="0" distR="0">
                <wp:extent cx="5943600" cy="3550707"/>
                <wp:effectExtent l="0" t="0" r="0" b="0"/>
                <wp:docPr id="8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pic:cNvPicPr>
                        <pic:nvPr/>
                      </pic:nvPicPr>
                      <pic:blipFill>
                        <a:blip r:embed="rId85"/>
                        <a:stretch/>
                      </pic:blipFill>
                      <pic:spPr bwMode="auto">
                        <a:xfrm>
                          <a:off x="0" y="0"/>
                          <a:ext cx="5966673" cy="356449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3" o:spid="_x0000_s83" type="#_x0000_t75" style="width:468.00pt;height:279.58pt;mso-wrap-distance-left:0.00pt;mso-wrap-distance-top:0.00pt;mso-wrap-distance-right:0.00pt;mso-wrap-distance-bottom:0.00pt;" stroked="f">
                <v:path textboxrect="0,0,0,0"/>
                <v:imagedata r:id="rId85" o:title=""/>
              </v:shape>
            </w:pict>
          </mc:Fallback>
        </mc:AlternateContent>
      </w:r>
      <w:r/>
    </w:p>
    <w:p>
      <w:pPr>
        <w:ind w:firstLine="0"/>
        <w:jc w:val="center"/>
        <w:rPr>
          <w:szCs w:val="28"/>
        </w:rPr>
      </w:pPr>
      <w:r/>
      <w:bookmarkStart w:id="137" w:name="_Ref84797558"/>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69</w:t>
      </w:r>
      <w:r>
        <w:rPr>
          <w:szCs w:val="28"/>
        </w:rPr>
        <w:fldChar w:fldCharType="end"/>
      </w:r>
      <w:bookmarkEnd w:id="137"/>
      <w:r>
        <w:rPr>
          <w:szCs w:val="28"/>
        </w:rPr>
        <w:t xml:space="preserve"> – Выбор операции для формирования новой редакции </w:t>
      </w:r>
      <w:r>
        <w:rPr>
          <w:szCs w:val="28"/>
        </w:rPr>
      </w:r>
      <w:r>
        <w:rPr>
          <w:szCs w:val="28"/>
        </w:rPr>
      </w:r>
    </w:p>
    <w:p>
      <w:pPr>
        <w:ind w:firstLine="0"/>
        <w:jc w:val="center"/>
        <w:rPr>
          <w:szCs w:val="28"/>
        </w:rPr>
      </w:pPr>
      <w:r>
        <w:rPr>
          <w:szCs w:val="28"/>
        </w:rPr>
        <w:t xml:space="preserve">проекта контракта</w:t>
      </w:r>
      <w:r>
        <w:rPr>
          <w:szCs w:val="28"/>
        </w:rPr>
      </w:r>
      <w:r>
        <w:rPr>
          <w:szCs w:val="28"/>
        </w:rPr>
      </w:r>
    </w:p>
    <w:p>
      <w:pPr>
        <w:ind w:firstLine="0"/>
        <w:jc w:val="center"/>
      </w:pPr>
      <w:r/>
      <w:r/>
    </w:p>
    <w:p>
      <w:pPr>
        <w:jc w:val="both"/>
      </w:pPr>
      <w:r>
        <w:t xml:space="preserve">В результате выполненных действий сформируется новая редакция проекта контракта в состоянии «Редактируется», у которой в поле «Номер редакции в рамках версии документа, направленной на контроль» будет указано значение «1» (см. </w:t>
      </w:r>
      <w:r>
        <w:fldChar w:fldCharType="begin"/>
      </w:r>
      <w:r>
        <w:instrText xml:space="preserve"> REF _Ref84839670 \h </w:instrText>
      </w:r>
      <w:r>
        <w:fldChar w:fldCharType="separate"/>
      </w:r>
      <w:r>
        <w:rPr>
          <w:szCs w:val="28"/>
        </w:rPr>
        <w:t xml:space="preserve">Рисунок </w:t>
      </w:r>
      <w:r>
        <w:rPr>
          <w:szCs w:val="28"/>
        </w:rPr>
        <w:t xml:space="preserve">70</w:t>
      </w:r>
      <w:r>
        <w:fldChar w:fldCharType="end"/>
      </w:r>
      <w:r>
        <w:t xml:space="preserve">).</w:t>
      </w:r>
      <w:r/>
    </w:p>
    <w:p>
      <w:pPr>
        <w:ind w:firstLine="0"/>
        <w:jc w:val="both"/>
      </w:pPr>
      <w:r>
        <mc:AlternateContent>
          <mc:Choice Requires="wpg">
            <w:drawing>
              <wp:inline xmlns:wp="http://schemas.openxmlformats.org/drawingml/2006/wordprocessingDrawing" distT="0" distB="0" distL="0" distR="0">
                <wp:extent cx="6475095" cy="2881630"/>
                <wp:effectExtent l="0" t="0" r="0" b="0"/>
                <wp:docPr id="83"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pic:cNvPicPr>
                        <pic:nvPr/>
                      </pic:nvPicPr>
                      <pic:blipFill>
                        <a:blip r:embed="rId86"/>
                        <a:stretch/>
                      </pic:blipFill>
                      <pic:spPr bwMode="auto">
                        <a:xfrm>
                          <a:off x="0" y="0"/>
                          <a:ext cx="6475095" cy="288163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4" o:spid="_x0000_s84" type="#_x0000_t75" style="width:509.85pt;height:226.90pt;mso-wrap-distance-left:0.00pt;mso-wrap-distance-top:0.00pt;mso-wrap-distance-right:0.00pt;mso-wrap-distance-bottom:0.00pt;" stroked="f">
                <v:path textboxrect="0,0,0,0"/>
                <v:imagedata r:id="rId86" o:title=""/>
              </v:shape>
            </w:pict>
          </mc:Fallback>
        </mc:AlternateContent>
      </w:r>
      <w:r/>
    </w:p>
    <w:p>
      <w:pPr>
        <w:ind w:firstLine="0"/>
        <w:jc w:val="center"/>
        <w:rPr>
          <w:szCs w:val="28"/>
        </w:rPr>
      </w:pPr>
      <w:r/>
      <w:bookmarkStart w:id="138" w:name="_Ref84839670"/>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70</w:t>
      </w:r>
      <w:r>
        <w:rPr>
          <w:szCs w:val="28"/>
        </w:rPr>
        <w:fldChar w:fldCharType="end"/>
      </w:r>
      <w:bookmarkEnd w:id="138"/>
      <w:r>
        <w:rPr>
          <w:szCs w:val="28"/>
        </w:rPr>
        <w:t xml:space="preserve"> – Сформированная новая редакция проекта контракта</w:t>
      </w:r>
      <w:r>
        <w:rPr>
          <w:szCs w:val="28"/>
        </w:rPr>
      </w:r>
      <w:r>
        <w:rPr>
          <w:szCs w:val="28"/>
        </w:rPr>
      </w:r>
    </w:p>
    <w:p>
      <w:pPr>
        <w:jc w:val="both"/>
        <w:rPr>
          <w:szCs w:val="28"/>
        </w:rPr>
      </w:pPr>
      <w:r>
        <w:rPr>
          <w:szCs w:val="28"/>
        </w:rPr>
      </w:r>
      <w:r>
        <w:rPr>
          <w:szCs w:val="28"/>
        </w:rPr>
      </w:r>
      <w:r>
        <w:rPr>
          <w:szCs w:val="28"/>
        </w:rPr>
      </w:r>
    </w:p>
    <w:p>
      <w:pPr>
        <w:jc w:val="both"/>
        <w:rPr>
          <w:szCs w:val="28"/>
        </w:rPr>
      </w:pPr>
      <w:r>
        <w:rPr>
          <w:szCs w:val="28"/>
        </w:rPr>
        <w:t xml:space="preserve">В сформированном документе н</w:t>
      </w:r>
      <w:r>
        <w:rPr>
          <w:szCs w:val="28"/>
        </w:rPr>
        <w:t xml:space="preserve">еобходимо поправить данные в соответствии с полученными замечаниями в протоколе разногласий и повторить подписание и выгрузку новой редакции проекта контракта в АИС «Портал поставщиков»/АИС «ЭТП Газпромбанк», как указано в разделе 6.3 настоящей инструкции.</w:t>
      </w:r>
      <w:r>
        <w:rPr>
          <w:szCs w:val="28"/>
        </w:rPr>
      </w:r>
      <w:r>
        <w:rPr>
          <w:szCs w:val="28"/>
        </w:rPr>
      </w:r>
    </w:p>
    <w:p>
      <w:pPr>
        <w:pStyle w:val="739"/>
        <w:numPr>
          <w:ilvl w:val="0"/>
          <w:numId w:val="0"/>
        </w:numPr>
        <w:ind w:firstLine="709"/>
        <w:rPr>
          <w:szCs w:val="28"/>
        </w:rPr>
      </w:pPr>
      <w:r/>
      <w:bookmarkStart w:id="249" w:name="_Toc34"/>
      <w:r>
        <w:rPr>
          <w:szCs w:val="28"/>
        </w:rPr>
        <w:t xml:space="preserve">6.5 Формирование сведений о контракте по закупке, размещенной в АИС «Портал поставщиков» или АИС «ЭТП Газпромбанк»</w:t>
      </w:r>
      <w:r>
        <w:rPr>
          <w:szCs w:val="28"/>
        </w:rPr>
      </w:r>
      <w:bookmarkEnd w:id="249"/>
      <w:r/>
      <w:r>
        <w:rPr>
          <w:szCs w:val="28"/>
        </w:rPr>
      </w:r>
    </w:p>
    <w:p>
      <w:pPr>
        <w:jc w:val="both"/>
      </w:pPr>
      <w:r>
        <w:t xml:space="preserve">Для формирования сведений о контракте, выберите необходимый про</w:t>
      </w:r>
      <w:r>
        <w:t xml:space="preserve">ект контракта в состоянии «Опубликован», у которого статус документа будет «Подписан» и заполнено поле «Дата заключения контракта», отметьте галкой и в меню кнопки «Операции» выберите «Формирование сведений о контракте на основании проекта контракта» (см. </w:t>
      </w:r>
      <w:r>
        <w:fldChar w:fldCharType="begin"/>
      </w:r>
      <w:r>
        <w:instrText xml:space="preserve"> REF _Ref84839804 \h </w:instrText>
      </w:r>
      <w:r>
        <w:fldChar w:fldCharType="separate"/>
      </w:r>
      <w:r>
        <w:rPr>
          <w:szCs w:val="28"/>
        </w:rPr>
        <w:t xml:space="preserve">Рисунок </w:t>
      </w:r>
      <w:r>
        <w:rPr>
          <w:szCs w:val="28"/>
        </w:rPr>
        <w:t xml:space="preserve">71</w:t>
      </w:r>
      <w:r>
        <w:fldChar w:fldCharType="end"/>
      </w:r>
      <w:r>
        <w:t xml:space="preserve">).</w:t>
      </w:r>
      <w:r/>
    </w:p>
    <w:p>
      <w:pPr>
        <w:ind w:firstLine="0"/>
        <w:jc w:val="center"/>
      </w:pPr>
      <w:r>
        <mc:AlternateContent>
          <mc:Choice Requires="wpg">
            <w:drawing>
              <wp:inline xmlns:wp="http://schemas.openxmlformats.org/drawingml/2006/wordprocessingDrawing" distT="0" distB="0" distL="0" distR="0">
                <wp:extent cx="4908872" cy="3243104"/>
                <wp:effectExtent l="0" t="0" r="6350" b="0"/>
                <wp:docPr id="84"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pic:cNvPicPr>
                        <pic:nvPr/>
                      </pic:nvPicPr>
                      <pic:blipFill>
                        <a:blip r:embed="rId87"/>
                        <a:stretch/>
                      </pic:blipFill>
                      <pic:spPr bwMode="auto">
                        <a:xfrm>
                          <a:off x="0" y="0"/>
                          <a:ext cx="4919878" cy="32503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5" o:spid="_x0000_s85" type="#_x0000_t75" style="width:386.53pt;height:255.36pt;mso-wrap-distance-left:0.00pt;mso-wrap-distance-top:0.00pt;mso-wrap-distance-right:0.00pt;mso-wrap-distance-bottom:0.00pt;" stroked="f">
                <v:path textboxrect="0,0,0,0"/>
                <v:imagedata r:id="rId87" o:title=""/>
              </v:shape>
            </w:pict>
          </mc:Fallback>
        </mc:AlternateContent>
      </w:r>
      <w:r/>
    </w:p>
    <w:p>
      <w:pPr>
        <w:ind w:firstLine="0"/>
        <w:jc w:val="center"/>
        <w:rPr>
          <w:szCs w:val="28"/>
        </w:rPr>
      </w:pPr>
      <w:r/>
      <w:bookmarkStart w:id="140" w:name="_Ref84839804"/>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71</w:t>
      </w:r>
      <w:r>
        <w:rPr>
          <w:szCs w:val="28"/>
        </w:rPr>
        <w:fldChar w:fldCharType="end"/>
      </w:r>
      <w:bookmarkEnd w:id="140"/>
      <w:r>
        <w:rPr>
          <w:szCs w:val="28"/>
        </w:rPr>
        <w:t xml:space="preserve"> – Формирование сведений о контракте на основании проекта контракта</w:t>
      </w:r>
      <w:r>
        <w:rPr>
          <w:szCs w:val="28"/>
        </w:rPr>
      </w:r>
      <w:r>
        <w:rPr>
          <w:szCs w:val="28"/>
        </w:rPr>
      </w:r>
    </w:p>
    <w:p>
      <w:pPr>
        <w:ind w:firstLine="0"/>
        <w:jc w:val="center"/>
        <w:rPr>
          <w:szCs w:val="28"/>
        </w:rPr>
      </w:pPr>
      <w:r>
        <w:rPr>
          <w:szCs w:val="28"/>
        </w:rPr>
      </w:r>
      <w:r>
        <w:rPr>
          <w:szCs w:val="28"/>
        </w:rPr>
      </w:r>
      <w:r>
        <w:rPr>
          <w:szCs w:val="28"/>
        </w:rPr>
      </w:r>
    </w:p>
    <w:p>
      <w:pPr>
        <w:jc w:val="both"/>
      </w:pPr>
      <w:r>
        <w:rPr>
          <w:szCs w:val="28"/>
        </w:rPr>
        <w:t xml:space="preserve">В результате выполненных действий будет сформирован контракт в состоянии «Редактируется», который будет открыт в отдельной вкладке. Подробное описание заполнения полей в сведениях о контракте указано в инструкции «Сведения о контракте (его изменении)».</w:t>
      </w:r>
      <w:r/>
    </w:p>
    <w:p>
      <w:pPr>
        <w:pStyle w:val="738"/>
        <w:ind w:left="0" w:firstLine="709"/>
        <w:rPr>
          <w:sz w:val="28"/>
          <w:szCs w:val="28"/>
        </w:rPr>
      </w:pPr>
      <w:r/>
      <w:bookmarkStart w:id="250" w:name="_Toc35"/>
      <w:r>
        <w:br w:type="page" w:clear="all"/>
      </w:r>
      <w:r>
        <w:rPr>
          <w:sz w:val="28"/>
          <w:szCs w:val="28"/>
        </w:rPr>
        <w:t xml:space="preserve">Работа с закупками по ч.12 ст. 93 44-ФЗ</w:t>
      </w:r>
      <w:r>
        <w:rPr>
          <w:sz w:val="28"/>
          <w:szCs w:val="28"/>
        </w:rPr>
      </w:r>
      <w:bookmarkEnd w:id="250"/>
      <w:r/>
      <w:r>
        <w:rPr>
          <w:sz w:val="28"/>
          <w:szCs w:val="28"/>
        </w:rPr>
      </w:r>
    </w:p>
    <w:p>
      <w:pPr>
        <w:jc w:val="both"/>
      </w:pPr>
      <w:r>
        <w:t xml:space="preserve">С порядком формирования закупки и заполнением основных разделов, можно ознакомится в разделе </w:t>
      </w:r>
      <w:r>
        <w:fldChar w:fldCharType="begin"/>
      </w:r>
      <w:r>
        <w:instrText xml:space="preserve"> REF _Ref103037281 \r \h </w:instrText>
      </w:r>
      <w:r>
        <w:fldChar w:fldCharType="separate"/>
      </w:r>
      <w:r>
        <w:t xml:space="preserve">1</w:t>
      </w:r>
      <w:r>
        <w:fldChar w:fldCharType="end"/>
      </w:r>
      <w:r>
        <w:t xml:space="preserve">. (п.1.1 -1.14) данной инструкции. </w:t>
      </w:r>
      <w:r/>
    </w:p>
    <w:p>
      <w:pPr>
        <w:jc w:val="both"/>
      </w:pPr>
      <w:r/>
      <w:r/>
    </w:p>
    <w:p>
      <w:pPr>
        <w:rPr>
          <w:color w:val="ff0000"/>
        </w:rPr>
      </w:pPr>
      <w:r>
        <w:rPr>
          <w:color w:val="ff0000"/>
        </w:rPr>
        <w:t xml:space="preserve">ВНИМАНИЕ!</w:t>
      </w:r>
      <w:r>
        <w:rPr>
          <w:color w:val="ff0000"/>
        </w:rPr>
      </w:r>
      <w:r>
        <w:rPr>
          <w:color w:val="ff0000"/>
        </w:rPr>
      </w:r>
    </w:p>
    <w:p>
      <w:pPr>
        <w:jc w:val="both"/>
        <w:rPr>
          <w:i/>
          <w:color w:val="7030a0"/>
        </w:rPr>
      </w:pPr>
      <w:r>
        <w:rPr>
          <w:i/>
          <w:color w:val="7030a0"/>
        </w:rPr>
        <w:t xml:space="preserve">При формировании закупок на основании ч. 12 ст. 93 44-ФЗ доступна возможность для заполнение следующих разделов:</w:t>
      </w:r>
      <w:r>
        <w:rPr>
          <w:i/>
          <w:color w:val="7030a0"/>
        </w:rPr>
      </w:r>
      <w:r>
        <w:rPr>
          <w:i/>
          <w:color w:val="7030a0"/>
        </w:rPr>
      </w:r>
    </w:p>
    <w:p>
      <w:pPr>
        <w:pStyle w:val="739"/>
        <w:ind w:left="0" w:firstLine="709"/>
        <w:rPr>
          <w:szCs w:val="28"/>
        </w:rPr>
      </w:pPr>
      <w:r/>
      <w:bookmarkStart w:id="251" w:name="_Toc36"/>
      <w:r>
        <w:rPr>
          <w:szCs w:val="28"/>
        </w:rPr>
        <w:t xml:space="preserve">«График осуществления процедуры закупки»</w:t>
      </w:r>
      <w:r>
        <w:rPr>
          <w:szCs w:val="28"/>
        </w:rPr>
      </w:r>
      <w:bookmarkEnd w:id="251"/>
      <w:r/>
      <w:r>
        <w:rPr>
          <w:szCs w:val="28"/>
        </w:rPr>
      </w:r>
    </w:p>
    <w:p>
      <w:pPr>
        <w:contextualSpacing/>
        <w:jc w:val="both"/>
        <w:keepLines/>
        <w:rPr>
          <w:szCs w:val="28"/>
        </w:rPr>
      </w:pPr>
      <w:r>
        <w:rPr>
          <w:szCs w:val="28"/>
        </w:rPr>
        <w:t xml:space="preserve">В разделе «График осуществления процедуры закупки» (см. </w:t>
      </w:r>
      <w:r>
        <w:rPr>
          <w:szCs w:val="28"/>
        </w:rPr>
        <w:fldChar w:fldCharType="begin"/>
      </w:r>
      <w:r>
        <w:rPr>
          <w:szCs w:val="28"/>
        </w:rPr>
        <w:instrText xml:space="preserve"> REF _Ref137540676 \h </w:instrText>
      </w:r>
      <w:r>
        <w:rPr>
          <w:szCs w:val="28"/>
        </w:rPr>
        <w:fldChar w:fldCharType="separate"/>
      </w:r>
      <w:r>
        <w:rPr>
          <w:szCs w:val="28"/>
        </w:rPr>
        <w:t xml:space="preserve">Рисунок </w:t>
      </w:r>
      <w:r>
        <w:rPr>
          <w:bCs/>
          <w:szCs w:val="28"/>
        </w:rPr>
        <w:t xml:space="preserve">72</w:t>
      </w:r>
      <w:r>
        <w:rPr>
          <w:szCs w:val="28"/>
        </w:rPr>
        <w:fldChar w:fldCharType="end"/>
      </w:r>
      <w:r>
        <w:rPr>
          <w:szCs w:val="28"/>
        </w:rPr>
        <w:t xml:space="preserve">) поле «Планируемый срок начала осуществления закупки» заполняется автоматически месяцем формирования документа. Поле открыто для редактирования, в случае необходимости заполните его вручную с клавиатуры. Данные вводятся в формате «месяц. год».</w:t>
      </w:r>
      <w:r>
        <w:rPr>
          <w:szCs w:val="28"/>
        </w:rPr>
      </w:r>
      <w:r>
        <w:rPr>
          <w:szCs w:val="28"/>
        </w:rPr>
      </w:r>
    </w:p>
    <w:p>
      <w:r>
        <w:t xml:space="preserve">Поле «Планируемый срок окончания исполнения контракта» доступно для редактирования и обязательно для заполнения.</w:t>
      </w:r>
      <w:r/>
    </w:p>
    <w:p>
      <w:pPr>
        <w:jc w:val="both"/>
      </w:pPr>
      <w:r>
        <w:rPr>
          <w:szCs w:val="28"/>
        </w:rPr>
        <w:t xml:space="preserve">В случае, если закупка проводится на основании ч. 12 ст. 93 44-ФЗ, то в разделе «График осуществления процедуры закупки» доступно новое поле «Срок поставки товара», которое заполняется вручную с клавиатуры. </w:t>
      </w:r>
      <w:r>
        <w:t xml:space="preserve">В данное поле необходимо ввести числовое значение отличное от «0» и начинающееся не с «0», не допускается вводить значение, у которого во множестве символов не существует ни одной цифры отличной от «0» и которое начинается с «0».</w:t>
      </w:r>
      <w:r/>
    </w:p>
    <w:p>
      <w:pPr>
        <w:contextualSpacing/>
        <w:ind w:firstLine="0"/>
        <w:jc w:val="center"/>
        <w:keepLines/>
        <w:spacing w:line="240" w:lineRule="auto"/>
        <w:rPr>
          <w:szCs w:val="28"/>
        </w:rPr>
      </w:pPr>
      <w:r>
        <mc:AlternateContent>
          <mc:Choice Requires="wpg">
            <w:drawing>
              <wp:inline xmlns:wp="http://schemas.openxmlformats.org/drawingml/2006/wordprocessingDrawing" distT="0" distB="0" distL="0" distR="0">
                <wp:extent cx="6480175" cy="875030"/>
                <wp:effectExtent l="0" t="0" r="0" b="1270"/>
                <wp:docPr id="8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88"/>
                        <a:stretch/>
                      </pic:blipFill>
                      <pic:spPr bwMode="auto">
                        <a:xfrm>
                          <a:off x="0" y="0"/>
                          <a:ext cx="6480174" cy="87503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6" o:spid="_x0000_s86" type="#_x0000_t75" style="width:510.25pt;height:68.90pt;mso-wrap-distance-left:0.00pt;mso-wrap-distance-top:0.00pt;mso-wrap-distance-right:0.00pt;mso-wrap-distance-bottom:0.00pt;" stroked="false">
                <v:path textboxrect="0,0,0,0"/>
                <v:imagedata r:id="rId88" o:title=""/>
              </v:shape>
            </w:pict>
          </mc:Fallback>
        </mc:AlternateContent>
      </w:r>
      <w:r>
        <w:rPr>
          <w:szCs w:val="28"/>
        </w:rPr>
      </w:r>
      <w:r>
        <w:rPr>
          <w:szCs w:val="28"/>
        </w:rPr>
      </w:r>
    </w:p>
    <w:p>
      <w:pPr>
        <w:ind w:firstLine="0"/>
        <w:jc w:val="center"/>
        <w:spacing w:line="240" w:lineRule="auto"/>
        <w:rPr>
          <w:szCs w:val="28"/>
        </w:rPr>
      </w:pPr>
      <w:r/>
      <w:bookmarkStart w:id="143" w:name="_Ref137540676"/>
      <w:r>
        <w:rPr>
          <w:szCs w:val="28"/>
        </w:rPr>
        <w:t xml:space="preserve">Рисунок </w:t>
      </w:r>
      <w:r>
        <w:rPr>
          <w:bCs/>
          <w:szCs w:val="28"/>
        </w:rPr>
        <w:fldChar w:fldCharType="begin"/>
      </w:r>
      <w:r>
        <w:rPr>
          <w:szCs w:val="28"/>
        </w:rPr>
        <w:instrText xml:space="preserve"> SEQ Рисунок \* ARABIC </w:instrText>
      </w:r>
      <w:r>
        <w:rPr>
          <w:bCs/>
          <w:szCs w:val="28"/>
        </w:rPr>
        <w:fldChar w:fldCharType="separate"/>
      </w:r>
      <w:r>
        <w:rPr>
          <w:bCs/>
          <w:szCs w:val="28"/>
        </w:rPr>
        <w:t xml:space="preserve">72</w:t>
      </w:r>
      <w:r>
        <w:rPr>
          <w:bCs/>
          <w:szCs w:val="28"/>
        </w:rPr>
        <w:fldChar w:fldCharType="end"/>
      </w:r>
      <w:bookmarkEnd w:id="143"/>
      <w:r>
        <w:rPr>
          <w:szCs w:val="28"/>
        </w:rPr>
        <w:t xml:space="preserve"> – Раздел «График осуществления процедуры закупки»</w:t>
      </w:r>
      <w:r>
        <w:rPr>
          <w:szCs w:val="28"/>
        </w:rPr>
      </w:r>
      <w:r>
        <w:rPr>
          <w:szCs w:val="28"/>
        </w:rPr>
      </w:r>
    </w:p>
    <w:p>
      <w:pPr>
        <w:jc w:val="both"/>
        <w:rPr>
          <w:i/>
          <w:color w:val="7030a0"/>
        </w:rPr>
      </w:pPr>
      <w:r>
        <w:rPr>
          <w:i/>
          <w:color w:val="7030a0"/>
        </w:rPr>
      </w:r>
      <w:r>
        <w:rPr>
          <w:i/>
          <w:color w:val="7030a0"/>
        </w:rPr>
      </w:r>
      <w:r>
        <w:rPr>
          <w:i/>
          <w:color w:val="7030a0"/>
        </w:rPr>
      </w:r>
    </w:p>
    <w:p>
      <w:pPr>
        <w:pStyle w:val="739"/>
        <w:ind w:left="0" w:firstLine="709"/>
      </w:pPr>
      <w:r/>
      <w:bookmarkStart w:id="252" w:name="_Toc37"/>
      <w:r>
        <w:t xml:space="preserve">«Условия контракта»</w:t>
      </w:r>
      <w:r/>
      <w:bookmarkEnd w:id="252"/>
      <w:r/>
      <w:r/>
    </w:p>
    <w:p>
      <w:pPr>
        <w:jc w:val="both"/>
      </w:pPr>
      <w:r>
        <w:rPr>
          <w:szCs w:val="28"/>
        </w:rPr>
        <w:t xml:space="preserve">В случае, если закупка проводится на основании ч. 12 ст. 93 44-ФЗ, то в разделе «</w:t>
      </w:r>
      <w:r>
        <w:t xml:space="preserve">Условия контракта</w:t>
      </w:r>
      <w:r>
        <w:rPr>
          <w:szCs w:val="28"/>
        </w:rPr>
        <w:t xml:space="preserve">» требуется заполнить поля: </w:t>
      </w:r>
      <w:r>
        <w:t xml:space="preserve">«Заключение контракта в структурированном виде»</w:t>
      </w:r>
      <w:r>
        <w:rPr>
          <w:szCs w:val="28"/>
        </w:rPr>
        <w:t xml:space="preserve"> и «Предусмотрено несколько этапов».</w:t>
      </w:r>
      <w:r>
        <w:t xml:space="preserve"> </w:t>
      </w:r>
      <w:r>
        <w:rPr>
          <w:szCs w:val="28"/>
        </w:rPr>
        <w:t xml:space="preserve">Данные поля </w:t>
      </w:r>
      <w:r>
        <w:rPr>
          <w:bCs/>
          <w:szCs w:val="28"/>
        </w:rPr>
        <w:t xml:space="preserve">заполняется путем выбора значения из выпадающего списка </w:t>
      </w:r>
      <w:r>
        <w:rPr>
          <w:szCs w:val="28"/>
        </w:rPr>
        <w:t xml:space="preserve">(</w:t>
      </w:r>
      <w:r>
        <w:rPr>
          <w:szCs w:val="28"/>
        </w:rPr>
        <w:t xml:space="preserve">см.Рисунок</w:t>
      </w:r>
      <w:r>
        <w:rPr>
          <w:szCs w:val="28"/>
        </w:rPr>
        <w:t xml:space="preserve"> </w:t>
      </w:r>
      <w:r>
        <w:rPr>
          <w:szCs w:val="28"/>
        </w:rPr>
        <w:fldChar w:fldCharType="begin"/>
      </w:r>
      <w:r>
        <w:rPr>
          <w:szCs w:val="28"/>
        </w:rPr>
        <w:instrText xml:space="preserve"> PAGEREF  _Ref141687154 \# "69" \h </w:instrText>
      </w:r>
      <w:r>
        <w:rPr>
          <w:szCs w:val="28"/>
        </w:rPr>
        <w:fldChar w:fldCharType="separate"/>
      </w:r>
      <w:r>
        <w:rPr>
          <w:szCs w:val="28"/>
        </w:rPr>
        <w:t xml:space="preserve">68</w:t>
      </w:r>
      <w:r>
        <w:rPr>
          <w:szCs w:val="28"/>
        </w:rPr>
        <w:fldChar w:fldCharType="end"/>
      </w:r>
      <w:r>
        <w:rPr>
          <w:szCs w:val="28"/>
        </w:rPr>
        <w:t xml:space="preserve">).</w:t>
      </w:r>
      <w:r/>
    </w:p>
    <w:p>
      <w:pPr>
        <w:jc w:val="both"/>
        <w:rPr>
          <w:bCs/>
          <w:szCs w:val="28"/>
        </w:rPr>
      </w:pPr>
      <w:r>
        <w:rPr>
          <w:szCs w:val="28"/>
        </w:rPr>
        <w:t xml:space="preserve">Подробнее о заполнении остальных полей </w:t>
      </w:r>
      <w:r>
        <w:t xml:space="preserve">можно ознакомится в разделе </w:t>
      </w:r>
      <w:r>
        <w:fldChar w:fldCharType="begin"/>
      </w:r>
      <w:r>
        <w:instrText xml:space="preserve"> REF _Ref141687488 \r \h  \* MERGEFORMAT </w:instrText>
      </w:r>
      <w:r>
        <w:fldChar w:fldCharType="separate"/>
      </w:r>
      <w:r>
        <w:t xml:space="preserve">1.7</w:t>
      </w:r>
      <w:r>
        <w:fldChar w:fldCharType="end"/>
      </w:r>
      <w:r>
        <w:t xml:space="preserve"> данной инструкции. </w:t>
      </w:r>
      <w:r>
        <w:rPr>
          <w:bCs/>
          <w:szCs w:val="28"/>
        </w:rPr>
      </w:r>
      <w:r>
        <w:rPr>
          <w:bCs/>
          <w:szCs w:val="28"/>
        </w:rPr>
      </w:r>
    </w:p>
    <w:p>
      <w:pPr>
        <w:ind w:firstLine="0"/>
        <w:rPr>
          <w:szCs w:val="28"/>
        </w:rPr>
      </w:pPr>
      <w:r>
        <mc:AlternateContent>
          <mc:Choice Requires="wpg">
            <w:drawing>
              <wp:inline xmlns:wp="http://schemas.openxmlformats.org/drawingml/2006/wordprocessingDrawing" distT="0" distB="0" distL="0" distR="0">
                <wp:extent cx="6480175" cy="2796569"/>
                <wp:effectExtent l="0" t="0" r="0" b="0"/>
                <wp:docPr id="86"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20217" name=""/>
                        <pic:cNvPicPr>
                          <a:picLocks noChangeAspect="1"/>
                        </pic:cNvPicPr>
                        <pic:nvPr/>
                      </pic:nvPicPr>
                      <pic:blipFill>
                        <a:blip r:embed="rId89"/>
                        <a:stretch/>
                      </pic:blipFill>
                      <pic:spPr bwMode="auto">
                        <a:xfrm>
                          <a:off x="0" y="0"/>
                          <a:ext cx="6480174" cy="279656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7" o:spid="_x0000_s87" type="#_x0000_t75" style="width:510.25pt;height:220.20pt;mso-wrap-distance-left:0.00pt;mso-wrap-distance-top:0.00pt;mso-wrap-distance-right:0.00pt;mso-wrap-distance-bottom:0.00pt;" stroked="false">
                <v:path textboxrect="0,0,0,0"/>
                <v:imagedata r:id="rId89" o:title=""/>
              </v:shape>
            </w:pict>
          </mc:Fallback>
        </mc:AlternateContent>
      </w:r>
      <w:r>
        <w:rPr>
          <w:szCs w:val="28"/>
        </w:rPr>
      </w:r>
      <w:r>
        <w:rPr>
          <w:szCs w:val="28"/>
        </w:rPr>
      </w:r>
    </w:p>
    <w:p>
      <w:pPr>
        <w:pStyle w:val="931"/>
        <w:rPr>
          <w:bCs w:val="0"/>
          <w:sz w:val="28"/>
          <w:szCs w:val="28"/>
        </w:rPr>
      </w:pPr>
      <w:r/>
      <w:bookmarkStart w:id="145" w:name="_Ref141687154"/>
      <w:r>
        <w:rPr>
          <w:bCs w:val="0"/>
          <w:sz w:val="28"/>
          <w:szCs w:val="28"/>
        </w:rPr>
        <w:t xml:space="preserve">Рисунок </w:t>
      </w:r>
      <w:r>
        <w:rPr>
          <w:bCs w:val="0"/>
          <w:sz w:val="28"/>
          <w:szCs w:val="28"/>
        </w:rPr>
        <w:fldChar w:fldCharType="begin"/>
      </w:r>
      <w:r>
        <w:rPr>
          <w:bCs w:val="0"/>
          <w:sz w:val="28"/>
          <w:szCs w:val="28"/>
        </w:rPr>
        <w:instrText xml:space="preserve"> SEQ Рисунок \* ARABIC </w:instrText>
      </w:r>
      <w:r>
        <w:rPr>
          <w:bCs w:val="0"/>
          <w:sz w:val="28"/>
          <w:szCs w:val="28"/>
        </w:rPr>
        <w:fldChar w:fldCharType="separate"/>
      </w:r>
      <w:r>
        <w:rPr>
          <w:bCs w:val="0"/>
          <w:sz w:val="28"/>
          <w:szCs w:val="28"/>
        </w:rPr>
        <w:t xml:space="preserve">73</w:t>
      </w:r>
      <w:r>
        <w:rPr>
          <w:bCs w:val="0"/>
          <w:sz w:val="28"/>
          <w:szCs w:val="28"/>
        </w:rPr>
        <w:fldChar w:fldCharType="end"/>
      </w:r>
      <w:r>
        <w:rPr>
          <w:bCs w:val="0"/>
          <w:sz w:val="28"/>
          <w:szCs w:val="28"/>
        </w:rPr>
        <w:t xml:space="preserve"> </w:t>
      </w:r>
      <w:r>
        <w:rPr>
          <w:szCs w:val="28"/>
        </w:rPr>
        <w:t xml:space="preserve">–</w:t>
      </w:r>
      <w:r>
        <w:rPr>
          <w:bCs w:val="0"/>
          <w:sz w:val="28"/>
          <w:szCs w:val="28"/>
        </w:rPr>
        <w:t xml:space="preserve"> </w:t>
      </w:r>
      <w:r>
        <w:rPr>
          <w:sz w:val="28"/>
          <w:szCs w:val="28"/>
        </w:rPr>
        <w:t xml:space="preserve">Заполнение полей Заключение контракта в структурированном виде» и «Предусмотрено несколько этапов»  в разделе «Условия контракта»</w:t>
      </w:r>
      <w:bookmarkEnd w:id="145"/>
      <w:r>
        <w:rPr>
          <w:bCs w:val="0"/>
          <w:sz w:val="28"/>
          <w:szCs w:val="28"/>
        </w:rPr>
        <w:t xml:space="preserve"> </w:t>
      </w:r>
      <w:r>
        <w:rPr>
          <w:bCs w:val="0"/>
          <w:sz w:val="28"/>
          <w:szCs w:val="28"/>
        </w:rPr>
      </w:r>
      <w:r>
        <w:rPr>
          <w:bCs w:val="0"/>
          <w:sz w:val="28"/>
          <w:szCs w:val="28"/>
        </w:rPr>
      </w:r>
    </w:p>
    <w:p>
      <w:pPr>
        <w:pStyle w:val="739"/>
        <w:ind w:left="0" w:firstLine="709"/>
      </w:pPr>
      <w:r/>
      <w:bookmarkStart w:id="253" w:name="_Toc38"/>
      <w:r>
        <w:rPr>
          <w:i/>
          <w:color w:val="7030a0"/>
        </w:rPr>
        <w:t xml:space="preserve"> </w:t>
      </w:r>
      <w:r>
        <w:t xml:space="preserve">«Информация о сроках исполнения контракта»</w:t>
      </w:r>
      <w:r/>
      <w:bookmarkEnd w:id="253"/>
      <w:r/>
      <w:r/>
    </w:p>
    <w:p>
      <w:pPr>
        <w:rPr>
          <w:szCs w:val="28"/>
        </w:rPr>
      </w:pPr>
      <w:r>
        <w:rPr>
          <w:szCs w:val="28"/>
        </w:rPr>
        <w:t xml:space="preserve">Перейдите в подраздел «Информация о сроках исполнения контракта» и заполните необходимые поля (см. </w:t>
      </w:r>
      <w:r>
        <w:rPr>
          <w:szCs w:val="28"/>
        </w:rPr>
        <w:fldChar w:fldCharType="begin"/>
      </w:r>
      <w:r>
        <w:rPr>
          <w:szCs w:val="28"/>
        </w:rPr>
        <w:instrText xml:space="preserve"> REF _Ref114156229 \h </w:instrText>
      </w:r>
      <w:r>
        <w:rPr>
          <w:szCs w:val="28"/>
        </w:rPr>
        <w:fldChar w:fldCharType="separate"/>
      </w:r>
      <w:r>
        <w:rPr>
          <w:szCs w:val="28"/>
        </w:rPr>
        <w:t xml:space="preserve">Рисунок </w:t>
      </w:r>
      <w:r>
        <w:rPr>
          <w:bCs/>
          <w:szCs w:val="28"/>
        </w:rPr>
        <w:t xml:space="preserve">74</w:t>
      </w:r>
      <w:r>
        <w:rPr>
          <w:szCs w:val="28"/>
        </w:rPr>
        <w:fldChar w:fldCharType="end"/>
      </w:r>
      <w:r>
        <w:rPr>
          <w:szCs w:val="28"/>
        </w:rPr>
        <w:t xml:space="preserve">).</w:t>
      </w:r>
      <w:r>
        <w:rPr>
          <w:szCs w:val="28"/>
        </w:rPr>
      </w:r>
      <w:r>
        <w:rPr>
          <w:szCs w:val="28"/>
        </w:rPr>
      </w:r>
    </w:p>
    <w:p>
      <w:pPr>
        <w:ind w:firstLine="426"/>
        <w:jc w:val="center"/>
        <w:rPr>
          <w:szCs w:val="28"/>
        </w:rPr>
      </w:pPr>
      <w:r>
        <mc:AlternateContent>
          <mc:Choice Requires="wpg">
            <w:drawing>
              <wp:inline xmlns:wp="http://schemas.openxmlformats.org/drawingml/2006/wordprocessingDrawing" distT="0" distB="0" distL="0" distR="0">
                <wp:extent cx="5543550" cy="824606"/>
                <wp:effectExtent l="0" t="0" r="0" b="0"/>
                <wp:docPr id="8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90"/>
                        <a:stretch/>
                      </pic:blipFill>
                      <pic:spPr bwMode="auto">
                        <a:xfrm>
                          <a:off x="0" y="0"/>
                          <a:ext cx="5755390" cy="85611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8" o:spid="_x0000_s88" type="#_x0000_t75" style="width:436.50pt;height:64.93pt;mso-wrap-distance-left:0.00pt;mso-wrap-distance-top:0.00pt;mso-wrap-distance-right:0.00pt;mso-wrap-distance-bottom:0.00pt;" stroked="false">
                <v:path textboxrect="0,0,0,0"/>
                <v:imagedata r:id="rId90" o:title=""/>
              </v:shape>
            </w:pict>
          </mc:Fallback>
        </mc:AlternateContent>
      </w:r>
      <w:bookmarkStart w:id="147" w:name="_Ref114156229"/>
      <w:r/>
      <w:bookmarkStart w:id="148" w:name="_Ref141687295"/>
      <w:r>
        <w:rPr>
          <w:szCs w:val="28"/>
        </w:rPr>
      </w:r>
      <w:r>
        <w:rPr>
          <w:szCs w:val="28"/>
        </w:rPr>
      </w:r>
    </w:p>
    <w:p>
      <w:pPr>
        <w:ind w:firstLine="426"/>
        <w:jc w:val="center"/>
        <w:rPr>
          <w:szCs w:val="28"/>
        </w:rPr>
      </w:pPr>
      <w:r>
        <w:rPr>
          <w:szCs w:val="28"/>
        </w:rPr>
        <w:t xml:space="preserve">Рисунок </w:t>
      </w:r>
      <w:r>
        <w:rPr>
          <w:bCs/>
          <w:szCs w:val="28"/>
        </w:rPr>
        <w:fldChar w:fldCharType="begin"/>
      </w:r>
      <w:r>
        <w:rPr>
          <w:szCs w:val="28"/>
        </w:rPr>
        <w:instrText xml:space="preserve"> SEQ Рисунок \* ARABIC </w:instrText>
      </w:r>
      <w:r>
        <w:rPr>
          <w:bCs/>
          <w:szCs w:val="28"/>
        </w:rPr>
        <w:fldChar w:fldCharType="separate"/>
      </w:r>
      <w:r>
        <w:rPr>
          <w:bCs/>
          <w:szCs w:val="28"/>
        </w:rPr>
        <w:t xml:space="preserve">74</w:t>
      </w:r>
      <w:r>
        <w:rPr>
          <w:bCs/>
          <w:szCs w:val="28"/>
        </w:rPr>
        <w:fldChar w:fldCharType="end"/>
      </w:r>
      <w:bookmarkEnd w:id="147"/>
      <w:r>
        <w:rPr>
          <w:szCs w:val="28"/>
        </w:rPr>
        <w:t xml:space="preserve"> </w:t>
      </w:r>
      <w:r>
        <w:rPr>
          <w:rFonts w:ascii="Symbol" w:hAnsi="Symbol" w:eastAsia="Symbol" w:cs="Symbol"/>
          <w:szCs w:val="28"/>
        </w:rPr>
        <w:t xml:space="preserve"></w:t>
      </w:r>
      <w:r>
        <w:rPr>
          <w:szCs w:val="28"/>
        </w:rPr>
        <w:t xml:space="preserve"> Переход в подраздел «Информация о сроках исполнения контракта»</w:t>
      </w:r>
      <w:bookmarkEnd w:id="148"/>
      <w:r>
        <w:rPr>
          <w:szCs w:val="28"/>
        </w:rPr>
      </w:r>
      <w:r>
        <w:rPr>
          <w:szCs w:val="28"/>
        </w:rPr>
      </w:r>
    </w:p>
    <w:p>
      <w:pPr>
        <w:ind w:firstLine="426"/>
        <w:jc w:val="both"/>
        <w:rPr>
          <w:szCs w:val="28"/>
        </w:rPr>
      </w:pPr>
      <w:r>
        <w:rPr>
          <w:szCs w:val="28"/>
        </w:rPr>
      </w:r>
      <w:r>
        <w:rPr>
          <w:szCs w:val="28"/>
        </w:rPr>
      </w:r>
      <w:r>
        <w:rPr>
          <w:szCs w:val="28"/>
        </w:rPr>
      </w:r>
    </w:p>
    <w:p>
      <w:pPr>
        <w:jc w:val="both"/>
        <w:rPr>
          <w:szCs w:val="28"/>
        </w:rPr>
      </w:pPr>
      <w:r>
        <w:rPr>
          <w:szCs w:val="28"/>
        </w:rPr>
        <w:t xml:space="preserve">В открывшейся карточке перейдите к заполнению раздела «Информация о сроках исполнения контракта» (см. </w:t>
      </w:r>
      <w:r>
        <w:rPr>
          <w:szCs w:val="28"/>
        </w:rPr>
        <w:fldChar w:fldCharType="begin"/>
      </w:r>
      <w:r>
        <w:rPr>
          <w:szCs w:val="28"/>
        </w:rPr>
        <w:instrText xml:space="preserve"> REF _Ref114576060 \h </w:instrText>
      </w:r>
      <w:r>
        <w:rPr>
          <w:szCs w:val="28"/>
        </w:rPr>
        <w:fldChar w:fldCharType="separate"/>
      </w:r>
      <w:r>
        <w:rPr>
          <w:szCs w:val="28"/>
        </w:rPr>
        <w:t xml:space="preserve">Рисунок </w:t>
      </w:r>
      <w:r>
        <w:rPr>
          <w:bCs/>
          <w:szCs w:val="28"/>
        </w:rPr>
        <w:t xml:space="preserve">75</w:t>
      </w:r>
      <w:r>
        <w:rPr>
          <w:szCs w:val="28"/>
        </w:rPr>
        <w:fldChar w:fldCharType="end"/>
      </w:r>
      <w:r>
        <w:rPr>
          <w:szCs w:val="28"/>
        </w:rPr>
        <w:t xml:space="preserve">). </w:t>
      </w:r>
      <w:r>
        <w:rPr>
          <w:szCs w:val="28"/>
        </w:rPr>
      </w:r>
      <w:r>
        <w:rPr>
          <w:szCs w:val="28"/>
        </w:rPr>
      </w:r>
    </w:p>
    <w:p>
      <w:pPr>
        <w:jc w:val="center"/>
        <w:rPr>
          <w:szCs w:val="28"/>
        </w:rPr>
      </w:pPr>
      <w:r>
        <mc:AlternateContent>
          <mc:Choice Requires="wpg">
            <w:drawing>
              <wp:inline xmlns:wp="http://schemas.openxmlformats.org/drawingml/2006/wordprocessingDrawing" distT="0" distB="0" distL="0" distR="0">
                <wp:extent cx="5703594" cy="2862136"/>
                <wp:effectExtent l="0" t="0" r="0" b="0"/>
                <wp:docPr id="88"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91"/>
                        <a:stretch/>
                      </pic:blipFill>
                      <pic:spPr bwMode="auto">
                        <a:xfrm>
                          <a:off x="0" y="0"/>
                          <a:ext cx="5707329" cy="286401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9" o:spid="_x0000_s89" type="#_x0000_t75" style="width:449.10pt;height:225.37pt;mso-wrap-distance-left:0.00pt;mso-wrap-distance-top:0.00pt;mso-wrap-distance-right:0.00pt;mso-wrap-distance-bottom:0.00pt;" stroked="false">
                <v:path textboxrect="0,0,0,0"/>
                <v:imagedata r:id="rId91" o:title=""/>
              </v:shape>
            </w:pict>
          </mc:Fallback>
        </mc:AlternateContent>
      </w:r>
      <w:r>
        <w:rPr>
          <w:szCs w:val="28"/>
        </w:rPr>
      </w:r>
      <w:r>
        <w:rPr>
          <w:szCs w:val="28"/>
        </w:rPr>
      </w:r>
    </w:p>
    <w:p>
      <w:pPr>
        <w:ind w:left="567" w:hanging="141"/>
        <w:jc w:val="center"/>
        <w:rPr>
          <w:szCs w:val="28"/>
        </w:rPr>
      </w:pPr>
      <w:r/>
      <w:bookmarkStart w:id="149" w:name="_Ref114576060"/>
      <w:r>
        <w:rPr>
          <w:szCs w:val="28"/>
        </w:rPr>
        <w:t xml:space="preserve">Рисунок </w:t>
      </w:r>
      <w:r>
        <w:rPr>
          <w:bCs/>
          <w:szCs w:val="28"/>
        </w:rPr>
        <w:fldChar w:fldCharType="begin"/>
      </w:r>
      <w:r>
        <w:rPr>
          <w:szCs w:val="28"/>
        </w:rPr>
        <w:instrText xml:space="preserve"> SEQ Рисунок \* ARABIC </w:instrText>
      </w:r>
      <w:r>
        <w:rPr>
          <w:bCs/>
          <w:szCs w:val="28"/>
        </w:rPr>
        <w:fldChar w:fldCharType="separate"/>
      </w:r>
      <w:r>
        <w:rPr>
          <w:bCs/>
          <w:szCs w:val="28"/>
        </w:rPr>
        <w:t xml:space="preserve">75</w:t>
      </w:r>
      <w:r>
        <w:rPr>
          <w:bCs/>
          <w:szCs w:val="28"/>
        </w:rPr>
        <w:fldChar w:fldCharType="end"/>
      </w:r>
      <w:bookmarkEnd w:id="149"/>
      <w:r>
        <w:rPr>
          <w:szCs w:val="28"/>
        </w:rPr>
        <w:t xml:space="preserve"> </w:t>
      </w:r>
      <w:r>
        <w:rPr>
          <w:rFonts w:ascii="Symbol" w:hAnsi="Symbol" w:eastAsia="Symbol" w:cs="Symbol"/>
          <w:szCs w:val="28"/>
        </w:rPr>
        <w:t xml:space="preserve"></w:t>
      </w:r>
      <w:r>
        <w:rPr>
          <w:szCs w:val="28"/>
        </w:rPr>
        <w:t xml:space="preserve"> Формирование новой записи в разделе «Информация о сроках исполнения контракта»</w:t>
      </w:r>
      <w:r>
        <w:rPr>
          <w:szCs w:val="28"/>
        </w:rPr>
      </w:r>
      <w:r>
        <w:rPr>
          <w:szCs w:val="28"/>
        </w:rPr>
      </w:r>
    </w:p>
    <w:p>
      <w:pPr>
        <w:jc w:val="both"/>
        <w:rPr>
          <w:bCs/>
          <w:szCs w:val="28"/>
        </w:rPr>
      </w:pPr>
      <w:r>
        <w:rPr>
          <w:bCs/>
          <w:szCs w:val="28"/>
        </w:rPr>
        <w:t xml:space="preserve">Если необходимо установить относительные сроки исполнения контракта в поле «Начало контракта» необходимо указать значение «Дата заключения контракта».</w:t>
      </w:r>
      <w:r>
        <w:rPr>
          <w:bCs/>
          <w:szCs w:val="28"/>
        </w:rPr>
      </w:r>
      <w:r>
        <w:rPr>
          <w:bCs/>
          <w:szCs w:val="28"/>
        </w:rPr>
      </w:r>
    </w:p>
    <w:p>
      <w:pPr>
        <w:jc w:val="both"/>
        <w:rPr>
          <w:bCs/>
          <w:szCs w:val="28"/>
        </w:rPr>
      </w:pPr>
      <w:r>
        <w:rPr>
          <w:bCs/>
          <w:szCs w:val="28"/>
        </w:rPr>
        <w:t xml:space="preserve">Поля «Количество дней до начала исполнения контракта», «Количество дней до о</w:t>
      </w:r>
      <w:r>
        <w:rPr>
          <w:bCs/>
          <w:szCs w:val="28"/>
        </w:rPr>
        <w:t xml:space="preserve">кончания исполнения контракта» </w:t>
      </w:r>
      <w:r>
        <w:rPr>
          <w:bCs/>
          <w:szCs w:val="28"/>
        </w:rPr>
        <w:t xml:space="preserve">заполняется вручную с клавиатуры.</w:t>
      </w:r>
      <w:r>
        <w:rPr>
          <w:bCs/>
          <w:szCs w:val="28"/>
        </w:rPr>
      </w:r>
      <w:r>
        <w:rPr>
          <w:bCs/>
          <w:szCs w:val="28"/>
        </w:rPr>
      </w:r>
    </w:p>
    <w:p>
      <w:pPr>
        <w:jc w:val="both"/>
        <w:rPr>
          <w:bCs/>
          <w:szCs w:val="28"/>
        </w:rPr>
      </w:pPr>
      <w:r>
        <w:rPr>
          <w:bCs/>
          <w:szCs w:val="28"/>
        </w:rPr>
        <w:t xml:space="preserve">Если необходимо установить </w:t>
      </w:r>
      <w:r>
        <w:rPr>
          <w:bCs/>
          <w:szCs w:val="28"/>
        </w:rPr>
        <w:t xml:space="preserve">не</w:t>
      </w:r>
      <w:bookmarkStart w:id="150" w:name="_GoBack"/>
      <w:r/>
      <w:bookmarkEnd w:id="150"/>
      <w:r>
        <w:rPr>
          <w:bCs/>
          <w:szCs w:val="28"/>
        </w:rPr>
        <w:t xml:space="preserve">относительные</w:t>
      </w:r>
      <w:r>
        <w:rPr>
          <w:bCs/>
          <w:szCs w:val="28"/>
        </w:rPr>
        <w:t xml:space="preserve"> сроки исполнения контракта в поле «Начало контракта» необходимо указать значение «Дата начала исполнения контракта».</w:t>
      </w:r>
      <w:r>
        <w:rPr>
          <w:bCs/>
          <w:szCs w:val="28"/>
        </w:rPr>
      </w:r>
      <w:r>
        <w:rPr>
          <w:bCs/>
          <w:szCs w:val="28"/>
        </w:rPr>
      </w:r>
    </w:p>
    <w:p>
      <w:pPr>
        <w:jc w:val="both"/>
        <w:rPr>
          <w:bCs/>
          <w:szCs w:val="28"/>
        </w:rPr>
      </w:pPr>
      <w:r>
        <w:rPr>
          <w:bCs/>
          <w:szCs w:val="28"/>
        </w:rPr>
        <w:t xml:space="preserve">Поля «Дата начала исполнения контракта», «Дата окончания исполнения контракта» заполняется путем выбора значения из календаря.</w:t>
      </w:r>
      <w:r>
        <w:rPr>
          <w:bCs/>
          <w:szCs w:val="28"/>
        </w:rPr>
      </w:r>
      <w:r>
        <w:rPr>
          <w:bCs/>
          <w:szCs w:val="28"/>
        </w:rPr>
      </w:r>
    </w:p>
    <w:p>
      <w:pPr>
        <w:jc w:val="both"/>
        <w:rPr>
          <w:bCs/>
          <w:szCs w:val="28"/>
        </w:rPr>
      </w:pPr>
      <w:r>
        <w:rPr>
          <w:bCs/>
          <w:szCs w:val="28"/>
        </w:rPr>
        <w:t xml:space="preserve">Поле «Окончание контракта» заполняется автоматически на основании значения выбранного в поле «Начало контракта».</w:t>
      </w:r>
      <w:r>
        <w:rPr>
          <w:bCs/>
          <w:szCs w:val="28"/>
        </w:rPr>
      </w:r>
      <w:r>
        <w:rPr>
          <w:bCs/>
          <w:szCs w:val="28"/>
        </w:rPr>
      </w:r>
    </w:p>
    <w:p>
      <w:pPr>
        <w:jc w:val="both"/>
        <w:rPr>
          <w:bCs/>
          <w:szCs w:val="28"/>
        </w:rPr>
      </w:pPr>
      <w:r>
        <w:rPr>
          <w:bCs/>
          <w:szCs w:val="28"/>
        </w:rPr>
        <w:t xml:space="preserve">Если необходимо установить комбинированные сроки исполнения контракта в поле «Начало контракта» необходимо указать «Дата заключения контракта». </w:t>
      </w:r>
      <w:r>
        <w:rPr>
          <w:bCs/>
          <w:szCs w:val="28"/>
        </w:rPr>
      </w:r>
      <w:r>
        <w:rPr>
          <w:bCs/>
          <w:szCs w:val="28"/>
        </w:rPr>
      </w:r>
    </w:p>
    <w:p>
      <w:pPr>
        <w:jc w:val="both"/>
        <w:rPr>
          <w:szCs w:val="28"/>
        </w:rPr>
      </w:pPr>
      <w:r>
        <w:rPr>
          <w:bCs/>
          <w:szCs w:val="28"/>
        </w:rPr>
        <w:t xml:space="preserve">Поле «Количество дней до начала исполнения контракта» оставить пустым.</w:t>
      </w:r>
      <w:r>
        <w:rPr>
          <w:szCs w:val="28"/>
        </w:rPr>
      </w:r>
      <w:r>
        <w:rPr>
          <w:szCs w:val="28"/>
        </w:rPr>
      </w:r>
    </w:p>
    <w:p>
      <w:pPr>
        <w:pStyle w:val="931"/>
        <w:ind w:firstLine="708"/>
        <w:jc w:val="both"/>
        <w:rPr>
          <w:bCs w:val="0"/>
          <w:sz w:val="28"/>
          <w:szCs w:val="28"/>
        </w:rPr>
      </w:pPr>
      <w:r>
        <w:rPr>
          <w:bCs w:val="0"/>
          <w:sz w:val="28"/>
          <w:szCs w:val="28"/>
        </w:rPr>
        <w:t xml:space="preserve">Поле «Окончание контракта» необходимо указать «Дата окончания исполнения».</w:t>
      </w:r>
      <w:r>
        <w:rPr>
          <w:bCs w:val="0"/>
          <w:sz w:val="28"/>
          <w:szCs w:val="28"/>
        </w:rPr>
      </w:r>
      <w:r>
        <w:rPr>
          <w:bCs w:val="0"/>
          <w:sz w:val="28"/>
          <w:szCs w:val="28"/>
        </w:rPr>
      </w:r>
    </w:p>
    <w:p>
      <w:pPr>
        <w:pStyle w:val="931"/>
        <w:ind w:firstLine="708"/>
        <w:jc w:val="both"/>
        <w:rPr>
          <w:bCs w:val="0"/>
          <w:sz w:val="28"/>
          <w:szCs w:val="28"/>
        </w:rPr>
      </w:pPr>
      <w:r>
        <w:rPr>
          <w:bCs w:val="0"/>
          <w:sz w:val="28"/>
          <w:szCs w:val="28"/>
        </w:rPr>
        <w:t xml:space="preserve">Поле «Дата окончания исполнения контракта» заполняется путем выбора значения из календаря.</w:t>
      </w:r>
      <w:r>
        <w:rPr>
          <w:bCs w:val="0"/>
          <w:sz w:val="28"/>
          <w:szCs w:val="28"/>
        </w:rPr>
      </w:r>
      <w:r>
        <w:rPr>
          <w:bCs w:val="0"/>
          <w:sz w:val="28"/>
          <w:szCs w:val="28"/>
        </w:rPr>
      </w:r>
    </w:p>
    <w:p>
      <w:pPr>
        <w:ind w:firstLine="426"/>
        <w:jc w:val="both"/>
      </w:pPr>
      <w:r>
        <w:rPr>
          <w:szCs w:val="28"/>
        </w:rPr>
        <w:t xml:space="preserve">Нажмите кнопку «Сохранить» для сохранения внесенных изменений, затем нажмите кнопку «Применить».</w:t>
      </w:r>
      <w:r/>
    </w:p>
    <w:p>
      <w:pPr>
        <w:pStyle w:val="739"/>
      </w:pPr>
      <w:r/>
      <w:bookmarkStart w:id="254" w:name="_Toc39"/>
      <w:r/>
      <w:bookmarkStart w:id="151" w:name="undefined"/>
      <w:r>
        <w:t xml:space="preserve">«Характеристики товара (работ, услуги»</w:t>
      </w:r>
      <w:bookmarkEnd w:id="151"/>
      <w:r/>
      <w:bookmarkEnd w:id="254"/>
      <w:r/>
      <w:r/>
    </w:p>
    <w:p>
      <w:pPr>
        <w:jc w:val="both"/>
        <w:pBdr>
          <w:top w:val="none" w:color="000000" w:sz="4" w:space="0"/>
          <w:left w:val="none" w:color="000000" w:sz="4" w:space="0"/>
          <w:bottom w:val="none" w:color="000000" w:sz="4" w:space="0"/>
          <w:right w:val="none" w:color="000000" w:sz="4" w:space="0"/>
        </w:pBdr>
      </w:pPr>
      <w:r/>
      <w:r/>
    </w:p>
    <w:p>
      <w:pPr>
        <w:jc w:val="both"/>
        <w:rPr>
          <w:color w:val="000000"/>
          <w:szCs w:val="28"/>
        </w:rPr>
        <w:pBdr>
          <w:top w:val="none" w:color="000000" w:sz="4" w:space="0"/>
          <w:left w:val="none" w:color="000000" w:sz="4" w:space="0"/>
          <w:bottom w:val="none" w:color="000000" w:sz="4" w:space="0"/>
          <w:right w:val="none" w:color="000000" w:sz="4" w:space="0"/>
        </w:pBdr>
      </w:pPr>
      <w:r>
        <w:rPr>
          <w:color w:val="000000"/>
        </w:rPr>
        <w:t xml:space="preserve">Если в поле «Наименование товара (работы, услуги)» раздела «Информация об объекте закупки» продукция выбрана из справочника и для этой продукции в справочнике «Каталог товаров, работ, услуг» существует хотя бы одна актуальная характеристика, </w:t>
      </w:r>
      <w:r>
        <w:rPr>
          <w:color w:val="000000"/>
          <w:u w:val="single"/>
        </w:rPr>
        <w:t xml:space="preserve">обязательная к применению</w:t>
      </w:r>
      <w:r>
        <w:rPr>
          <w:color w:val="000000"/>
        </w:rPr>
        <w:t xml:space="preserve">, то при сохранении продукции в разделе «Информация об объекте закупки» в раздел «Характеристики товара, работы, услуги» закупки автоматически переносятся </w:t>
      </w:r>
      <w:r>
        <w:rPr>
          <w:color w:val="000000"/>
          <w:u w:val="single"/>
        </w:rPr>
        <w:t xml:space="preserve">все такие характеристики</w:t>
      </w:r>
      <w:r>
        <w:rPr>
          <w:color w:val="000000"/>
        </w:rPr>
        <w:t xml:space="preserve"> для данной продукции справочника «Каталог товаров, работ, услуг». При необходимости избыточные характеристики в разделе необходимо удалить.</w:t>
      </w:r>
      <w:r>
        <w:rPr>
          <w:color w:val="000000"/>
          <w:szCs w:val="28"/>
        </w:rPr>
      </w:r>
      <w:r>
        <w:rPr>
          <w:color w:val="000000"/>
          <w:szCs w:val="28"/>
        </w:rPr>
      </w:r>
    </w:p>
    <w:p>
      <w:pPr>
        <w:jc w:val="both"/>
        <w:rPr>
          <w:color w:val="000000"/>
          <w:szCs w:val="28"/>
        </w:rPr>
        <w:pBdr>
          <w:top w:val="none" w:color="000000" w:sz="4" w:space="0"/>
          <w:left w:val="none" w:color="000000" w:sz="4" w:space="0"/>
          <w:bottom w:val="none" w:color="000000" w:sz="4" w:space="0"/>
          <w:right w:val="none" w:color="000000" w:sz="4" w:space="0"/>
        </w:pBdr>
      </w:pPr>
      <w:r>
        <w:rPr>
          <w:color w:val="000000"/>
        </w:rPr>
        <w:t xml:space="preserve">Если у продукции, выбранной в справочнике «Каталог товаров, работ, услуг» существуют характеристики, </w:t>
      </w:r>
      <w:r>
        <w:rPr>
          <w:color w:val="000000"/>
          <w:u w:val="single"/>
        </w:rPr>
        <w:t xml:space="preserve">необязательные к применению</w:t>
      </w:r>
      <w:r>
        <w:rPr>
          <w:color w:val="000000"/>
        </w:rPr>
        <w:t xml:space="preserve">, которые нужно </w:t>
      </w:r>
      <w:r>
        <w:rPr>
          <w:color w:val="000000"/>
          <w:szCs w:val="28"/>
        </w:rPr>
        <w:t xml:space="preserve">добавить в закупку, то данные в раздел «Характеристики товара (работы, услуги)» необходимо добавить через операцию «Добавить характеристику из каталога</w:t>
      </w:r>
      <w:r>
        <w:rPr>
          <w:color w:val="000000"/>
        </w:rPr>
        <w:t xml:space="preserve">» или «Создать пользовательскую характеристику».</w:t>
      </w:r>
      <w:r>
        <w:rPr>
          <w:color w:val="000000"/>
          <w:szCs w:val="28"/>
        </w:rPr>
      </w:r>
      <w:r>
        <w:rPr>
          <w:color w:val="000000"/>
          <w:szCs w:val="28"/>
        </w:rPr>
      </w:r>
    </w:p>
    <w:p>
      <w:pPr>
        <w:jc w:val="both"/>
        <w:pBdr>
          <w:top w:val="none" w:color="000000" w:sz="4" w:space="0"/>
          <w:left w:val="none" w:color="000000" w:sz="4" w:space="0"/>
          <w:bottom w:val="none" w:color="000000" w:sz="4" w:space="0"/>
          <w:right w:val="none" w:color="000000" w:sz="4" w:space="0"/>
        </w:pBdr>
      </w:pPr>
      <w:r>
        <w:rPr>
          <w:color w:val="000000"/>
        </w:rPr>
        <w:t xml:space="preserve">Отличие этих операций в том, что операцией </w:t>
      </w:r>
      <w:r>
        <w:rPr>
          <w:color w:val="000000"/>
          <w:szCs w:val="28"/>
        </w:rPr>
        <w:t xml:space="preserve">«</w:t>
      </w:r>
      <w:r>
        <w:rPr>
          <w:color w:val="000000"/>
          <w:szCs w:val="28"/>
        </w:rPr>
        <w:t xml:space="preserve">Добавить характеристику из каталога</w:t>
      </w:r>
      <w:r>
        <w:rPr>
          <w:color w:val="000000"/>
        </w:rPr>
        <w:t xml:space="preserve">» можно выбрать характеристики продукции сразу из справочника, при этом возможно за один раз добавить сразу несколько характеристик продукции; через операцию «</w:t>
      </w:r>
      <w:r>
        <w:rPr>
          <w:color w:val="000000"/>
        </w:rPr>
        <w:t xml:space="preserve">Создать пользовательскую характеристику</w:t>
      </w:r>
      <w:r>
        <w:rPr>
          <w:color w:val="000000"/>
        </w:rPr>
        <w:t xml:space="preserve">» возможно добавить характеристику вручную (не из справочника КТРУ).</w:t>
      </w:r>
      <w:r/>
    </w:p>
    <w:p>
      <w:pPr>
        <w:jc w:val="both"/>
        <w:pBdr>
          <w:top w:val="none" w:color="000000" w:sz="4" w:space="0"/>
          <w:left w:val="none" w:color="000000" w:sz="4" w:space="0"/>
          <w:bottom w:val="none" w:color="000000" w:sz="4" w:space="0"/>
          <w:right w:val="none" w:color="000000" w:sz="4" w:space="0"/>
        </w:pBdr>
      </w:pPr>
      <w:r>
        <w:rPr>
          <w:color w:val="000000"/>
        </w:rPr>
        <w:t xml:space="preserve">Перейдите в раздел «Характеристики товара (работы, услуги)» раздела «Информация об объекте закупки». Нажмите на кнопку «Операции» и выберите необходимую операцию (</w:t>
      </w:r>
      <w:r>
        <w:rPr>
          <w:color w:val="000000"/>
        </w:rPr>
        <w:t xml:space="preserve">см.</w:t>
      </w:r>
      <w:r>
        <w:fldChar w:fldCharType="begin"/>
      </w:r>
      <w:r>
        <w:instrText xml:space="preserve"> REF _Ref509836123  \h</w:instrText>
      </w:r>
      <w:r>
        <w:fldChar w:fldCharType="separate"/>
      </w:r>
      <w:r>
        <w:rPr>
          <w:bCs w:val="0"/>
          <w:sz w:val="28"/>
        </w:rPr>
        <w:t xml:space="preserve">Рисунок </w:t>
      </w:r>
      <w:r>
        <w:rPr>
          <w:bCs w:val="0"/>
          <w:sz w:val="28"/>
        </w:rPr>
        <w:t xml:space="preserve">76</w:t>
      </w:r>
      <w:r>
        <w:fldChar w:fldCharType="end"/>
      </w:r>
      <w:r>
        <w:t xml:space="preserve">)</w:t>
      </w:r>
      <w:r/>
    </w:p>
    <w:p>
      <w:pPr>
        <w:ind w:hanging="142"/>
        <w:jc w:val="center"/>
        <w:rPr>
          <w:sz w:val="24"/>
        </w:rPr>
        <w:pBdr>
          <w:top w:val="none" w:color="000000" w:sz="4" w:space="0"/>
          <w:left w:val="none" w:color="000000" w:sz="4" w:space="0"/>
          <w:bottom w:val="none" w:color="000000" w:sz="4" w:space="0"/>
          <w:right w:val="none" w:color="000000" w:sz="4" w:space="0"/>
        </w:pBdr>
      </w:pPr>
      <w:r>
        <mc:AlternateContent>
          <mc:Choice Requires="wpg">
            <w:drawing>
              <wp:inline xmlns:wp="http://schemas.openxmlformats.org/drawingml/2006/wordprocessingDrawing" distT="0" distB="0" distL="0" distR="0">
                <wp:extent cx="6480175" cy="2223589"/>
                <wp:effectExtent l="0" t="0" r="0" b="0"/>
                <wp:docPr id="8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17355" name=""/>
                        <pic:cNvPicPr>
                          <a:picLocks noChangeAspect="1"/>
                        </pic:cNvPicPr>
                        <pic:nvPr/>
                      </pic:nvPicPr>
                      <pic:blipFill>
                        <a:blip r:embed="rId92"/>
                        <a:stretch/>
                      </pic:blipFill>
                      <pic:spPr bwMode="auto">
                        <a:xfrm>
                          <a:off x="0" y="0"/>
                          <a:ext cx="6480174" cy="222358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0" o:spid="_x0000_s90" type="#_x0000_t75" style="width:510.25pt;height:175.09pt;mso-wrap-distance-left:0.00pt;mso-wrap-distance-top:0.00pt;mso-wrap-distance-right:0.00pt;mso-wrap-distance-bottom:0.00pt;" stroked="false">
                <v:path textboxrect="0,0,0,0"/>
                <v:imagedata r:id="rId92" o:title=""/>
              </v:shape>
            </w:pict>
          </mc:Fallback>
        </mc:AlternateContent>
      </w:r>
      <w:r>
        <w:rPr>
          <w:sz w:val="24"/>
        </w:rPr>
      </w:r>
      <w:r>
        <w:rPr>
          <w:sz w:val="24"/>
        </w:rPr>
      </w:r>
    </w:p>
    <w:p>
      <w:pPr>
        <w:pStyle w:val="931"/>
        <w:ind w:firstLine="709"/>
        <w:rPr>
          <w:bCs w:val="0"/>
          <w:sz w:val="28"/>
        </w:rPr>
      </w:pPr>
      <w:r/>
      <w:bookmarkStart w:id="153" w:name="_Ref509836123"/>
      <w:r>
        <w:rPr>
          <w:bCs w:val="0"/>
          <w:sz w:val="28"/>
        </w:rPr>
        <w:t xml:space="preserve">Рисунок </w:t>
      </w:r>
      <w:r>
        <w:rPr>
          <w:bCs w:val="0"/>
          <w:sz w:val="28"/>
        </w:rPr>
        <w:fldChar w:fldCharType="begin"/>
      </w:r>
      <w:r>
        <w:rPr>
          <w:bCs w:val="0"/>
          <w:sz w:val="28"/>
        </w:rPr>
        <w:instrText xml:space="preserve"> SEQ Рисунок \* ARABIC </w:instrText>
      </w:r>
      <w:r>
        <w:rPr>
          <w:bCs w:val="0"/>
          <w:sz w:val="28"/>
        </w:rPr>
        <w:fldChar w:fldCharType="separate"/>
      </w:r>
      <w:r>
        <w:rPr>
          <w:bCs w:val="0"/>
          <w:sz w:val="28"/>
        </w:rPr>
        <w:t xml:space="preserve">76</w:t>
      </w:r>
      <w:r>
        <w:rPr>
          <w:bCs w:val="0"/>
          <w:sz w:val="28"/>
        </w:rPr>
        <w:fldChar w:fldCharType="end"/>
      </w:r>
      <w:bookmarkEnd w:id="153"/>
      <w:r>
        <w:rPr>
          <w:bCs w:val="0"/>
          <w:sz w:val="28"/>
        </w:rPr>
        <w:t xml:space="preserve"> </w:t>
      </w:r>
      <w:r>
        <w:rPr>
          <w:bCs w:val="0"/>
          <w:sz w:val="28"/>
        </w:rPr>
        <w:t xml:space="preserve">- Добавление записи в раздел «Характеристики товара (работы, услуги)»</w:t>
      </w:r>
      <w:r>
        <w:rPr>
          <w:bCs w:val="0"/>
          <w:sz w:val="28"/>
        </w:rPr>
      </w:r>
      <w:r>
        <w:rPr>
          <w:bCs w:val="0"/>
          <w:sz w:val="28"/>
        </w:rPr>
      </w:r>
    </w:p>
    <w:p>
      <w:pPr>
        <w:jc w:val="both"/>
        <w:rPr>
          <w:color w:val="000000"/>
          <w:szCs w:val="28"/>
        </w:rPr>
        <w:pBdr>
          <w:top w:val="none" w:color="000000" w:sz="4" w:space="0"/>
          <w:left w:val="none" w:color="000000" w:sz="4" w:space="0"/>
          <w:bottom w:val="none" w:color="000000" w:sz="4" w:space="0"/>
          <w:right w:val="none" w:color="000000" w:sz="4" w:space="0"/>
        </w:pBdr>
      </w:pPr>
      <w:r>
        <w:rPr>
          <w:color w:val="000000"/>
        </w:rPr>
        <w:t xml:space="preserve">Чтобы заполнить информацию о характеристиках продукции с помощью </w:t>
      </w:r>
      <w:r>
        <w:rPr>
          <w:color w:val="000000"/>
        </w:rPr>
        <w:t xml:space="preserve">операции </w:t>
      </w:r>
      <w:r>
        <w:rPr>
          <w:color w:val="000000"/>
          <w:szCs w:val="28"/>
        </w:rPr>
        <w:t xml:space="preserve"> «</w:t>
      </w:r>
      <w:r>
        <w:rPr>
          <w:color w:val="000000"/>
          <w:szCs w:val="28"/>
        </w:rPr>
        <w:t xml:space="preserve">Добавить характеристику из каталога</w:t>
      </w:r>
      <w:r>
        <w:rPr>
          <w:color w:val="000000"/>
        </w:rPr>
        <w:t xml:space="preserve">», нажмите кнопку «Операции» и выберите </w:t>
      </w:r>
      <w:r>
        <w:rPr>
          <w:color w:val="000000"/>
          <w:szCs w:val="28"/>
        </w:rPr>
        <w:t xml:space="preserve"> «</w:t>
      </w:r>
      <w:r>
        <w:rPr>
          <w:color w:val="000000"/>
          <w:szCs w:val="28"/>
        </w:rPr>
        <w:t xml:space="preserve">Добавить характеристику из каталога</w:t>
      </w:r>
      <w:r>
        <w:rPr>
          <w:color w:val="000000"/>
        </w:rPr>
        <w:t xml:space="preserve">». </w:t>
      </w:r>
      <w:r>
        <w:rPr>
          <w:color w:val="000000"/>
        </w:rPr>
        <w:t xml:space="preserve">В открывшемся перечне характеристик выберите  нужную характеристику и нажмите кнопку «Применить» (</w:t>
      </w:r>
      <w:r>
        <w:rPr>
          <w:color w:val="000000"/>
        </w:rPr>
        <w:t xml:space="preserve">см.</w:t>
      </w:r>
      <w:r>
        <w:fldChar w:fldCharType="begin"/>
      </w:r>
      <w:r>
        <w:instrText xml:space="preserve"> REF _Ref509836124  \h</w:instrText>
      </w:r>
      <w:r>
        <w:fldChar w:fldCharType="separate"/>
      </w:r>
      <w:r>
        <w:rPr>
          <w:bCs w:val="0"/>
          <w:sz w:val="28"/>
        </w:rPr>
        <w:t xml:space="preserve">Рисунок </w:t>
      </w:r>
      <w:r>
        <w:rPr>
          <w:bCs w:val="0"/>
          <w:sz w:val="28"/>
        </w:rPr>
        <w:t xml:space="preserve">77</w:t>
      </w:r>
      <w:r>
        <w:fldChar w:fldCharType="end"/>
      </w:r>
      <w:r>
        <w:t xml:space="preserve">)</w:t>
      </w:r>
      <w:r>
        <w:rPr>
          <w:color w:val="000000"/>
        </w:rPr>
        <w:t xml:space="preserve"> </w:t>
      </w:r>
      <w:r>
        <w:rPr>
          <w:color w:val="000000"/>
          <w:szCs w:val="28"/>
        </w:rPr>
      </w:r>
      <w:r>
        <w:rPr>
          <w:color w:val="000000"/>
          <w:szCs w:val="28"/>
        </w:rPr>
      </w:r>
    </w:p>
    <w:p>
      <w:pPr>
        <w:ind w:firstLine="0"/>
        <w:jc w:val="both"/>
        <w:rPr>
          <w:sz w:val="24"/>
        </w:rPr>
        <w:pBdr>
          <w:top w:val="none" w:color="000000" w:sz="4" w:space="0"/>
          <w:left w:val="none" w:color="000000" w:sz="4" w:space="0"/>
          <w:bottom w:val="none" w:color="000000" w:sz="4" w:space="0"/>
          <w:right w:val="none" w:color="000000" w:sz="4" w:space="0"/>
        </w:pBdr>
      </w:pPr>
      <w:r>
        <mc:AlternateContent>
          <mc:Choice Requires="wpg">
            <w:drawing>
              <wp:inline xmlns:wp="http://schemas.openxmlformats.org/drawingml/2006/wordprocessingDrawing" distT="0" distB="0" distL="0" distR="0">
                <wp:extent cx="6480175" cy="2672287"/>
                <wp:effectExtent l="0" t="0" r="0" b="0"/>
                <wp:docPr id="9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032556" name=""/>
                        <pic:cNvPicPr>
                          <a:picLocks noChangeAspect="1"/>
                        </pic:cNvPicPr>
                        <pic:nvPr/>
                      </pic:nvPicPr>
                      <pic:blipFill>
                        <a:blip r:embed="rId93"/>
                        <a:stretch/>
                      </pic:blipFill>
                      <pic:spPr bwMode="auto">
                        <a:xfrm>
                          <a:off x="0" y="0"/>
                          <a:ext cx="6480174" cy="267228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1" o:spid="_x0000_s91" type="#_x0000_t75" style="width:510.25pt;height:210.42pt;mso-wrap-distance-left:0.00pt;mso-wrap-distance-top:0.00pt;mso-wrap-distance-right:0.00pt;mso-wrap-distance-bottom:0.00pt;" stroked="false">
                <v:path textboxrect="0,0,0,0"/>
                <v:imagedata r:id="rId93" o:title=""/>
              </v:shape>
            </w:pict>
          </mc:Fallback>
        </mc:AlternateContent>
      </w:r>
      <w:r>
        <w:rPr>
          <w:sz w:val="24"/>
        </w:rPr>
      </w:r>
      <w:r>
        <w:rPr>
          <w:sz w:val="24"/>
        </w:rPr>
      </w:r>
    </w:p>
    <w:p>
      <w:pPr>
        <w:pStyle w:val="931"/>
        <w:ind w:firstLine="709"/>
        <w:rPr>
          <w:sz w:val="28"/>
          <w:szCs w:val="28"/>
        </w:rPr>
      </w:pPr>
      <w:r/>
      <w:bookmarkStart w:id="154" w:name="_Ref509836124"/>
      <w:r>
        <w:rPr>
          <w:bCs w:val="0"/>
          <w:sz w:val="28"/>
        </w:rPr>
        <w:t xml:space="preserve">Рисунок </w:t>
      </w:r>
      <w:r>
        <w:rPr>
          <w:bCs w:val="0"/>
          <w:sz w:val="28"/>
        </w:rPr>
        <w:fldChar w:fldCharType="begin"/>
      </w:r>
      <w:r>
        <w:rPr>
          <w:bCs w:val="0"/>
          <w:sz w:val="28"/>
        </w:rPr>
        <w:instrText xml:space="preserve"> SEQ Рисунок \* ARABIC </w:instrText>
      </w:r>
      <w:r>
        <w:rPr>
          <w:bCs w:val="0"/>
          <w:sz w:val="28"/>
        </w:rPr>
        <w:fldChar w:fldCharType="separate"/>
      </w:r>
      <w:r>
        <w:rPr>
          <w:bCs w:val="0"/>
          <w:sz w:val="28"/>
        </w:rPr>
        <w:t xml:space="preserve">77</w:t>
      </w:r>
      <w:r>
        <w:rPr>
          <w:bCs w:val="0"/>
          <w:sz w:val="28"/>
        </w:rPr>
        <w:fldChar w:fldCharType="end"/>
      </w:r>
      <w:bookmarkEnd w:id="154"/>
      <w:r>
        <w:rPr>
          <w:bCs w:val="0"/>
          <w:sz w:val="28"/>
        </w:rPr>
        <w:t xml:space="preserve"> -</w:t>
      </w:r>
      <w:r>
        <w:rPr>
          <w:bCs w:val="0"/>
          <w:sz w:val="28"/>
        </w:rPr>
        <w:t xml:space="preserve"> Добавление характеристики в раздел «Характеристики товара (работы, услуги)»</w:t>
      </w:r>
      <w:r>
        <w:rPr>
          <w:sz w:val="28"/>
          <w:szCs w:val="28"/>
        </w:rPr>
      </w:r>
      <w:r>
        <w:rPr>
          <w:sz w:val="28"/>
          <w:szCs w:val="28"/>
        </w:rPr>
      </w:r>
    </w:p>
    <w:p>
      <w:pPr>
        <w:pStyle w:val="931"/>
        <w:ind w:firstLine="709"/>
        <w:rPr>
          <w:sz w:val="28"/>
          <w:szCs w:val="28"/>
        </w:rPr>
      </w:pPr>
      <w:r>
        <w:rPr>
          <w:sz w:val="28"/>
          <w:szCs w:val="28"/>
        </w:rPr>
      </w:r>
      <w:r>
        <w:rPr>
          <w:sz w:val="28"/>
          <w:szCs w:val="28"/>
        </w:rPr>
      </w:r>
      <w:r>
        <w:rPr>
          <w:sz w:val="28"/>
          <w:szCs w:val="28"/>
        </w:rPr>
      </w:r>
    </w:p>
    <w:p>
      <w:pPr>
        <w:jc w:val="both"/>
        <w:pBdr>
          <w:top w:val="none" w:color="000000" w:sz="4" w:space="0"/>
          <w:left w:val="none" w:color="000000" w:sz="4" w:space="0"/>
          <w:bottom w:val="none" w:color="000000" w:sz="4" w:space="0"/>
          <w:right w:val="none" w:color="000000" w:sz="4" w:space="0"/>
        </w:pBdr>
      </w:pPr>
      <w:r>
        <w:rPr>
          <w:color w:val="000000"/>
        </w:rPr>
        <w:t xml:space="preserve">В этом случае все поля данного раздела заполнятся автоматически на основании значения, выбранного в поле «Наименование характеристики», при этом:</w:t>
      </w:r>
      <w:r/>
    </w:p>
    <w:p>
      <w:pPr>
        <w:pStyle w:val="942"/>
        <w:numPr>
          <w:ilvl w:val="0"/>
          <w:numId w:val="25"/>
        </w:numPr>
        <w:ind w:left="0" w:firstLine="709"/>
        <w:pBdr>
          <w:top w:val="none" w:color="000000" w:sz="4" w:space="0"/>
          <w:left w:val="none" w:color="000000" w:sz="4" w:space="0"/>
          <w:bottom w:val="none" w:color="000000" w:sz="4" w:space="0"/>
          <w:right w:val="none" w:color="000000" w:sz="4" w:space="0"/>
        </w:pBdr>
      </w:pPr>
      <w:r>
        <w:rPr>
          <w:color w:val="000000"/>
        </w:rPr>
        <w:t xml:space="preserve">если в поле «Вид характеристики» указано значение «Неизменяемая заказчиком», то пользователь не может вносить изменения в параметры характеристики;</w:t>
      </w:r>
      <w:r/>
    </w:p>
    <w:p>
      <w:pPr>
        <w:pStyle w:val="942"/>
        <w:numPr>
          <w:ilvl w:val="0"/>
          <w:numId w:val="25"/>
        </w:numPr>
        <w:ind w:left="0" w:firstLine="709"/>
        <w:pBdr>
          <w:top w:val="none" w:color="000000" w:sz="4" w:space="0"/>
          <w:left w:val="none" w:color="000000" w:sz="4" w:space="0"/>
          <w:bottom w:val="none" w:color="000000" w:sz="4" w:space="0"/>
          <w:right w:val="none" w:color="000000" w:sz="4" w:space="0"/>
        </w:pBdr>
      </w:pPr>
      <w:r>
        <w:rPr>
          <w:color w:val="000000"/>
        </w:rPr>
        <w:t xml:space="preserve">если в поле «Вид характеристики» указано значение «Изменяемая заказчиком с выбором одного значения», то пользователь может изменять параметры характеристики, при этом добавление характеристики допускается только один раз; </w:t>
      </w:r>
      <w:r/>
    </w:p>
    <w:p>
      <w:pPr>
        <w:pStyle w:val="942"/>
        <w:numPr>
          <w:ilvl w:val="0"/>
          <w:numId w:val="25"/>
        </w:numPr>
        <w:ind w:left="0" w:firstLine="709"/>
        <w:pBdr>
          <w:top w:val="none" w:color="000000" w:sz="4" w:space="0"/>
          <w:left w:val="none" w:color="000000" w:sz="4" w:space="0"/>
          <w:bottom w:val="none" w:color="000000" w:sz="4" w:space="0"/>
          <w:right w:val="none" w:color="000000" w:sz="4" w:space="0"/>
        </w:pBdr>
      </w:pPr>
      <w:r>
        <w:rPr>
          <w:color w:val="000000"/>
        </w:rPr>
        <w:t xml:space="preserve">если в поле «Вид характеристики» указано значение «Изменяемая заказчиком, выбор нескольких значений», то пользователь может изменять параметры характеристики, при этом добавление характеристики допускается несколько раз. </w:t>
      </w:r>
      <w:r>
        <w:rPr>
          <w:sz w:val="24"/>
        </w:rPr>
      </w:r>
      <w:r/>
    </w:p>
    <w:p>
      <w:pPr>
        <w:jc w:val="both"/>
        <w:rPr>
          <w:color w:val="000000"/>
          <w:szCs w:val="28"/>
        </w:rPr>
        <w:pBdr>
          <w:top w:val="none" w:color="000000" w:sz="4" w:space="0"/>
          <w:left w:val="none" w:color="000000" w:sz="4" w:space="0"/>
          <w:bottom w:val="none" w:color="000000" w:sz="4" w:space="0"/>
          <w:right w:val="none" w:color="000000" w:sz="4" w:space="0"/>
        </w:pBdr>
      </w:pPr>
      <w:r>
        <w:rPr>
          <w:color w:val="000000"/>
        </w:rPr>
        <w:t xml:space="preserve">Если продукция не из каталога товаров, работ, услуг, то заполните раздел вручную. Нажмите кнопку «Операции» и выберите «</w:t>
      </w:r>
      <w:r>
        <w:rPr>
          <w:color w:val="000000"/>
        </w:rPr>
        <w:t xml:space="preserve">Создать пользовательскую характеристику</w:t>
      </w:r>
      <w:r>
        <w:rPr>
          <w:color w:val="000000"/>
        </w:rPr>
        <w:t xml:space="preserve">».</w:t>
      </w:r>
      <w:r>
        <w:rPr>
          <w:color w:val="000000"/>
          <w:szCs w:val="28"/>
        </w:rPr>
      </w:r>
      <w:r>
        <w:rPr>
          <w:color w:val="000000"/>
          <w:szCs w:val="28"/>
        </w:rPr>
      </w:r>
    </w:p>
    <w:p>
      <w:pPr>
        <w:jc w:val="both"/>
        <w:rPr>
          <w:color w:val="000000"/>
          <w:szCs w:val="28"/>
        </w:rPr>
        <w:pBdr>
          <w:top w:val="none" w:color="000000" w:sz="4" w:space="0"/>
          <w:left w:val="none" w:color="000000" w:sz="4" w:space="0"/>
          <w:bottom w:val="none" w:color="000000" w:sz="4" w:space="0"/>
          <w:right w:val="none" w:color="000000" w:sz="4" w:space="0"/>
        </w:pBdr>
      </w:pPr>
      <w:r>
        <w:rPr>
          <w:color w:val="000000"/>
        </w:rPr>
        <w:t xml:space="preserve">Если тип характеристики «Качественная», то в поле «Тип характеристики» из выпадающего списка выберите значение «Качественная». В этом случае для заполнения доступны следующие поля (см. </w:t>
      </w:r>
      <w:r>
        <w:fldChar w:fldCharType="begin"/>
      </w:r>
      <w:r>
        <w:instrText xml:space="preserve"> REF _Ref509836125  \h</w:instrText>
      </w:r>
      <w:r>
        <w:fldChar w:fldCharType="separate"/>
      </w:r>
      <w:r>
        <w:t xml:space="preserve">Рисунок </w:t>
      </w:r>
      <w:r>
        <w:t xml:space="preserve">78</w:t>
      </w:r>
      <w:r>
        <w:fldChar w:fldCharType="end"/>
      </w:r>
      <w:r>
        <w:rPr>
          <w:color w:val="000000"/>
        </w:rPr>
        <w:t xml:space="preserve">) (поля, обязательные для заполнения, отмечены знаком «*»).</w:t>
      </w:r>
      <w:r>
        <w:rPr>
          <w:color w:val="000000"/>
          <w:szCs w:val="28"/>
        </w:rPr>
      </w:r>
      <w:r>
        <w:rPr>
          <w:color w:val="000000"/>
          <w:szCs w:val="28"/>
        </w:rPr>
      </w:r>
    </w:p>
    <w:p>
      <w:pPr>
        <w:jc w:val="both"/>
        <w:rPr>
          <w:sz w:val="24"/>
        </w:rPr>
        <w:pBdr>
          <w:top w:val="none" w:color="000000" w:sz="4" w:space="0"/>
          <w:left w:val="none" w:color="000000" w:sz="4" w:space="0"/>
          <w:bottom w:val="none" w:color="000000" w:sz="4" w:space="0"/>
          <w:right w:val="none" w:color="000000" w:sz="4" w:space="0"/>
        </w:pBdr>
      </w:pPr>
      <w:r>
        <w:rPr>
          <w:color w:val="000000"/>
        </w:rPr>
        <w:t xml:space="preserve">В полях «Наименование характеристики», «Текстовое описание значения качественной характеристики» введите значение с клавиатуры.</w:t>
      </w:r>
      <w:r>
        <w:rPr>
          <w:sz w:val="24"/>
        </w:rPr>
      </w:r>
      <w:r>
        <w:rPr>
          <w:sz w:val="24"/>
        </w:rPr>
      </w:r>
    </w:p>
    <w:p>
      <w:pPr>
        <w:pStyle w:val="931"/>
        <w:rPr>
          <w:sz w:val="28"/>
          <w:szCs w:val="28"/>
        </w:rPr>
      </w:pPr>
      <w:r>
        <mc:AlternateContent>
          <mc:Choice Requires="wpg">
            <w:drawing>
              <wp:inline xmlns:wp="http://schemas.openxmlformats.org/drawingml/2006/wordprocessingDrawing" distT="0" distB="0" distL="0" distR="0">
                <wp:extent cx="6480175" cy="3681046"/>
                <wp:effectExtent l="0" t="0" r="0" b="0"/>
                <wp:docPr id="91"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11752" name=""/>
                        <pic:cNvPicPr>
                          <a:picLocks noChangeAspect="1"/>
                        </pic:cNvPicPr>
                        <pic:nvPr/>
                      </pic:nvPicPr>
                      <pic:blipFill>
                        <a:blip r:embed="rId94"/>
                        <a:stretch/>
                      </pic:blipFill>
                      <pic:spPr bwMode="auto">
                        <a:xfrm>
                          <a:off x="0" y="0"/>
                          <a:ext cx="6480174" cy="368104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2" o:spid="_x0000_s92" type="#_x0000_t75" style="width:510.25pt;height:289.85pt;mso-wrap-distance-left:0.00pt;mso-wrap-distance-top:0.00pt;mso-wrap-distance-right:0.00pt;mso-wrap-distance-bottom:0.00pt;" stroked="false">
                <v:path textboxrect="0,0,0,0"/>
                <v:imagedata r:id="rId94" o:title=""/>
              </v:shape>
            </w:pict>
          </mc:Fallback>
        </mc:AlternateContent>
      </w:r>
      <w:r>
        <w:rPr>
          <w:sz w:val="28"/>
          <w:szCs w:val="28"/>
        </w:rPr>
      </w:r>
      <w:r>
        <w:rPr>
          <w:sz w:val="28"/>
          <w:szCs w:val="28"/>
        </w:rPr>
      </w:r>
    </w:p>
    <w:p>
      <w:pPr>
        <w:ind w:firstLine="0"/>
        <w:jc w:val="center"/>
        <w:spacing w:before="119" w:after="119"/>
        <w:rPr>
          <w:szCs w:val="28"/>
        </w:rPr>
        <w:pBdr>
          <w:top w:val="none" w:color="000000" w:sz="4" w:space="0"/>
          <w:left w:val="none" w:color="000000" w:sz="4" w:space="0"/>
          <w:bottom w:val="none" w:color="000000" w:sz="4" w:space="0"/>
          <w:right w:val="none" w:color="000000" w:sz="4" w:space="0"/>
        </w:pBdr>
      </w:pPr>
      <w:r/>
      <w:bookmarkStart w:id="155" w:name="_Ref509836125"/>
      <w:r>
        <w:t xml:space="preserve">Рисунок </w:t>
      </w:r>
      <w:fldSimple w:instr="SEQ Рисунок \* ARABIC ">
        <w:r>
          <w:t xml:space="preserve">78</w:t>
        </w:r>
      </w:fldSimple>
      <w:r/>
      <w:bookmarkEnd w:id="155"/>
      <w:r>
        <w:t xml:space="preserve"> </w:t>
      </w:r>
      <w:r>
        <w:t xml:space="preserve">- Заполнение раздела  «Характеристики товара (работы, услуги)»</w:t>
      </w:r>
      <w:r>
        <w:rPr>
          <w:color w:val="000000"/>
        </w:rPr>
        <w:t xml:space="preserve">с типом характеристики «Качественная»</w:t>
      </w:r>
      <w:r>
        <w:rPr>
          <w:szCs w:val="28"/>
        </w:rPr>
      </w:r>
      <w:r>
        <w:rPr>
          <w:szCs w:val="28"/>
        </w:rPr>
      </w:r>
    </w:p>
    <w:p>
      <w:pPr>
        <w:jc w:val="both"/>
        <w:pBdr>
          <w:top w:val="none" w:color="000000" w:sz="4" w:space="0"/>
          <w:left w:val="none" w:color="000000" w:sz="4" w:space="0"/>
          <w:bottom w:val="none" w:color="000000" w:sz="4" w:space="0"/>
          <w:right w:val="none" w:color="000000" w:sz="4" w:space="0"/>
        </w:pBdr>
      </w:pPr>
      <w:r>
        <w:rPr>
          <w:i/>
          <w:color w:val="ff0000"/>
        </w:rPr>
        <w:t xml:space="preserve">Внимание!</w:t>
      </w:r>
      <w:r/>
    </w:p>
    <w:p>
      <w:pPr>
        <w:jc w:val="both"/>
        <w:rPr>
          <w:i/>
          <w:iCs/>
          <w:color w:val="7030a0"/>
          <w:szCs w:val="28"/>
        </w:rPr>
        <w:pBdr>
          <w:top w:val="none" w:color="000000" w:sz="4" w:space="0"/>
          <w:left w:val="none" w:color="000000" w:sz="4" w:space="0"/>
          <w:bottom w:val="none" w:color="000000" w:sz="4" w:space="0"/>
          <w:right w:val="none" w:color="000000" w:sz="4" w:space="0"/>
        </w:pBdr>
      </w:pPr>
      <w:r>
        <w:rPr>
          <w:i/>
          <w:iCs/>
          <w:color w:val="7030a0"/>
          <w:szCs w:val="28"/>
        </w:rPr>
        <w:t xml:space="preserve">Если для одной характеристики необходимо указать несколько значений, то сначала необходимо добавить одно значение, сохранить данные. А уже после, с помощью операции, в раздел «Значение характеристики» добавить дополнительное значение характеристики (см. </w:t>
      </w:r>
      <w:r>
        <w:rPr>
          <w:i/>
          <w:iCs/>
          <w:color w:val="7030a0"/>
          <w:szCs w:val="28"/>
        </w:rPr>
        <w:fldChar w:fldCharType="begin"/>
      </w:r>
      <w:r>
        <w:rPr>
          <w:i/>
          <w:iCs/>
          <w:color w:val="7030a0"/>
          <w:szCs w:val="28"/>
        </w:rPr>
        <w:instrText xml:space="preserve"> REF _Ref509836125  \h</w:instrText>
      </w:r>
      <w:r>
        <w:rPr>
          <w:i/>
          <w:iCs/>
          <w:color w:val="7030a0"/>
          <w:szCs w:val="28"/>
        </w:rPr>
        <w:fldChar w:fldCharType="separate"/>
      </w:r>
      <w:r>
        <w:t xml:space="preserve">Рисунок </w:t>
      </w:r>
      <w:r>
        <w:t xml:space="preserve">78</w:t>
      </w:r>
      <w:r>
        <w:rPr>
          <w:i/>
          <w:iCs/>
          <w:color w:val="7030a0"/>
          <w:szCs w:val="28"/>
        </w:rPr>
        <w:fldChar w:fldCharType="end"/>
      </w:r>
      <w:r>
        <w:rPr>
          <w:i/>
          <w:iCs/>
          <w:color w:val="7030a0"/>
          <w:szCs w:val="28"/>
        </w:rPr>
        <w:t xml:space="preserve">).</w:t>
      </w:r>
      <w:r>
        <w:rPr>
          <w:i/>
          <w:iCs/>
          <w:color w:val="7030a0"/>
          <w:szCs w:val="28"/>
        </w:rPr>
      </w:r>
      <w:r>
        <w:rPr>
          <w:i/>
          <w:iCs/>
          <w:color w:val="7030a0"/>
          <w:szCs w:val="28"/>
        </w:rPr>
      </w:r>
    </w:p>
    <w:p>
      <w:pPr>
        <w:ind w:firstLine="0"/>
        <w:jc w:val="center"/>
        <w:spacing w:before="119" w:after="119"/>
        <w:pBdr>
          <w:top w:val="none" w:color="000000" w:sz="4" w:space="0"/>
          <w:left w:val="none" w:color="000000" w:sz="4" w:space="0"/>
          <w:bottom w:val="none" w:color="000000" w:sz="4" w:space="0"/>
          <w:right w:val="none" w:color="000000" w:sz="4" w:space="0"/>
        </w:pBdr>
      </w:pPr>
      <w:r>
        <mc:AlternateContent>
          <mc:Choice Requires="wpg">
            <w:drawing>
              <wp:inline xmlns:wp="http://schemas.openxmlformats.org/drawingml/2006/wordprocessingDrawing" distT="0" distB="0" distL="0" distR="0">
                <wp:extent cx="6480175" cy="3550903"/>
                <wp:effectExtent l="0" t="0" r="0" b="0"/>
                <wp:docPr id="92"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131536" name=""/>
                        <pic:cNvPicPr>
                          <a:picLocks noChangeAspect="1"/>
                        </pic:cNvPicPr>
                        <pic:nvPr/>
                      </pic:nvPicPr>
                      <pic:blipFill>
                        <a:blip r:embed="rId95"/>
                        <a:stretch/>
                      </pic:blipFill>
                      <pic:spPr bwMode="auto">
                        <a:xfrm>
                          <a:off x="0" y="0"/>
                          <a:ext cx="6480174" cy="355090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3" o:spid="_x0000_s93" type="#_x0000_t75" style="width:510.25pt;height:279.60pt;mso-wrap-distance-left:0.00pt;mso-wrap-distance-top:0.00pt;mso-wrap-distance-right:0.00pt;mso-wrap-distance-bottom:0.00pt;" stroked="false">
                <v:path textboxrect="0,0,0,0"/>
                <v:imagedata r:id="rId95" o:title=""/>
              </v:shape>
            </w:pict>
          </mc:Fallback>
        </mc:AlternateContent>
      </w:r>
      <w:r/>
    </w:p>
    <w:p>
      <w:pPr>
        <w:ind w:firstLine="0"/>
        <w:jc w:val="center"/>
        <w:spacing w:before="119" w:after="119"/>
        <w:rPr>
          <w:szCs w:val="28"/>
        </w:rPr>
        <w:pBdr>
          <w:top w:val="none" w:color="000000" w:sz="4" w:space="0"/>
          <w:left w:val="none" w:color="000000" w:sz="4" w:space="0"/>
          <w:bottom w:val="none" w:color="000000" w:sz="4" w:space="0"/>
          <w:right w:val="none" w:color="000000" w:sz="4" w:space="0"/>
        </w:pBdr>
      </w:pPr>
      <w:r/>
      <w:bookmarkStart w:id="156" w:name="_Ref509836131"/>
      <w:r>
        <w:t xml:space="preserve">Рисунок </w:t>
      </w:r>
      <w:fldSimple w:instr="SEQ Рисунок \* ARABIC ">
        <w:r>
          <w:t xml:space="preserve">79</w:t>
        </w:r>
      </w:fldSimple>
      <w:r/>
      <w:bookmarkEnd w:id="156"/>
      <w:r>
        <w:t xml:space="preserve"> -</w:t>
      </w:r>
      <w:r>
        <w:t xml:space="preserve"> Добавление дополнительных значений  характеристики</w:t>
      </w:r>
      <w:r>
        <w:rPr>
          <w:szCs w:val="28"/>
        </w:rPr>
      </w:r>
      <w:r>
        <w:rPr>
          <w:szCs w:val="28"/>
        </w:rPr>
      </w:r>
    </w:p>
    <w:p>
      <w:pPr>
        <w:ind w:firstLine="0"/>
        <w:jc w:val="center"/>
        <w:spacing w:before="119" w:after="119"/>
        <w:rPr>
          <w:sz w:val="24"/>
        </w:rPr>
        <w:pBdr>
          <w:top w:val="none" w:color="000000" w:sz="4" w:space="0"/>
          <w:left w:val="none" w:color="000000" w:sz="4" w:space="0"/>
          <w:bottom w:val="none" w:color="000000" w:sz="4" w:space="0"/>
          <w:right w:val="none" w:color="000000" w:sz="4" w:space="0"/>
        </w:pBdr>
      </w:pPr>
      <w:r>
        <w:rPr>
          <w:sz w:val="24"/>
        </w:rPr>
      </w:r>
      <w:r>
        <w:rPr>
          <w:sz w:val="24"/>
        </w:rPr>
      </w:r>
      <w:r>
        <w:rPr>
          <w:sz w:val="24"/>
        </w:rPr>
      </w:r>
    </w:p>
    <w:p>
      <w:pPr>
        <w:jc w:val="both"/>
        <w:pBdr>
          <w:top w:val="none" w:color="000000" w:sz="4" w:space="0"/>
          <w:left w:val="none" w:color="000000" w:sz="4" w:space="0"/>
          <w:bottom w:val="none" w:color="000000" w:sz="4" w:space="0"/>
          <w:right w:val="none" w:color="000000" w:sz="4" w:space="0"/>
        </w:pBdr>
      </w:pPr>
      <w:r>
        <w:rPr>
          <w:color w:val="000000"/>
        </w:rPr>
        <w:t xml:space="preserve">Если тип характеристики «Количественная», в поле «Тип характеристики» из выпадающего списка выберите значение «Количественная». В этом случае для заполнения доступны следующие поля (см. </w:t>
      </w:r>
      <w:r>
        <w:fldChar w:fldCharType="begin"/>
      </w:r>
      <w:r>
        <w:instrText xml:space="preserve"> REF _Ref509836126  \h</w:instrText>
      </w:r>
      <w:r>
        <w:fldChar w:fldCharType="separate"/>
      </w:r>
      <w:r>
        <w:t xml:space="preserve">Рисунок </w:t>
      </w:r>
      <w:r>
        <w:t xml:space="preserve">80</w:t>
      </w:r>
      <w:r>
        <w:fldChar w:fldCharType="end"/>
      </w:r>
      <w:r>
        <w:rPr>
          <w:color w:val="000000"/>
        </w:rPr>
        <w:t xml:space="preserve">) (поля, обязательные для заполнения, отмечены знаком «*»).</w:t>
      </w:r>
      <w:r/>
    </w:p>
    <w:p>
      <w:pPr>
        <w:jc w:val="both"/>
        <w:pBdr>
          <w:top w:val="none" w:color="000000" w:sz="4" w:space="0"/>
          <w:left w:val="none" w:color="000000" w:sz="4" w:space="0"/>
          <w:bottom w:val="none" w:color="000000" w:sz="4" w:space="0"/>
          <w:right w:val="none" w:color="000000" w:sz="4" w:space="0"/>
        </w:pBdr>
      </w:pPr>
      <w:r>
        <w:rPr>
          <w:color w:val="000000"/>
        </w:rPr>
        <w:t xml:space="preserve">В поле «Наименование характеристики», введите значение с клавиатуры.</w:t>
      </w:r>
      <w:r/>
    </w:p>
    <w:p>
      <w:pPr>
        <w:jc w:val="both"/>
        <w:pBdr>
          <w:top w:val="none" w:color="000000" w:sz="4" w:space="0"/>
          <w:left w:val="none" w:color="000000" w:sz="4" w:space="0"/>
          <w:bottom w:val="none" w:color="000000" w:sz="4" w:space="0"/>
          <w:right w:val="none" w:color="000000" w:sz="4" w:space="0"/>
        </w:pBdr>
      </w:pPr>
      <w:r>
        <w:rPr>
          <w:color w:val="000000"/>
        </w:rPr>
        <w:t xml:space="preserve">Если необходимо указать конкретное значение количественной характеристики, то заполните поле «Значение» (см. </w:t>
      </w:r>
      <w:r>
        <w:fldChar w:fldCharType="begin"/>
      </w:r>
      <w:r>
        <w:instrText xml:space="preserve"> REF _Ref509836126  \h</w:instrText>
      </w:r>
      <w:r>
        <w:fldChar w:fldCharType="separate"/>
      </w:r>
      <w:r>
        <w:t xml:space="preserve">Рисунок </w:t>
      </w:r>
      <w:r>
        <w:t xml:space="preserve">80</w:t>
      </w:r>
      <w:r>
        <w:fldChar w:fldCharType="end"/>
      </w:r>
      <w:r>
        <w:rPr>
          <w:color w:val="000000"/>
        </w:rPr>
        <w:t xml:space="preserve">).</w:t>
      </w:r>
      <w:r/>
    </w:p>
    <w:p>
      <w:pPr>
        <w:ind w:firstLine="0"/>
      </w:pPr>
      <w:r>
        <mc:AlternateContent>
          <mc:Choice Requires="wpg">
            <w:drawing>
              <wp:inline xmlns:wp="http://schemas.openxmlformats.org/drawingml/2006/wordprocessingDrawing" distT="0" distB="0" distL="0" distR="0">
                <wp:extent cx="6480175" cy="3285141"/>
                <wp:effectExtent l="0" t="0" r="0" b="0"/>
                <wp:docPr id="93"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092921" name=""/>
                        <pic:cNvPicPr>
                          <a:picLocks noChangeAspect="1"/>
                        </pic:cNvPicPr>
                        <pic:nvPr/>
                      </pic:nvPicPr>
                      <pic:blipFill>
                        <a:blip r:embed="rId96"/>
                        <a:stretch/>
                      </pic:blipFill>
                      <pic:spPr bwMode="auto">
                        <a:xfrm>
                          <a:off x="0" y="0"/>
                          <a:ext cx="6480174" cy="32851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4" o:spid="_x0000_s94" type="#_x0000_t75" style="width:510.25pt;height:258.67pt;mso-wrap-distance-left:0.00pt;mso-wrap-distance-top:0.00pt;mso-wrap-distance-right:0.00pt;mso-wrap-distance-bottom:0.00pt;" stroked="false">
                <v:path textboxrect="0,0,0,0"/>
                <v:imagedata r:id="rId96" o:title=""/>
              </v:shape>
            </w:pict>
          </mc:Fallback>
        </mc:AlternateContent>
      </w:r>
      <w:r/>
    </w:p>
    <w:p>
      <w:pPr>
        <w:jc w:val="center"/>
        <w:pBdr>
          <w:top w:val="none" w:color="000000" w:sz="4" w:space="0"/>
          <w:left w:val="none" w:color="000000" w:sz="4" w:space="0"/>
          <w:bottom w:val="none" w:color="000000" w:sz="4" w:space="0"/>
          <w:right w:val="none" w:color="000000" w:sz="4" w:space="0"/>
        </w:pBdr>
      </w:pPr>
      <w:r/>
      <w:bookmarkStart w:id="157" w:name="_Ref509836126"/>
      <w:r>
        <w:t xml:space="preserve">Рисунок </w:t>
      </w:r>
      <w:fldSimple w:instr="SEQ Рисунок \* ARABIC ">
        <w:r>
          <w:t xml:space="preserve">80</w:t>
        </w:r>
      </w:fldSimple>
      <w:r/>
      <w:bookmarkEnd w:id="157"/>
      <w:r>
        <w:t xml:space="preserve"> </w:t>
      </w:r>
      <w:r>
        <w:t xml:space="preserve">- Заполнение раздела  «Характеристики товара (работы, услуги)»</w:t>
      </w:r>
      <w:r>
        <w:rPr>
          <w:color w:val="000000"/>
        </w:rPr>
        <w:t xml:space="preserve">с типом характеристики «Количественная»</w:t>
      </w:r>
      <w:r/>
    </w:p>
    <w:p>
      <w:pPr>
        <w:pStyle w:val="931"/>
        <w:ind w:firstLine="709"/>
        <w:rPr>
          <w:sz w:val="28"/>
          <w:szCs w:val="28"/>
        </w:rPr>
      </w:pPr>
      <w:r>
        <w:rPr>
          <w:sz w:val="28"/>
          <w:szCs w:val="28"/>
        </w:rPr>
      </w:r>
      <w:r>
        <w:rPr>
          <w:sz w:val="28"/>
          <w:szCs w:val="28"/>
        </w:rPr>
      </w:r>
      <w:r>
        <w:rPr>
          <w:sz w:val="28"/>
          <w:szCs w:val="28"/>
        </w:rPr>
      </w:r>
    </w:p>
    <w:p>
      <w:pPr>
        <w:jc w:val="both"/>
        <w:rPr>
          <w:color w:val="000000"/>
          <w:szCs w:val="28"/>
        </w:rPr>
        <w:pBdr>
          <w:top w:val="none" w:color="000000" w:sz="4" w:space="0"/>
          <w:left w:val="none" w:color="000000" w:sz="4" w:space="0"/>
          <w:bottom w:val="none" w:color="000000" w:sz="4" w:space="0"/>
          <w:right w:val="none" w:color="000000" w:sz="4" w:space="0"/>
        </w:pBdr>
      </w:pPr>
      <w:r>
        <w:rPr>
          <w:color w:val="000000"/>
        </w:rPr>
        <w:t xml:space="preserve">Если необходимо указать диапазон значений, то в полях «Математическое обозначение отношения к миним</w:t>
      </w:r>
      <w:r>
        <w:rPr>
          <w:color w:val="000000"/>
        </w:rPr>
        <w:t xml:space="preserve">альному значению диапазона» и «Математическое обозначение отношения к максимальному значению диапазона» выберите значение из выпадающего списка, в полях «Минимальное значение диапазона», «Максимальное значение диапазона» введите значение с клавиатуры (см. </w:t>
      </w:r>
      <w:r>
        <w:fldChar w:fldCharType="begin"/>
      </w:r>
      <w:r>
        <w:instrText xml:space="preserve"> REF _Ref509836127  \h</w:instrText>
      </w:r>
      <w:r>
        <w:fldChar w:fldCharType="separate"/>
      </w:r>
      <w:r>
        <w:t xml:space="preserve">Рисунок </w:t>
      </w:r>
      <w:r>
        <w:t xml:space="preserve">81</w:t>
      </w:r>
      <w:r>
        <w:fldChar w:fldCharType="end"/>
      </w:r>
      <w:r>
        <w:rPr>
          <w:color w:val="000000"/>
        </w:rPr>
        <w:t xml:space="preserve">).</w:t>
      </w:r>
      <w:r>
        <w:rPr>
          <w:color w:val="000000"/>
          <w:szCs w:val="28"/>
        </w:rPr>
      </w:r>
      <w:r>
        <w:rPr>
          <w:color w:val="000000"/>
          <w:szCs w:val="28"/>
        </w:rPr>
      </w:r>
    </w:p>
    <w:p>
      <w:pPr>
        <w:jc w:val="both"/>
        <w:rPr>
          <w:color w:val="000000"/>
          <w:szCs w:val="28"/>
        </w:rPr>
        <w:pBdr>
          <w:top w:val="none" w:color="000000" w:sz="4" w:space="0"/>
          <w:left w:val="none" w:color="000000" w:sz="4" w:space="0"/>
          <w:bottom w:val="none" w:color="000000" w:sz="4" w:space="0"/>
          <w:right w:val="none" w:color="000000" w:sz="4" w:space="0"/>
        </w:pBdr>
      </w:pPr>
      <w:r>
        <w:rPr>
          <w:color w:val="000000"/>
        </w:rPr>
        <w:t xml:space="preserve">При необходимости заполните поле «Единицы измерения ОКЕИ» путем выбора значения из справочника.</w:t>
      </w:r>
      <w:r>
        <w:rPr>
          <w:color w:val="000000"/>
          <w:szCs w:val="28"/>
        </w:rPr>
      </w:r>
      <w:r>
        <w:rPr>
          <w:color w:val="000000"/>
          <w:szCs w:val="28"/>
        </w:rPr>
      </w:r>
    </w:p>
    <w:p>
      <w:pPr>
        <w:jc w:val="both"/>
        <w:rPr>
          <w:sz w:val="24"/>
        </w:rPr>
        <w:pBdr>
          <w:top w:val="none" w:color="000000" w:sz="4" w:space="0"/>
          <w:left w:val="none" w:color="000000" w:sz="4" w:space="0"/>
          <w:bottom w:val="none" w:color="000000" w:sz="4" w:space="0"/>
          <w:right w:val="none" w:color="000000" w:sz="4" w:space="0"/>
        </w:pBdr>
      </w:pPr>
      <w:r>
        <w:rPr>
          <w:sz w:val="24"/>
        </w:rPr>
      </w:r>
      <w:r>
        <w:rPr>
          <w:sz w:val="24"/>
        </w:rPr>
      </w:r>
      <w:r>
        <w:rPr>
          <w:sz w:val="24"/>
        </w:rPr>
      </w:r>
    </w:p>
    <w:p>
      <w:pPr>
        <w:jc w:val="both"/>
        <w:pBdr>
          <w:top w:val="none" w:color="000000" w:sz="4" w:space="0"/>
          <w:left w:val="none" w:color="000000" w:sz="4" w:space="0"/>
          <w:bottom w:val="none" w:color="000000" w:sz="4" w:space="0"/>
          <w:right w:val="none" w:color="000000" w:sz="4" w:space="0"/>
        </w:pBdr>
      </w:pPr>
      <w:r>
        <w:rPr>
          <w:i/>
          <w:color w:val="ff0000"/>
        </w:rPr>
        <w:t xml:space="preserve">Внимание!</w:t>
      </w:r>
      <w:r/>
    </w:p>
    <w:p>
      <w:pPr>
        <w:jc w:val="both"/>
        <w:rPr>
          <w:bCs/>
          <w:i/>
          <w:color w:val="7030a0"/>
          <w:szCs w:val="28"/>
        </w:rPr>
        <w:pBdr>
          <w:top w:val="none" w:color="000000" w:sz="4" w:space="0"/>
          <w:left w:val="none" w:color="000000" w:sz="4" w:space="0"/>
          <w:bottom w:val="none" w:color="000000" w:sz="4" w:space="0"/>
          <w:right w:val="none" w:color="000000" w:sz="4" w:space="0"/>
        </w:pBdr>
      </w:pPr>
      <w:r>
        <w:rPr>
          <w:i/>
          <w:color w:val="7030a0"/>
        </w:rPr>
        <w:t xml:space="preserve">В полях "Минимальное значение диапазона" и "Максимальное значение диапазона" возможно указание отрицательных значений.</w:t>
      </w:r>
      <w:r>
        <w:rPr>
          <w:bCs/>
          <w:i/>
          <w:color w:val="7030a0"/>
          <w:szCs w:val="28"/>
        </w:rPr>
      </w:r>
      <w:r>
        <w:rPr>
          <w:bCs/>
          <w:i/>
          <w:color w:val="7030a0"/>
          <w:szCs w:val="28"/>
        </w:rPr>
      </w:r>
    </w:p>
    <w:p>
      <w:pPr>
        <w:ind w:firstLine="0"/>
        <w:jc w:val="both"/>
        <w:rPr>
          <w:sz w:val="24"/>
        </w:rPr>
        <w:pBdr>
          <w:top w:val="none" w:color="000000" w:sz="4" w:space="0"/>
          <w:left w:val="none" w:color="000000" w:sz="4" w:space="0"/>
          <w:bottom w:val="none" w:color="000000" w:sz="4" w:space="0"/>
          <w:right w:val="none" w:color="000000" w:sz="4" w:space="0"/>
        </w:pBdr>
      </w:pPr>
      <w:r>
        <mc:AlternateContent>
          <mc:Choice Requires="wpg">
            <w:drawing>
              <wp:inline xmlns:wp="http://schemas.openxmlformats.org/drawingml/2006/wordprocessingDrawing" distT="0" distB="0" distL="0" distR="0">
                <wp:extent cx="6480175" cy="3288839"/>
                <wp:effectExtent l="0" t="0" r="0" b="0"/>
                <wp:docPr id="94"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837319" name=""/>
                        <pic:cNvPicPr>
                          <a:picLocks noChangeAspect="1"/>
                        </pic:cNvPicPr>
                        <pic:nvPr/>
                      </pic:nvPicPr>
                      <pic:blipFill>
                        <a:blip r:embed="rId97"/>
                        <a:stretch/>
                      </pic:blipFill>
                      <pic:spPr bwMode="auto">
                        <a:xfrm>
                          <a:off x="0" y="0"/>
                          <a:ext cx="6480174" cy="328883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5" o:spid="_x0000_s95" type="#_x0000_t75" style="width:510.25pt;height:258.96pt;mso-wrap-distance-left:0.00pt;mso-wrap-distance-top:0.00pt;mso-wrap-distance-right:0.00pt;mso-wrap-distance-bottom:0.00pt;" stroked="false">
                <v:path textboxrect="0,0,0,0"/>
                <v:imagedata r:id="rId97" o:title=""/>
              </v:shape>
            </w:pict>
          </mc:Fallback>
        </mc:AlternateContent>
      </w:r>
      <w:r>
        <w:rPr>
          <w:sz w:val="24"/>
        </w:rPr>
      </w:r>
      <w:r>
        <w:rPr>
          <w:sz w:val="24"/>
        </w:rPr>
      </w:r>
    </w:p>
    <w:p>
      <w:pPr>
        <w:jc w:val="center"/>
        <w:rPr>
          <w:sz w:val="24"/>
        </w:rPr>
        <w:pBdr>
          <w:top w:val="none" w:color="000000" w:sz="4" w:space="0"/>
          <w:left w:val="none" w:color="000000" w:sz="4" w:space="0"/>
          <w:bottom w:val="none" w:color="000000" w:sz="4" w:space="0"/>
          <w:right w:val="none" w:color="000000" w:sz="4" w:space="0"/>
        </w:pBdr>
      </w:pPr>
      <w:r/>
      <w:bookmarkStart w:id="158" w:name="_Ref509836127"/>
      <w:r>
        <w:t xml:space="preserve">Рисунок </w:t>
      </w:r>
      <w:fldSimple w:instr="SEQ Рисунок \* ARABIC ">
        <w:r>
          <w:t xml:space="preserve">81</w:t>
        </w:r>
      </w:fldSimple>
      <w:r/>
      <w:bookmarkEnd w:id="158"/>
      <w:r>
        <w:t xml:space="preserve"> </w:t>
      </w:r>
      <w:r>
        <w:t xml:space="preserve">- Заполнение раздела  «Характеристики товара (работы, услуги)»</w:t>
      </w:r>
      <w:r>
        <w:rPr>
          <w:color w:val="000000"/>
        </w:rPr>
        <w:t xml:space="preserve">с типом характеристики «Количественная»</w:t>
      </w:r>
      <w:r>
        <w:rPr>
          <w:sz w:val="24"/>
        </w:rPr>
      </w:r>
      <w:r>
        <w:rPr>
          <w:sz w:val="24"/>
        </w:rPr>
      </w:r>
    </w:p>
    <w:p>
      <w:pPr>
        <w:jc w:val="center"/>
        <w:rPr>
          <w:sz w:val="24"/>
        </w:rPr>
        <w:pBdr>
          <w:top w:val="none" w:color="000000" w:sz="4" w:space="0"/>
          <w:left w:val="none" w:color="000000" w:sz="4" w:space="0"/>
          <w:bottom w:val="none" w:color="000000" w:sz="4" w:space="0"/>
          <w:right w:val="none" w:color="000000" w:sz="4" w:space="0"/>
        </w:pBdr>
      </w:pPr>
      <w:r>
        <w:rPr>
          <w:sz w:val="24"/>
        </w:rPr>
      </w:r>
      <w:r>
        <w:rPr>
          <w:sz w:val="24"/>
        </w:rPr>
      </w:r>
      <w:r>
        <w:rPr>
          <w:sz w:val="24"/>
        </w:rPr>
      </w:r>
    </w:p>
    <w:p>
      <w:pPr>
        <w:jc w:val="both"/>
        <w:pBdr>
          <w:top w:val="none" w:color="000000" w:sz="4" w:space="0"/>
          <w:left w:val="none" w:color="000000" w:sz="4" w:space="0"/>
          <w:bottom w:val="none" w:color="000000" w:sz="4" w:space="0"/>
          <w:right w:val="none" w:color="000000" w:sz="4" w:space="0"/>
        </w:pBdr>
      </w:pPr>
      <w:r>
        <w:rPr>
          <w:i/>
          <w:color w:val="ff0000"/>
        </w:rPr>
        <w:t xml:space="preserve">Внимание!</w:t>
      </w:r>
      <w:r/>
    </w:p>
    <w:p>
      <w:pPr>
        <w:jc w:val="both"/>
        <w:pBdr>
          <w:top w:val="none" w:color="000000" w:sz="4" w:space="0"/>
          <w:left w:val="none" w:color="000000" w:sz="4" w:space="0"/>
          <w:bottom w:val="none" w:color="000000" w:sz="4" w:space="0"/>
          <w:right w:val="none" w:color="000000" w:sz="4" w:space="0"/>
        </w:pBdr>
      </w:pPr>
      <w:r>
        <w:rPr>
          <w:i/>
          <w:color w:val="7030a0"/>
        </w:rPr>
        <w:t xml:space="preserve">С 01.10.2023 требуется заполнять поле «Инструкци</w:t>
      </w:r>
      <w:r>
        <w:rPr>
          <w:i/>
          <w:color w:val="7030a0"/>
        </w:rPr>
        <w:t xml:space="preserve">я по заполнению характеристик в заявке» при наличии характеристик для выгрузки информации об объекте закупки в структурированном виде с целью дальнейшего формирования заявок в структурированном виде. Поле требуется заполнять как для продукции из КТРУ, так </w:t>
      </w:r>
      <w:r>
        <w:rPr>
          <w:i/>
          <w:color w:val="7030a0"/>
        </w:rPr>
        <w:t xml:space="preserve">и</w:t>
      </w:r>
      <w:r>
        <w:rPr>
          <w:i/>
          <w:color w:val="7030a0"/>
        </w:rPr>
        <w:t xml:space="preserve"> если объект закупки выбран по ОКПД2.</w:t>
      </w:r>
      <w:r/>
    </w:p>
    <w:p>
      <w:pPr>
        <w:jc w:val="both"/>
        <w:pBdr>
          <w:top w:val="none" w:color="000000" w:sz="4" w:space="0"/>
          <w:left w:val="none" w:color="000000" w:sz="4" w:space="0"/>
          <w:bottom w:val="none" w:color="000000" w:sz="4" w:space="0"/>
          <w:right w:val="none" w:color="000000" w:sz="4" w:space="0"/>
        </w:pBdr>
      </w:pPr>
      <w:r/>
      <w:r/>
    </w:p>
    <w:p>
      <w:pPr>
        <w:jc w:val="both"/>
        <w:rPr>
          <w:color w:val="000000"/>
          <w:szCs w:val="28"/>
        </w:rPr>
        <w:pBdr>
          <w:top w:val="none" w:color="000000" w:sz="4" w:space="0"/>
          <w:left w:val="none" w:color="000000" w:sz="4" w:space="0"/>
          <w:bottom w:val="none" w:color="000000" w:sz="4" w:space="0"/>
          <w:right w:val="none" w:color="000000" w:sz="4" w:space="0"/>
        </w:pBdr>
      </w:pPr>
      <w:r>
        <w:rPr>
          <w:color w:val="000000"/>
        </w:rPr>
        <w:t xml:space="preserve">Поле «Инструкция по заполнению характеристик в заявке» является необязательным и открыто для редактирования, если закупка не является совместной. Для заполнения поля необходимо вызвать справочник, нажав кнопку </w:t>
      </w:r>
      <w:r>
        <w:rPr>
          <w:color w:val="000000"/>
        </w:rPr>
        <mc:AlternateContent>
          <mc:Choice Requires="wpg">
            <w:drawing>
              <wp:inline xmlns:wp="http://schemas.openxmlformats.org/drawingml/2006/wordprocessingDrawing" distT="0" distB="0" distL="0" distR="0">
                <wp:extent cx="314325" cy="333375"/>
                <wp:effectExtent l="0" t="0" r="0" b="0"/>
                <wp:docPr id="95"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83026" name=""/>
                        <pic:cNvPicPr>
                          <a:picLocks noChangeAspect="1"/>
                        </pic:cNvPicPr>
                        <pic:nvPr/>
                      </pic:nvPicPr>
                      <pic:blipFill>
                        <a:blip r:embed="rId14"/>
                        <a:stretch/>
                      </pic:blipFill>
                      <pic:spPr bwMode="auto">
                        <a:xfrm>
                          <a:off x="0" y="0"/>
                          <a:ext cx="314324" cy="33337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6" o:spid="_x0000_s96" type="#_x0000_t75" style="width:24.75pt;height:26.25pt;mso-wrap-distance-left:0.00pt;mso-wrap-distance-top:0.00pt;mso-wrap-distance-right:0.00pt;mso-wrap-distance-bottom:0.00pt;" stroked="false">
                <v:path textboxrect="0,0,0,0"/>
                <v:imagedata r:id="rId14" o:title=""/>
              </v:shape>
            </w:pict>
          </mc:Fallback>
        </mc:AlternateContent>
      </w:r>
      <w:r>
        <w:rPr>
          <w:color w:val="000000"/>
        </w:rPr>
        <w:t xml:space="preserve">. (см. </w:t>
      </w:r>
      <w:r>
        <w:fldChar w:fldCharType="begin"/>
      </w:r>
      <w:r>
        <w:instrText xml:space="preserve"> REF _Ref509836130  \h</w:instrText>
      </w:r>
      <w:r>
        <w:fldChar w:fldCharType="separate"/>
      </w:r>
      <w:r>
        <w:t xml:space="preserve">Рисунок </w:t>
      </w:r>
      <w:r>
        <w:t xml:space="preserve">82</w:t>
      </w:r>
      <w:r>
        <w:fldChar w:fldCharType="end"/>
      </w:r>
      <w:r>
        <w:rPr>
          <w:color w:val="000000"/>
        </w:rPr>
        <w:t xml:space="preserve">). Либо воспользоваться </w:t>
      </w:r>
      <w:r>
        <w:rPr>
          <w:color w:val="000000"/>
        </w:rPr>
        <w:t xml:space="preserve">автоподстановкой</w:t>
      </w:r>
      <w:r>
        <w:rPr>
          <w:color w:val="000000"/>
        </w:rPr>
        <w:t xml:space="preserve"> значения при вводе с клавиатуры доступных значений справочника "Инструкции по заполнению характеристик в заявке".</w:t>
      </w:r>
      <w:r>
        <w:rPr>
          <w:color w:val="000000"/>
          <w:szCs w:val="28"/>
        </w:rPr>
      </w:r>
      <w:r>
        <w:rPr>
          <w:color w:val="000000"/>
          <w:szCs w:val="28"/>
        </w:rPr>
      </w:r>
    </w:p>
    <w:p>
      <w:pPr>
        <w:ind w:firstLine="0"/>
        <w:jc w:val="both"/>
        <w:rPr>
          <w:sz w:val="24"/>
        </w:rPr>
        <w:pBdr>
          <w:top w:val="none" w:color="000000" w:sz="4" w:space="0"/>
          <w:left w:val="none" w:color="000000" w:sz="4" w:space="0"/>
          <w:bottom w:val="none" w:color="000000" w:sz="4" w:space="0"/>
          <w:right w:val="none" w:color="000000" w:sz="4" w:space="0"/>
        </w:pBdr>
      </w:pPr>
      <w:r>
        <mc:AlternateContent>
          <mc:Choice Requires="wpg">
            <w:drawing>
              <wp:inline xmlns:wp="http://schemas.openxmlformats.org/drawingml/2006/wordprocessingDrawing" distT="0" distB="0" distL="0" distR="0">
                <wp:extent cx="6480175" cy="3296319"/>
                <wp:effectExtent l="0" t="0" r="0" b="0"/>
                <wp:docPr id="96"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3955" name=""/>
                        <pic:cNvPicPr>
                          <a:picLocks noChangeAspect="1"/>
                        </pic:cNvPicPr>
                        <pic:nvPr/>
                      </pic:nvPicPr>
                      <pic:blipFill>
                        <a:blip r:embed="rId98"/>
                        <a:stretch/>
                      </pic:blipFill>
                      <pic:spPr bwMode="auto">
                        <a:xfrm>
                          <a:off x="0" y="0"/>
                          <a:ext cx="6480174" cy="329631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7" o:spid="_x0000_s97" type="#_x0000_t75" style="width:510.25pt;height:259.55pt;mso-wrap-distance-left:0.00pt;mso-wrap-distance-top:0.00pt;mso-wrap-distance-right:0.00pt;mso-wrap-distance-bottom:0.00pt;" stroked="false">
                <v:path textboxrect="0,0,0,0"/>
                <v:imagedata r:id="rId98" o:title=""/>
              </v:shape>
            </w:pict>
          </mc:Fallback>
        </mc:AlternateContent>
      </w:r>
      <w:r>
        <w:rPr>
          <w:sz w:val="24"/>
        </w:rPr>
      </w:r>
      <w:r>
        <w:rPr>
          <w:sz w:val="24"/>
        </w:rPr>
      </w:r>
    </w:p>
    <w:p>
      <w:pPr>
        <w:jc w:val="center"/>
        <w:rPr>
          <w:sz w:val="24"/>
        </w:rPr>
        <w:pBdr>
          <w:top w:val="none" w:color="000000" w:sz="4" w:space="0"/>
          <w:left w:val="none" w:color="000000" w:sz="4" w:space="0"/>
          <w:bottom w:val="none" w:color="000000" w:sz="4" w:space="0"/>
          <w:right w:val="none" w:color="000000" w:sz="4" w:space="0"/>
        </w:pBdr>
      </w:pPr>
      <w:r/>
      <w:bookmarkStart w:id="159" w:name="_Ref509836130"/>
      <w:r>
        <w:t xml:space="preserve">Рисунок </w:t>
      </w:r>
      <w:fldSimple w:instr="SEQ Рисунок \* ARABIC ">
        <w:r>
          <w:t xml:space="preserve">82</w:t>
        </w:r>
      </w:fldSimple>
      <w:r/>
      <w:bookmarkEnd w:id="159"/>
      <w:r>
        <w:t xml:space="preserve"> </w:t>
      </w:r>
      <w:r>
        <w:t xml:space="preserve">- Заполнение поля «</w:t>
      </w:r>
      <w:r>
        <w:rPr>
          <w:color w:val="000000"/>
        </w:rPr>
        <w:t xml:space="preserve">Инструкция по заполнению характеристик в заявке</w:t>
      </w:r>
      <w:r>
        <w:t xml:space="preserve">»</w:t>
      </w:r>
      <w:r>
        <w:rPr>
          <w:sz w:val="24"/>
        </w:rPr>
      </w:r>
      <w:r>
        <w:rPr>
          <w:sz w:val="24"/>
        </w:rPr>
      </w:r>
    </w:p>
    <w:p>
      <w:pPr>
        <w:jc w:val="both"/>
        <w:pBdr>
          <w:top w:val="none" w:color="000000" w:sz="4" w:space="0"/>
          <w:left w:val="none" w:color="000000" w:sz="4" w:space="0"/>
          <w:bottom w:val="none" w:color="000000" w:sz="4" w:space="0"/>
          <w:right w:val="none" w:color="000000" w:sz="4" w:space="0"/>
        </w:pBdr>
      </w:pPr>
      <w:r>
        <w:rPr>
          <w:color w:val="000000"/>
        </w:rPr>
        <w:t xml:space="preserve">Далее необходимо из справочника выбрать значение, выделить галочкой и нажать кнопку «Применить» (см. </w:t>
      </w:r>
      <w:r>
        <w:fldChar w:fldCharType="begin"/>
      </w:r>
      <w:r>
        <w:instrText xml:space="preserve"> REF _Ref509836132  \h</w:instrText>
      </w:r>
      <w:r>
        <w:fldChar w:fldCharType="separate"/>
      </w:r>
      <w:r>
        <w:t xml:space="preserve">Рисунок </w:t>
      </w:r>
      <w:r>
        <w:t xml:space="preserve">83</w:t>
      </w:r>
      <w:r>
        <w:fldChar w:fldCharType="end"/>
      </w:r>
      <w:r>
        <w:rPr>
          <w:color w:val="000000"/>
        </w:rPr>
        <w:t xml:space="preserve">), после нажмите на кнопку «Сохранить» для сохранения внесенных изменений.</w:t>
      </w:r>
      <w:r/>
    </w:p>
    <w:p>
      <w:pPr>
        <w:ind w:firstLine="0"/>
        <w:jc w:val="both"/>
        <w:rPr>
          <w:sz w:val="24"/>
        </w:rPr>
        <w:pBdr>
          <w:top w:val="none" w:color="000000" w:sz="4" w:space="0"/>
          <w:left w:val="none" w:color="000000" w:sz="4" w:space="0"/>
          <w:bottom w:val="none" w:color="000000" w:sz="4" w:space="0"/>
          <w:right w:val="none" w:color="000000" w:sz="4" w:space="0"/>
        </w:pBdr>
      </w:pPr>
      <w:r>
        <mc:AlternateContent>
          <mc:Choice Requires="wpg">
            <w:drawing>
              <wp:inline xmlns:wp="http://schemas.openxmlformats.org/drawingml/2006/wordprocessingDrawing" distT="0" distB="0" distL="0" distR="0">
                <wp:extent cx="6480175" cy="3288519"/>
                <wp:effectExtent l="0" t="0" r="0" b="0"/>
                <wp:docPr id="97"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95870" name=""/>
                        <pic:cNvPicPr>
                          <a:picLocks noChangeAspect="1"/>
                        </pic:cNvPicPr>
                        <pic:nvPr/>
                      </pic:nvPicPr>
                      <pic:blipFill>
                        <a:blip r:embed="rId99"/>
                        <a:stretch/>
                      </pic:blipFill>
                      <pic:spPr bwMode="auto">
                        <a:xfrm>
                          <a:off x="0" y="0"/>
                          <a:ext cx="6480174" cy="328851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8" o:spid="_x0000_s98" type="#_x0000_t75" style="width:510.25pt;height:258.94pt;mso-wrap-distance-left:0.00pt;mso-wrap-distance-top:0.00pt;mso-wrap-distance-right:0.00pt;mso-wrap-distance-bottom:0.00pt;" stroked="false">
                <v:path textboxrect="0,0,0,0"/>
                <v:imagedata r:id="rId99" o:title=""/>
              </v:shape>
            </w:pict>
          </mc:Fallback>
        </mc:AlternateContent>
      </w:r>
      <w:r>
        <w:rPr>
          <w:sz w:val="24"/>
        </w:rPr>
      </w:r>
      <w:r>
        <w:rPr>
          <w:sz w:val="24"/>
        </w:rPr>
      </w:r>
    </w:p>
    <w:p>
      <w:pPr>
        <w:jc w:val="center"/>
        <w:rPr>
          <w:sz w:val="24"/>
        </w:rPr>
        <w:pBdr>
          <w:top w:val="none" w:color="000000" w:sz="4" w:space="0"/>
          <w:left w:val="none" w:color="000000" w:sz="4" w:space="0"/>
          <w:bottom w:val="none" w:color="000000" w:sz="4" w:space="0"/>
          <w:right w:val="none" w:color="000000" w:sz="4" w:space="0"/>
        </w:pBdr>
      </w:pPr>
      <w:r/>
      <w:bookmarkStart w:id="160" w:name="_Ref509836132"/>
      <w:r>
        <w:t xml:space="preserve">Рисунок </w:t>
      </w:r>
      <w:fldSimple w:instr="SEQ Рисунок \* ARABIC ">
        <w:r>
          <w:t xml:space="preserve">83</w:t>
        </w:r>
      </w:fldSimple>
      <w:r/>
      <w:bookmarkEnd w:id="160"/>
      <w:r>
        <w:t xml:space="preserve"> </w:t>
      </w:r>
      <w:r>
        <w:t xml:space="preserve">- Выбор значения для заполнения поля «</w:t>
      </w:r>
      <w:r>
        <w:rPr>
          <w:color w:val="000000"/>
        </w:rPr>
        <w:t xml:space="preserve">Инструкция по заполнению характеристик в заявке</w:t>
      </w:r>
      <w:r>
        <w:t xml:space="preserve">»</w:t>
      </w:r>
      <w:r>
        <w:rPr>
          <w:sz w:val="24"/>
        </w:rPr>
      </w:r>
      <w:r>
        <w:rPr>
          <w:sz w:val="24"/>
        </w:rPr>
      </w:r>
    </w:p>
    <w:p>
      <w:pPr>
        <w:pStyle w:val="739"/>
      </w:pPr>
      <w:r/>
      <w:bookmarkStart w:id="255" w:name="_Toc40"/>
      <w:r>
        <w:t xml:space="preserve">«Информация о финансовом обеспечении»</w:t>
      </w:r>
      <w:r/>
      <w:bookmarkEnd w:id="255"/>
      <w:r/>
      <w:r/>
    </w:p>
    <w:p>
      <w:pPr>
        <w:jc w:val="both"/>
      </w:pPr>
      <w:r>
        <w:t xml:space="preserve">Перейдите в подраздел «Информация о финансовом обеспечении».</w:t>
      </w:r>
      <w:r/>
    </w:p>
    <w:p>
      <w:pPr>
        <w:jc w:val="both"/>
      </w:pPr>
      <w:r>
        <w:t xml:space="preserve">Раздел заполняется автоматически, для каждой записи раздела «Финансовое обеспечение» позиции плана-графика формируется запись в разделе «Информация о финансовом обеспечении». Перейдите в раздел «Информация о финансовом обеспечении» (см. </w:t>
      </w:r>
      <w:r>
        <w:fldChar w:fldCharType="begin"/>
      </w:r>
      <w:r>
        <w:instrText xml:space="preserve"> REF _Ref107304724 \#0 \h  \* MERGEFORMAT </w:instrText>
      </w:r>
      <w:r>
        <w:fldChar w:fldCharType="separate"/>
      </w:r>
      <w:r>
        <w:rPr>
          <w:bCs w:val="0"/>
          <w:sz w:val="28"/>
        </w:rPr>
        <w:t xml:space="preserve">Рисунок </w:t>
      </w:r>
      <w:r>
        <w:rPr>
          <w:bCs w:val="0"/>
          <w:sz w:val="28"/>
        </w:rPr>
        <w:t xml:space="preserve">84</w:t>
      </w:r>
      <w:r>
        <w:fldChar w:fldCharType="end"/>
      </w:r>
      <w:r>
        <w:t xml:space="preserve">).</w:t>
      </w:r>
      <w:r/>
    </w:p>
    <w:p>
      <w:pPr>
        <w:jc w:val="center"/>
      </w:pPr>
      <w:r>
        <mc:AlternateContent>
          <mc:Choice Requires="wpg">
            <w:drawing>
              <wp:inline xmlns:wp="http://schemas.openxmlformats.org/drawingml/2006/wordprocessingDrawing" distT="0" distB="0" distL="0" distR="0">
                <wp:extent cx="5895429" cy="1580010"/>
                <wp:effectExtent l="0" t="0" r="0" b="1270"/>
                <wp:docPr id="98"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00"/>
                        <a:stretch/>
                      </pic:blipFill>
                      <pic:spPr bwMode="auto">
                        <a:xfrm>
                          <a:off x="0" y="0"/>
                          <a:ext cx="5919863" cy="158655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9" o:spid="_x0000_s99" type="#_x0000_t75" style="width:464.21pt;height:124.41pt;mso-wrap-distance-left:0.00pt;mso-wrap-distance-top:0.00pt;mso-wrap-distance-right:0.00pt;mso-wrap-distance-bottom:0.00pt;" stroked="false">
                <v:path textboxrect="0,0,0,0"/>
                <v:imagedata r:id="rId100" o:title=""/>
              </v:shape>
            </w:pict>
          </mc:Fallback>
        </mc:AlternateContent>
      </w:r>
      <w:r/>
    </w:p>
    <w:p>
      <w:pPr>
        <w:pStyle w:val="931"/>
        <w:rPr>
          <w:bCs w:val="0"/>
          <w:sz w:val="28"/>
        </w:rPr>
      </w:pPr>
      <w:r/>
      <w:bookmarkStart w:id="162" w:name="_Ref107304724"/>
      <w:r>
        <w:rPr>
          <w:bCs w:val="0"/>
          <w:sz w:val="28"/>
        </w:rPr>
        <w:t xml:space="preserve">Рисунок </w:t>
      </w:r>
      <w:bookmarkStart w:id="163" w:name="Р248_1"/>
      <w:r>
        <w:rPr>
          <w:bCs w:val="0"/>
          <w:sz w:val="28"/>
        </w:rPr>
        <w:fldChar w:fldCharType="begin"/>
      </w:r>
      <w:r>
        <w:rPr>
          <w:bCs w:val="0"/>
          <w:sz w:val="28"/>
        </w:rPr>
        <w:instrText xml:space="preserve"> SEQ Рисунок \* ARABIC </w:instrText>
      </w:r>
      <w:r>
        <w:rPr>
          <w:bCs w:val="0"/>
          <w:sz w:val="28"/>
        </w:rPr>
        <w:fldChar w:fldCharType="separate"/>
      </w:r>
      <w:r>
        <w:rPr>
          <w:bCs w:val="0"/>
          <w:sz w:val="28"/>
        </w:rPr>
        <w:t xml:space="preserve">84</w:t>
      </w:r>
      <w:r>
        <w:rPr>
          <w:bCs w:val="0"/>
          <w:sz w:val="28"/>
        </w:rPr>
        <w:fldChar w:fldCharType="end"/>
      </w:r>
      <w:bookmarkEnd w:id="162"/>
      <w:r/>
      <w:bookmarkEnd w:id="163"/>
      <w:r>
        <w:rPr>
          <w:bCs w:val="0"/>
          <w:sz w:val="28"/>
        </w:rPr>
        <w:t xml:space="preserve"> </w:t>
      </w:r>
      <w:r>
        <w:rPr>
          <w:rFonts w:ascii="Symbol" w:hAnsi="Symbol" w:eastAsia="Symbol" w:cs="Symbol"/>
          <w:bCs w:val="0"/>
          <w:sz w:val="28"/>
        </w:rPr>
        <w:t xml:space="preserve"></w:t>
      </w:r>
      <w:r>
        <w:rPr>
          <w:bCs w:val="0"/>
          <w:sz w:val="28"/>
        </w:rPr>
        <w:t xml:space="preserve"> Переход в раздел «Информация о финансовом обеспечении»</w:t>
      </w:r>
      <w:r>
        <w:rPr>
          <w:bCs w:val="0"/>
          <w:sz w:val="28"/>
        </w:rPr>
      </w:r>
      <w:r>
        <w:rPr>
          <w:bCs w:val="0"/>
          <w:sz w:val="28"/>
        </w:rPr>
      </w:r>
    </w:p>
    <w:p>
      <w:pPr>
        <w:pStyle w:val="931"/>
        <w:rPr>
          <w:bCs w:val="0"/>
          <w:sz w:val="28"/>
        </w:rPr>
      </w:pPr>
      <w:r>
        <w:rPr>
          <w:bCs w:val="0"/>
          <w:sz w:val="28"/>
        </w:rPr>
      </w:r>
      <w:r>
        <w:rPr>
          <w:bCs w:val="0"/>
          <w:sz w:val="28"/>
        </w:rPr>
      </w:r>
      <w:r>
        <w:rPr>
          <w:bCs w:val="0"/>
          <w:sz w:val="28"/>
        </w:rPr>
      </w:r>
    </w:p>
    <w:p>
      <w:pPr>
        <w:jc w:val="both"/>
      </w:pPr>
      <w:r>
        <w:t xml:space="preserve">Перейдите в карточку записи финансового обеспечения, если необходимо откорректировать суммы.</w:t>
      </w:r>
      <w:r/>
    </w:p>
    <w:p>
      <w:pPr>
        <w:jc w:val="both"/>
      </w:pPr>
      <w:r>
        <w:t xml:space="preserve">В поле «Объем финансирования, руб.» введите значение с клавиатуры.</w:t>
      </w:r>
      <w:r/>
    </w:p>
    <w:p>
      <w:pPr>
        <w:jc w:val="both"/>
      </w:pPr>
      <w:r>
        <w:t xml:space="preserve">Нажмите на кнопку «Сохранить» для сохранения сделанных изменений. Затем нажмите на кнопку «Применить».</w:t>
      </w:r>
      <w:r/>
    </w:p>
    <w:p>
      <w:pPr>
        <w:jc w:val="both"/>
      </w:pPr>
      <w:r>
        <w:t xml:space="preserve">Если в разделе необходимо удалить строку по какой-то бюджетной классификации, то для этого установите галку в строке, которую необходимо удалить, нажмите кнопку «Операции» и выберите «Удалить»(см </w:t>
      </w:r>
      <w:r>
        <w:fldChar w:fldCharType="begin"/>
      </w:r>
      <w:r>
        <w:instrText xml:space="preserve"> REF _Ref107304735 \#0 \h  \* MERGEFORMAT </w:instrText>
      </w:r>
      <w:r>
        <w:fldChar w:fldCharType="separate"/>
      </w:r>
      <w:r>
        <w:rPr>
          <w:bCs w:val="0"/>
          <w:sz w:val="28"/>
        </w:rPr>
        <w:t xml:space="preserve">Рисунок </w:t>
      </w:r>
      <w:r>
        <w:rPr>
          <w:bCs w:val="0"/>
          <w:sz w:val="28"/>
        </w:rPr>
        <w:t xml:space="preserve">85</w:t>
      </w:r>
      <w:r>
        <w:fldChar w:fldCharType="end"/>
      </w:r>
      <w:r>
        <w:t xml:space="preserve">).</w:t>
      </w:r>
      <w:r/>
    </w:p>
    <w:p>
      <w:pPr>
        <w:pStyle w:val="980"/>
      </w:pPr>
      <w:r>
        <mc:AlternateContent>
          <mc:Choice Requires="wpg">
            <w:drawing>
              <wp:inline xmlns:wp="http://schemas.openxmlformats.org/drawingml/2006/wordprocessingDrawing" distT="0" distB="0" distL="0" distR="0">
                <wp:extent cx="3837917" cy="2555893"/>
                <wp:effectExtent l="6350" t="6350" r="6350" b="6350"/>
                <wp:docPr id="9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335776" name="Picture 1"/>
                        <pic:cNvPicPr>
                          <a:picLocks noChangeAspect="1"/>
                        </pic:cNvPicPr>
                        <pic:nvPr/>
                      </pic:nvPicPr>
                      <pic:blipFill>
                        <a:blip r:embed="rId101"/>
                        <a:stretch/>
                      </pic:blipFill>
                      <pic:spPr bwMode="auto">
                        <a:xfrm>
                          <a:off x="0" y="0"/>
                          <a:ext cx="3837916" cy="2555893"/>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0" o:spid="_x0000_s100" type="#_x0000_t75" style="width:302.20pt;height:201.25pt;mso-wrap-distance-left:0.00pt;mso-wrap-distance-top:0.00pt;mso-wrap-distance-right:0.00pt;mso-wrap-distance-bottom:0.00pt;" stroked="f">
                <v:path textboxrect="0,0,0,0"/>
                <v:imagedata r:id="rId101" o:title=""/>
              </v:shape>
            </w:pict>
          </mc:Fallback>
        </mc:AlternateContent>
      </w:r>
      <w:r/>
    </w:p>
    <w:p>
      <w:pPr>
        <w:pStyle w:val="931"/>
        <w:ind w:firstLine="709"/>
        <w:rPr>
          <w:bCs w:val="0"/>
          <w:sz w:val="28"/>
        </w:rPr>
      </w:pPr>
      <w:r/>
      <w:bookmarkStart w:id="164" w:name="_Ref107304735"/>
      <w:r>
        <w:rPr>
          <w:bCs w:val="0"/>
          <w:sz w:val="28"/>
        </w:rPr>
        <w:t xml:space="preserve">Рисунок </w:t>
      </w:r>
      <w:bookmarkStart w:id="165" w:name="Р281зак44"/>
      <w:r>
        <w:rPr>
          <w:bCs w:val="0"/>
          <w:sz w:val="28"/>
        </w:rPr>
        <w:fldChar w:fldCharType="begin"/>
      </w:r>
      <w:r>
        <w:rPr>
          <w:bCs w:val="0"/>
          <w:sz w:val="28"/>
        </w:rPr>
        <w:instrText xml:space="preserve"> SEQ Рисунок \* ARABIC </w:instrText>
      </w:r>
      <w:r>
        <w:rPr>
          <w:bCs w:val="0"/>
          <w:sz w:val="28"/>
        </w:rPr>
        <w:fldChar w:fldCharType="separate"/>
      </w:r>
      <w:r>
        <w:rPr>
          <w:bCs w:val="0"/>
          <w:sz w:val="28"/>
        </w:rPr>
        <w:t xml:space="preserve">85</w:t>
      </w:r>
      <w:r>
        <w:rPr>
          <w:bCs w:val="0"/>
          <w:sz w:val="28"/>
        </w:rPr>
        <w:fldChar w:fldCharType="end"/>
      </w:r>
      <w:bookmarkEnd w:id="164"/>
      <w:r/>
      <w:bookmarkEnd w:id="165"/>
      <w:r>
        <w:rPr>
          <w:bCs w:val="0"/>
          <w:sz w:val="28"/>
        </w:rPr>
        <w:t xml:space="preserve"> </w:t>
      </w:r>
      <w:r>
        <w:rPr>
          <w:rFonts w:ascii="Symbol" w:hAnsi="Symbol" w:eastAsia="Symbol" w:cs="Symbol"/>
          <w:bCs w:val="0"/>
          <w:sz w:val="28"/>
        </w:rPr>
        <w:t xml:space="preserve"></w:t>
      </w:r>
      <w:r>
        <w:rPr>
          <w:bCs w:val="0"/>
          <w:sz w:val="28"/>
        </w:rPr>
        <w:t xml:space="preserve"> Удаление записи в разделе «Информация о финансовом обеспечении»</w:t>
      </w:r>
      <w:r>
        <w:rPr>
          <w:bCs w:val="0"/>
          <w:sz w:val="28"/>
        </w:rPr>
      </w:r>
      <w:r>
        <w:rPr>
          <w:bCs w:val="0"/>
          <w:sz w:val="28"/>
        </w:rPr>
      </w:r>
    </w:p>
    <w:p>
      <w:pPr>
        <w:pStyle w:val="931"/>
        <w:rPr>
          <w:bCs w:val="0"/>
          <w:sz w:val="28"/>
        </w:rPr>
      </w:pPr>
      <w:r>
        <w:rPr>
          <w:bCs w:val="0"/>
          <w:sz w:val="28"/>
        </w:rPr>
      </w:r>
      <w:r>
        <w:rPr>
          <w:bCs w:val="0"/>
          <w:sz w:val="28"/>
        </w:rPr>
      </w:r>
      <w:r>
        <w:rPr>
          <w:bCs w:val="0"/>
          <w:sz w:val="28"/>
        </w:rPr>
      </w:r>
    </w:p>
    <w:p>
      <w:pPr>
        <w:jc w:val="both"/>
      </w:pPr>
      <w:r>
        <w:t xml:space="preserve">Если в закупке в разделе «Информация о финансовом обеспечении» необходимо указать строку по бюджетной классификации, которой нет в связанной позиции плана-графика,</w:t>
      </w:r>
      <w:r>
        <w:t xml:space="preserve"> то сначала необходимо добавить строку по данной бюджетной классификации в позицию плана-графика в раздел «Финансовое обеспечение», так как при заполнении в закупке в разделе «Информация о финансовом обеспечении» поля «Код бюджетной классификации» выбор бю</w:t>
      </w:r>
      <w:r>
        <w:t xml:space="preserve">джетной классификации осуществляется из раздела «Финансовое обеспечение» связанной позиции плана-графика. Для добавления новой бюджетной классификации в позицию плана-графика создайте изменение позицию плана-графика, в раздел «Финансовое обеспечение» добав</w:t>
      </w:r>
      <w:r>
        <w:t xml:space="preserve">ьте необходимую бюджетную классификацию, переведите позицию в состояние «Ввод завершен», включите позицию в план-график, опубликуйте план-график в ЕИС и после это в связанной закупке можно добавить строку с финансированием по новой бюджетной классификации.</w:t>
      </w:r>
      <w:r/>
    </w:p>
    <w:p>
      <w:pPr>
        <w:pStyle w:val="739"/>
        <w:ind w:left="0" w:firstLine="851"/>
      </w:pPr>
      <w:r/>
      <w:bookmarkStart w:id="256" w:name="_Toc41"/>
      <w:r>
        <w:t xml:space="preserve">«Товары, поставляемые заказчику при выполнении закупаемых работ, оказании закупаемых услуг»</w:t>
      </w:r>
      <w:r/>
      <w:bookmarkEnd w:id="256"/>
      <w:r/>
      <w:r/>
    </w:p>
    <w:p>
      <w:r>
        <w:t xml:space="preserve">Перейдите в раздел «Товары, поставляемые заказчику при выполнении закупаемых работ, оказании закупаемых услуг»  (см </w:t>
      </w:r>
      <w:r>
        <w:fldChar w:fldCharType="begin"/>
      </w:r>
      <w:r>
        <w:instrText xml:space="preserve"> REF _Ref102551733 \#0 \h </w:instrText>
      </w:r>
      <w:r>
        <w:fldChar w:fldCharType="separate"/>
      </w:r>
      <w:r>
        <w:rPr>
          <w:bCs w:val="0"/>
          <w:sz w:val="28"/>
        </w:rPr>
        <w:t xml:space="preserve">Рисунок </w:t>
      </w:r>
      <w:r>
        <w:rPr>
          <w:bCs w:val="0"/>
          <w:sz w:val="28"/>
        </w:rPr>
        <w:t xml:space="preserve">86</w:t>
      </w:r>
      <w:r>
        <w:fldChar w:fldCharType="end"/>
      </w:r>
      <w:r>
        <w:t xml:space="preserve">).</w:t>
      </w:r>
      <w:r/>
    </w:p>
    <w:p>
      <w:pPr>
        <w:pStyle w:val="980"/>
      </w:pPr>
      <w:r>
        <mc:AlternateContent>
          <mc:Choice Requires="wpg">
            <w:drawing>
              <wp:inline xmlns:wp="http://schemas.openxmlformats.org/drawingml/2006/wordprocessingDrawing" distT="0" distB="0" distL="0" distR="0">
                <wp:extent cx="6027420" cy="922020"/>
                <wp:effectExtent l="0" t="0" r="0" b="0"/>
                <wp:docPr id="100"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pic:cNvPicPr>
                        <pic:nvPr/>
                      </pic:nvPicPr>
                      <pic:blipFill>
                        <a:blip r:embed="rId102"/>
                        <a:stretch/>
                      </pic:blipFill>
                      <pic:spPr bwMode="auto">
                        <a:xfrm>
                          <a:off x="0" y="0"/>
                          <a:ext cx="6027420" cy="92202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1" o:spid="_x0000_s101" type="#_x0000_t75" style="width:474.60pt;height:72.60pt;mso-wrap-distance-left:0.00pt;mso-wrap-distance-top:0.00pt;mso-wrap-distance-right:0.00pt;mso-wrap-distance-bottom:0.00pt;" stroked="f">
                <v:path textboxrect="0,0,0,0"/>
                <v:imagedata r:id="rId102" o:title=""/>
              </v:shape>
            </w:pict>
          </mc:Fallback>
        </mc:AlternateContent>
      </w:r>
      <w:r/>
    </w:p>
    <w:p>
      <w:pPr>
        <w:pStyle w:val="931"/>
        <w:rPr>
          <w:bCs w:val="0"/>
          <w:sz w:val="28"/>
        </w:rPr>
      </w:pPr>
      <w:r/>
      <w:bookmarkStart w:id="167" w:name="_Ref102551733"/>
      <w:r>
        <w:rPr>
          <w:bCs w:val="0"/>
          <w:sz w:val="28"/>
        </w:rPr>
        <w:t xml:space="preserve">Рисунок </w:t>
      </w:r>
      <w:bookmarkStart w:id="168" w:name="Р66_1зак44"/>
      <w:r>
        <w:rPr>
          <w:bCs w:val="0"/>
          <w:sz w:val="28"/>
        </w:rPr>
        <w:fldChar w:fldCharType="begin"/>
      </w:r>
      <w:r>
        <w:rPr>
          <w:bCs w:val="0"/>
          <w:sz w:val="28"/>
        </w:rPr>
        <w:instrText xml:space="preserve"> SEQ Рисунок \* ARABIC </w:instrText>
      </w:r>
      <w:r>
        <w:rPr>
          <w:bCs w:val="0"/>
          <w:sz w:val="28"/>
        </w:rPr>
        <w:fldChar w:fldCharType="separate"/>
      </w:r>
      <w:r>
        <w:rPr>
          <w:bCs w:val="0"/>
          <w:sz w:val="28"/>
        </w:rPr>
        <w:t xml:space="preserve">86</w:t>
      </w:r>
      <w:r>
        <w:rPr>
          <w:bCs w:val="0"/>
          <w:sz w:val="28"/>
        </w:rPr>
        <w:fldChar w:fldCharType="end"/>
      </w:r>
      <w:bookmarkEnd w:id="167"/>
      <w:r/>
      <w:bookmarkEnd w:id="168"/>
      <w:r>
        <w:rPr>
          <w:bCs w:val="0"/>
          <w:sz w:val="28"/>
        </w:rPr>
        <w:t xml:space="preserve"> – Раздел «Товары, поставляемые заказчику при выполнении закупаемых работ, </w:t>
      </w:r>
      <w:r>
        <w:rPr>
          <w:bCs w:val="0"/>
          <w:sz w:val="28"/>
        </w:rPr>
        <w:br/>
        <w:t xml:space="preserve">оказании закупаемых услуг»</w:t>
      </w:r>
      <w:r>
        <w:rPr>
          <w:bCs w:val="0"/>
          <w:sz w:val="28"/>
        </w:rPr>
      </w:r>
      <w:r>
        <w:rPr>
          <w:bCs w:val="0"/>
          <w:sz w:val="28"/>
        </w:rPr>
      </w:r>
    </w:p>
    <w:p>
      <w:r>
        <w:t xml:space="preserve">В случае необходимости заполнения данного раздела, нажмите на кнопку «Операции» и выберите «Создать запись» (см </w:t>
      </w:r>
      <w:r>
        <w:fldChar w:fldCharType="begin"/>
      </w:r>
      <w:r>
        <w:instrText xml:space="preserve"> REF _Ref102551762 \#0 \h </w:instrText>
      </w:r>
      <w:r>
        <w:fldChar w:fldCharType="separate"/>
      </w:r>
      <w:r>
        <w:rPr>
          <w:bCs w:val="0"/>
          <w:sz w:val="28"/>
        </w:rPr>
        <w:t xml:space="preserve">Рисунок </w:t>
      </w:r>
      <w:r>
        <w:rPr>
          <w:bCs w:val="0"/>
          <w:sz w:val="28"/>
        </w:rPr>
        <w:t xml:space="preserve">87</w:t>
      </w:r>
      <w:r>
        <w:fldChar w:fldCharType="end"/>
      </w:r>
      <w:r>
        <w:t xml:space="preserve">).</w:t>
      </w:r>
      <w:r/>
    </w:p>
    <w:p>
      <w:pPr>
        <w:pStyle w:val="980"/>
      </w:pPr>
      <w:r>
        <mc:AlternateContent>
          <mc:Choice Requires="wpg">
            <w:drawing>
              <wp:inline xmlns:wp="http://schemas.openxmlformats.org/drawingml/2006/wordprocessingDrawing" distT="0" distB="0" distL="0" distR="0">
                <wp:extent cx="5962015" cy="885190"/>
                <wp:effectExtent l="0" t="0" r="635" b="0"/>
                <wp:docPr id="101"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pic:cNvPicPr>
                          <a:picLocks noChangeAspect="1"/>
                        </pic:cNvPicPr>
                        <pic:nvPr/>
                      </pic:nvPicPr>
                      <pic:blipFill>
                        <a:blip r:embed="rId103"/>
                        <a:stretch/>
                      </pic:blipFill>
                      <pic:spPr bwMode="auto">
                        <a:xfrm>
                          <a:off x="0" y="0"/>
                          <a:ext cx="5962015" cy="88519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2" o:spid="_x0000_s102" type="#_x0000_t75" style="width:469.45pt;height:69.70pt;mso-wrap-distance-left:0.00pt;mso-wrap-distance-top:0.00pt;mso-wrap-distance-right:0.00pt;mso-wrap-distance-bottom:0.00pt;" stroked="f">
                <v:path textboxrect="0,0,0,0"/>
                <v:imagedata r:id="rId103" o:title=""/>
              </v:shape>
            </w:pict>
          </mc:Fallback>
        </mc:AlternateContent>
      </w:r>
      <w:r/>
    </w:p>
    <w:p>
      <w:pPr>
        <w:pStyle w:val="931"/>
        <w:rPr>
          <w:bCs w:val="0"/>
          <w:sz w:val="28"/>
        </w:rPr>
      </w:pPr>
      <w:r/>
      <w:bookmarkStart w:id="169" w:name="_Ref102551762"/>
      <w:r>
        <w:rPr>
          <w:bCs w:val="0"/>
          <w:sz w:val="28"/>
        </w:rPr>
        <w:t xml:space="preserve">Рисунок </w:t>
      </w:r>
      <w:bookmarkStart w:id="170" w:name="Р67_1зак44"/>
      <w:r>
        <w:rPr>
          <w:bCs w:val="0"/>
          <w:sz w:val="28"/>
        </w:rPr>
        <w:fldChar w:fldCharType="begin"/>
      </w:r>
      <w:r>
        <w:rPr>
          <w:bCs w:val="0"/>
          <w:sz w:val="28"/>
        </w:rPr>
        <w:instrText xml:space="preserve"> SEQ Рисунок \* ARABIC </w:instrText>
      </w:r>
      <w:r>
        <w:rPr>
          <w:bCs w:val="0"/>
          <w:sz w:val="28"/>
        </w:rPr>
        <w:fldChar w:fldCharType="separate"/>
      </w:r>
      <w:r>
        <w:rPr>
          <w:bCs w:val="0"/>
          <w:sz w:val="28"/>
        </w:rPr>
        <w:t xml:space="preserve">87</w:t>
      </w:r>
      <w:r>
        <w:rPr>
          <w:bCs w:val="0"/>
          <w:sz w:val="28"/>
        </w:rPr>
        <w:fldChar w:fldCharType="end"/>
      </w:r>
      <w:bookmarkEnd w:id="169"/>
      <w:r/>
      <w:bookmarkEnd w:id="170"/>
      <w:r>
        <w:rPr>
          <w:bCs w:val="0"/>
          <w:sz w:val="28"/>
        </w:rPr>
        <w:t xml:space="preserve"> – Выбор операции «Создать запись»</w:t>
      </w:r>
      <w:r>
        <w:rPr>
          <w:bCs w:val="0"/>
          <w:sz w:val="28"/>
        </w:rPr>
      </w:r>
      <w:r>
        <w:rPr>
          <w:bCs w:val="0"/>
          <w:sz w:val="28"/>
        </w:rPr>
      </w:r>
    </w:p>
    <w:p>
      <w:pPr>
        <w:pStyle w:val="931"/>
        <w:rPr>
          <w:bCs w:val="0"/>
          <w:sz w:val="28"/>
        </w:rPr>
      </w:pPr>
      <w:r>
        <w:rPr>
          <w:bCs w:val="0"/>
          <w:sz w:val="28"/>
        </w:rPr>
      </w:r>
      <w:r>
        <w:rPr>
          <w:bCs w:val="0"/>
          <w:sz w:val="28"/>
        </w:rPr>
      </w:r>
      <w:r>
        <w:rPr>
          <w:bCs w:val="0"/>
          <w:sz w:val="28"/>
        </w:rPr>
      </w:r>
    </w:p>
    <w:p>
      <w:r>
        <w:t xml:space="preserve">Заполните поля данного раздела «Товары, поставляемые заказчику при выполнении закупаемых работ, оказании закупаемых услуг» (см </w:t>
      </w:r>
      <w:r>
        <w:fldChar w:fldCharType="begin"/>
      </w:r>
      <w:r>
        <w:instrText xml:space="preserve"> REF _Ref509836129  \h</w:instrText>
      </w:r>
      <w:r>
        <w:fldChar w:fldCharType="separate"/>
      </w:r>
      <w:r>
        <w:t xml:space="preserve">Рисунок </w:t>
      </w:r>
      <w:r>
        <w:t xml:space="preserve">95</w:t>
      </w:r>
      <w:r>
        <w:fldChar w:fldCharType="end"/>
      </w:r>
      <w:r>
        <w:t xml:space="preserve">).</w:t>
      </w:r>
      <w:r/>
    </w:p>
    <w:p>
      <w:pPr>
        <w:ind w:firstLine="0"/>
      </w:pPr>
      <w:r>
        <w:t xml:space="preserve"> Поля, обязательные для заполнения, отмечены знаком «</w:t>
      </w:r>
      <w:r>
        <w:rPr>
          <w:color w:val="ff0000"/>
        </w:rPr>
        <w:t xml:space="preserve">*</w:t>
      </w:r>
      <w:r>
        <w:t xml:space="preserve">».</w:t>
      </w:r>
      <w:r/>
    </w:p>
    <w:p>
      <w:pPr>
        <w:pStyle w:val="980"/>
      </w:pPr>
      <w:r>
        <mc:AlternateContent>
          <mc:Choice Requires="wpg">
            <w:drawing>
              <wp:inline xmlns:wp="http://schemas.openxmlformats.org/drawingml/2006/wordprocessingDrawing" distT="0" distB="0" distL="0" distR="0">
                <wp:extent cx="5670019" cy="3734266"/>
                <wp:effectExtent l="0" t="0" r="6985" b="0"/>
                <wp:docPr id="102"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04"/>
                        <a:stretch/>
                      </pic:blipFill>
                      <pic:spPr bwMode="auto">
                        <a:xfrm>
                          <a:off x="0" y="0"/>
                          <a:ext cx="5680918" cy="374144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3" o:spid="_x0000_s103" type="#_x0000_t75" style="width:446.46pt;height:294.04pt;mso-wrap-distance-left:0.00pt;mso-wrap-distance-top:0.00pt;mso-wrap-distance-right:0.00pt;mso-wrap-distance-bottom:0.00pt;" stroked="false">
                <v:path textboxrect="0,0,0,0"/>
                <v:imagedata r:id="rId104" o:title=""/>
              </v:shape>
            </w:pict>
          </mc:Fallback>
        </mc:AlternateContent>
      </w:r>
      <w:r/>
    </w:p>
    <w:p>
      <w:pPr>
        <w:pStyle w:val="931"/>
        <w:rPr>
          <w:bCs w:val="0"/>
          <w:sz w:val="28"/>
        </w:rPr>
      </w:pPr>
      <w:r/>
      <w:bookmarkStart w:id="171" w:name="_Ref102552288"/>
      <w:r/>
      <w:bookmarkStart w:id="172" w:name="_Ref107305399"/>
      <w:r>
        <w:rPr>
          <w:bCs w:val="0"/>
          <w:sz w:val="28"/>
        </w:rPr>
        <w:t xml:space="preserve">Рисунок </w:t>
      </w:r>
      <w:bookmarkStart w:id="173" w:name="Р68_1зак44"/>
      <w:r>
        <w:rPr>
          <w:bCs w:val="0"/>
          <w:sz w:val="28"/>
        </w:rPr>
        <w:fldChar w:fldCharType="begin"/>
      </w:r>
      <w:r>
        <w:rPr>
          <w:bCs w:val="0"/>
          <w:sz w:val="28"/>
        </w:rPr>
        <w:instrText xml:space="preserve"> SEQ Рисунок \* ARABIC </w:instrText>
      </w:r>
      <w:r>
        <w:rPr>
          <w:bCs w:val="0"/>
          <w:sz w:val="28"/>
        </w:rPr>
        <w:fldChar w:fldCharType="separate"/>
      </w:r>
      <w:r>
        <w:rPr>
          <w:bCs w:val="0"/>
          <w:sz w:val="28"/>
        </w:rPr>
        <w:t xml:space="preserve">88</w:t>
      </w:r>
      <w:r>
        <w:rPr>
          <w:bCs w:val="0"/>
          <w:sz w:val="28"/>
        </w:rPr>
        <w:fldChar w:fldCharType="end"/>
      </w:r>
      <w:bookmarkEnd w:id="171"/>
      <w:r/>
      <w:bookmarkEnd w:id="173"/>
      <w:r>
        <w:rPr>
          <w:bCs w:val="0"/>
          <w:sz w:val="28"/>
        </w:rPr>
        <w:t xml:space="preserve"> – Раздел «Товары, поставляемые заказчику при выполнении закупаемых работ, оказании закупаемых услуг»</w:t>
      </w:r>
      <w:bookmarkEnd w:id="172"/>
      <w:r>
        <w:rPr>
          <w:bCs w:val="0"/>
          <w:sz w:val="28"/>
        </w:rPr>
      </w:r>
      <w:r>
        <w:rPr>
          <w:bCs w:val="0"/>
          <w:sz w:val="28"/>
        </w:rPr>
      </w:r>
    </w:p>
    <w:p>
      <w:pPr>
        <w:pStyle w:val="931"/>
        <w:rPr>
          <w:bCs w:val="0"/>
          <w:sz w:val="28"/>
        </w:rPr>
      </w:pPr>
      <w:r>
        <w:rPr>
          <w:bCs w:val="0"/>
          <w:sz w:val="28"/>
        </w:rPr>
      </w:r>
      <w:r>
        <w:rPr>
          <w:bCs w:val="0"/>
          <w:sz w:val="28"/>
        </w:rPr>
      </w:r>
      <w:r>
        <w:rPr>
          <w:bCs w:val="0"/>
          <w:sz w:val="28"/>
        </w:rPr>
      </w:r>
    </w:p>
    <w:p>
      <w:pPr>
        <w:jc w:val="both"/>
      </w:pPr>
      <w:r>
        <w:t xml:space="preserve">В поле «Наименование работы (услуги)» выберите из раздела «Информация об объекте закупки» запись, у которой в поле «Тип объекта закупки» указано значение отличное от «Товар». Если в разделе «Информация об объекте </w:t>
      </w:r>
      <w:r>
        <w:t xml:space="preserve">закупки» существует только одна запись, у которой в поле «Тип объекта закупки» указано значение отличное от «Товар», то поле «Наименование работы (услуги)» раздела «Товары, поставляемые заказчику при выполнении закупаемых работ, оказании закупаемых услуг» </w:t>
      </w:r>
      <w:r>
        <w:t xml:space="preserve">автозаполняется</w:t>
      </w:r>
      <w:r>
        <w:t xml:space="preserve"> такой записью.</w:t>
      </w:r>
      <w:r/>
    </w:p>
    <w:p>
      <w:pPr>
        <w:jc w:val="both"/>
      </w:pPr>
      <w:r/>
      <w:r/>
    </w:p>
    <w:p>
      <w:pPr>
        <w:jc w:val="both"/>
      </w:pPr>
      <w:r/>
      <w:r/>
    </w:p>
    <w:p>
      <w:pPr>
        <w:jc w:val="both"/>
      </w:pPr>
      <w:r/>
      <w:r/>
    </w:p>
    <w:p>
      <w:pPr>
        <w:jc w:val="both"/>
      </w:pPr>
      <w:r/>
      <w:r/>
    </w:p>
    <w:p>
      <w:pPr>
        <w:jc w:val="both"/>
      </w:pPr>
      <w:r/>
      <w:r/>
    </w:p>
    <w:p>
      <w:pPr>
        <w:pStyle w:val="739"/>
        <w:ind w:left="0" w:firstLine="709"/>
        <w:rPr>
          <w:szCs w:val="28"/>
        </w:rPr>
      </w:pPr>
      <w:r/>
      <w:bookmarkStart w:id="257" w:name="_Toc42"/>
      <w:r>
        <w:rPr>
          <w:szCs w:val="28"/>
        </w:rPr>
        <w:t xml:space="preserve">Требования, преимущества, ограничения</w:t>
      </w:r>
      <w:r>
        <w:rPr>
          <w:szCs w:val="28"/>
        </w:rPr>
      </w:r>
      <w:bookmarkEnd w:id="257"/>
      <w:r/>
      <w:r>
        <w:rPr>
          <w:szCs w:val="28"/>
        </w:rPr>
      </w:r>
    </w:p>
    <w:p>
      <w:pPr>
        <w:jc w:val="both"/>
      </w:pPr>
      <w:r>
        <w:t xml:space="preserve">Перейдите в раздел «Требования, преимущества, ограничения»(см </w:t>
      </w:r>
      <w:r>
        <w:fldChar w:fldCharType="begin"/>
      </w:r>
      <w:r>
        <w:instrText xml:space="preserve"> REF _Ref507483822 \#0 \h  \* MERGEFORMAT </w:instrText>
      </w:r>
      <w:r>
        <w:fldChar w:fldCharType="separate"/>
      </w:r>
      <w:r>
        <w:rPr>
          <w:bCs w:val="0"/>
          <w:sz w:val="28"/>
        </w:rPr>
        <w:t xml:space="preserve">Рисунок </w:t>
      </w:r>
      <w:r>
        <w:rPr>
          <w:bCs w:val="0"/>
          <w:sz w:val="28"/>
        </w:rPr>
        <w:t xml:space="preserve">89</w:t>
      </w:r>
      <w:r>
        <w:fldChar w:fldCharType="end"/>
      </w:r>
      <w:r>
        <w:t xml:space="preserve">).</w:t>
      </w:r>
      <w:r/>
    </w:p>
    <w:p>
      <w:pPr>
        <w:pStyle w:val="980"/>
      </w:pPr>
      <w:r>
        <mc:AlternateContent>
          <mc:Choice Requires="wpg">
            <w:drawing>
              <wp:inline xmlns:wp="http://schemas.openxmlformats.org/drawingml/2006/wordprocessingDrawing" distT="0" distB="0" distL="0" distR="0">
                <wp:extent cx="6383655" cy="923290"/>
                <wp:effectExtent l="0" t="0" r="0" b="0"/>
                <wp:docPr id="103"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r/>
                      </pic:nvPicPr>
                      <pic:blipFill>
                        <a:blip r:embed="rId105"/>
                        <a:stretch/>
                      </pic:blipFill>
                      <pic:spPr bwMode="auto">
                        <a:xfrm>
                          <a:off x="0" y="0"/>
                          <a:ext cx="6383655" cy="92329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4" o:spid="_x0000_s104" type="#_x0000_t75" style="width:502.65pt;height:72.70pt;mso-wrap-distance-left:0.00pt;mso-wrap-distance-top:0.00pt;mso-wrap-distance-right:0.00pt;mso-wrap-distance-bottom:0.00pt;" stroked="f">
                <v:path textboxrect="0,0,0,0"/>
                <v:imagedata r:id="rId105" o:title=""/>
              </v:shape>
            </w:pict>
          </mc:Fallback>
        </mc:AlternateContent>
      </w:r>
      <w:r/>
    </w:p>
    <w:p>
      <w:pPr>
        <w:pStyle w:val="931"/>
        <w:rPr>
          <w:bCs w:val="0"/>
          <w:sz w:val="28"/>
        </w:rPr>
      </w:pPr>
      <w:r/>
      <w:bookmarkStart w:id="175" w:name="_Ref507483822"/>
      <w:r/>
      <w:bookmarkStart w:id="176" w:name="_Ref107305408"/>
      <w:r>
        <w:rPr>
          <w:bCs w:val="0"/>
          <w:sz w:val="28"/>
        </w:rPr>
        <w:t xml:space="preserve">Рисунок </w:t>
      </w:r>
      <w:bookmarkStart w:id="177" w:name="Р271"/>
      <w:r>
        <w:rPr>
          <w:bCs w:val="0"/>
          <w:sz w:val="28"/>
        </w:rPr>
        <w:fldChar w:fldCharType="begin"/>
      </w:r>
      <w:r>
        <w:rPr>
          <w:bCs w:val="0"/>
          <w:sz w:val="28"/>
        </w:rPr>
        <w:instrText xml:space="preserve"> SEQ Рисунок \* ARABIC </w:instrText>
      </w:r>
      <w:r>
        <w:rPr>
          <w:bCs w:val="0"/>
          <w:sz w:val="28"/>
        </w:rPr>
        <w:fldChar w:fldCharType="separate"/>
      </w:r>
      <w:r>
        <w:rPr>
          <w:bCs w:val="0"/>
          <w:sz w:val="28"/>
        </w:rPr>
        <w:t xml:space="preserve">89</w:t>
      </w:r>
      <w:r>
        <w:rPr>
          <w:bCs w:val="0"/>
          <w:sz w:val="28"/>
        </w:rPr>
        <w:fldChar w:fldCharType="end"/>
      </w:r>
      <w:bookmarkEnd w:id="175"/>
      <w:r/>
      <w:bookmarkEnd w:id="177"/>
      <w:r>
        <w:rPr>
          <w:bCs w:val="0"/>
          <w:sz w:val="28"/>
        </w:rPr>
        <w:t xml:space="preserve"> – Раздел «Требования, преимущества, ограничения»</w:t>
      </w:r>
      <w:bookmarkEnd w:id="176"/>
      <w:r>
        <w:rPr>
          <w:bCs w:val="0"/>
          <w:sz w:val="28"/>
        </w:rPr>
      </w:r>
      <w:r>
        <w:rPr>
          <w:bCs w:val="0"/>
          <w:sz w:val="28"/>
        </w:rPr>
      </w:r>
    </w:p>
    <w:p>
      <w:pPr>
        <w:jc w:val="both"/>
      </w:pPr>
      <w:r>
        <w:t xml:space="preserve">Нажмите на кнопку «Операции» и выберите «Добавить требования, преимущества, ограничения» (см </w:t>
      </w:r>
      <w:r>
        <w:fldChar w:fldCharType="begin"/>
      </w:r>
      <w:r>
        <w:instrText xml:space="preserve"> REF _Ref107305483 \#0 \h  \* MERGEFORMAT </w:instrText>
      </w:r>
      <w:r>
        <w:fldChar w:fldCharType="separate"/>
      </w:r>
      <w:r>
        <w:t xml:space="preserve">Рисунок </w:t>
      </w:r>
      <w:r>
        <w:t xml:space="preserve">90</w:t>
      </w:r>
      <w:r>
        <w:fldChar w:fldCharType="end"/>
      </w:r>
      <w:r>
        <w:t xml:space="preserve">).</w:t>
      </w:r>
      <w:r/>
    </w:p>
    <w:p>
      <w:pPr>
        <w:pStyle w:val="980"/>
      </w:pPr>
      <w:r>
        <mc:AlternateContent>
          <mc:Choice Requires="wpg">
            <w:drawing>
              <wp:inline xmlns:wp="http://schemas.openxmlformats.org/drawingml/2006/wordprocessingDrawing" distT="0" distB="0" distL="0" distR="0">
                <wp:extent cx="4843780" cy="1495650"/>
                <wp:effectExtent l="0" t="0" r="0" b="9525"/>
                <wp:docPr id="104"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pic:cNvPicPr>
                        <pic:nvPr/>
                      </pic:nvPicPr>
                      <pic:blipFill>
                        <a:blip r:embed="rId106"/>
                        <a:stretch/>
                      </pic:blipFill>
                      <pic:spPr bwMode="auto">
                        <a:xfrm>
                          <a:off x="0" y="0"/>
                          <a:ext cx="4861935" cy="150125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5" o:spid="_x0000_s105" type="#_x0000_t75" style="width:381.40pt;height:117.77pt;mso-wrap-distance-left:0.00pt;mso-wrap-distance-top:0.00pt;mso-wrap-distance-right:0.00pt;mso-wrap-distance-bottom:0.00pt;" stroked="f">
                <v:path textboxrect="0,0,0,0"/>
                <v:imagedata r:id="rId106" o:title=""/>
              </v:shape>
            </w:pict>
          </mc:Fallback>
        </mc:AlternateContent>
      </w:r>
      <w:bookmarkStart w:id="178" w:name="_Ref107305483"/>
      <w:r/>
      <w:r/>
    </w:p>
    <w:p>
      <w:pPr>
        <w:pStyle w:val="980"/>
        <w:ind w:firstLine="709"/>
      </w:pPr>
      <w:r/>
      <w:bookmarkStart w:id="179" w:name="_Ref509836128"/>
      <w:r>
        <w:t xml:space="preserve">Рисунок </w:t>
      </w:r>
      <w:bookmarkStart w:id="180" w:name="Р272_1"/>
      <w:r>
        <w:fldChar w:fldCharType="begin"/>
      </w:r>
      <w:r>
        <w:instrText xml:space="preserve"> SEQ Рисунок \* ARABIC </w:instrText>
      </w:r>
      <w:r>
        <w:fldChar w:fldCharType="separate"/>
      </w:r>
      <w:r>
        <w:t xml:space="preserve">90</w:t>
      </w:r>
      <w:r>
        <w:fldChar w:fldCharType="end"/>
      </w:r>
      <w:bookmarkEnd w:id="179"/>
      <w:r/>
      <w:bookmarkEnd w:id="178"/>
      <w:r/>
      <w:bookmarkEnd w:id="180"/>
      <w:r>
        <w:t xml:space="preserve"> – Выбор операции «Добавить требования, преимущества, ограничения»</w:t>
      </w:r>
      <w:r/>
    </w:p>
    <w:p>
      <w:pPr>
        <w:jc w:val="both"/>
      </w:pPr>
      <w:r>
        <w:t xml:space="preserve">В открывшейся форме операции заполните параметр «Требования, преимущества, ограничения» для этого нажмите кнопку </w:t>
      </w:r>
      <w:r>
        <mc:AlternateContent>
          <mc:Choice Requires="wpg">
            <w:drawing>
              <wp:inline xmlns:wp="http://schemas.openxmlformats.org/drawingml/2006/wordprocessingDrawing" distT="0" distB="0" distL="0" distR="0">
                <wp:extent cx="241503" cy="254838"/>
                <wp:effectExtent l="0" t="0" r="6350" b="0"/>
                <wp:docPr id="105"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pic:cNvPicPr>
                          <a:picLocks noChangeAspect="1"/>
                        </pic:cNvPicPr>
                        <pic:nvPr/>
                      </pic:nvPicPr>
                      <pic:blipFill>
                        <a:blip r:embed="rId14"/>
                        <a:stretch/>
                      </pic:blipFill>
                      <pic:spPr bwMode="auto">
                        <a:xfrm>
                          <a:off x="0" y="0"/>
                          <a:ext cx="243465" cy="25690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6" o:spid="_x0000_s106" type="#_x0000_t75" style="width:19.02pt;height:20.07pt;mso-wrap-distance-left:0.00pt;mso-wrap-distance-top:0.00pt;mso-wrap-distance-right:0.00pt;mso-wrap-distance-bottom:0.00pt;" stroked="f">
                <v:path textboxrect="0,0,0,0"/>
                <v:imagedata r:id="rId14" o:title=""/>
              </v:shape>
            </w:pict>
          </mc:Fallback>
        </mc:AlternateContent>
      </w:r>
      <w:r>
        <w:t xml:space="preserve">и выберите значение из справочника «Требования, преимущества, ограничения», далее в форме операции нажмите «Применить» (см </w:t>
      </w:r>
      <w:r>
        <w:fldChar w:fldCharType="begin"/>
      </w:r>
      <w:r>
        <w:instrText xml:space="preserve"> REF _Ref107305488 \#0 \h  \* MERGEFORMAT </w:instrText>
      </w:r>
      <w:r>
        <w:fldChar w:fldCharType="separate"/>
      </w:r>
      <w:r>
        <w:rPr>
          <w:bCs w:val="0"/>
          <w:sz w:val="28"/>
        </w:rPr>
        <w:t xml:space="preserve">Рисунок </w:t>
      </w:r>
      <w:r>
        <w:rPr>
          <w:bCs w:val="0"/>
          <w:sz w:val="28"/>
        </w:rPr>
        <w:t xml:space="preserve">91</w:t>
      </w:r>
      <w:r>
        <w:fldChar w:fldCharType="end"/>
      </w:r>
      <w:r>
        <w:t xml:space="preserve">).</w:t>
      </w:r>
      <w:r/>
    </w:p>
    <w:p>
      <w:pPr>
        <w:pStyle w:val="931"/>
      </w:pPr>
      <w:r>
        <w:rPr>
          <w:szCs w:val="28"/>
        </w:rPr>
        <mc:AlternateContent>
          <mc:Choice Requires="wpg">
            <w:drawing>
              <wp:inline xmlns:wp="http://schemas.openxmlformats.org/drawingml/2006/wordprocessingDrawing" distT="0" distB="0" distL="0" distR="0">
                <wp:extent cx="5471795" cy="1417341"/>
                <wp:effectExtent l="0" t="0" r="0" b="0"/>
                <wp:docPr id="106"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pic:cNvPicPr>
                        <pic:nvPr/>
                      </pic:nvPicPr>
                      <pic:blipFill>
                        <a:blip r:embed="rId107"/>
                        <a:stretch/>
                      </pic:blipFill>
                      <pic:spPr bwMode="auto">
                        <a:xfrm>
                          <a:off x="0" y="0"/>
                          <a:ext cx="5489427" cy="142190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7" o:spid="_x0000_s107" type="#_x0000_t75" style="width:430.85pt;height:111.60pt;mso-wrap-distance-left:0.00pt;mso-wrap-distance-top:0.00pt;mso-wrap-distance-right:0.00pt;mso-wrap-distance-bottom:0.00pt;" stroked="f">
                <v:path textboxrect="0,0,0,0"/>
                <v:imagedata r:id="rId107" o:title=""/>
              </v:shape>
            </w:pict>
          </mc:Fallback>
        </mc:AlternateContent>
      </w:r>
      <w:r/>
    </w:p>
    <w:p>
      <w:pPr>
        <w:pStyle w:val="931"/>
        <w:rPr>
          <w:bCs w:val="0"/>
          <w:sz w:val="28"/>
        </w:rPr>
      </w:pPr>
      <w:r/>
      <w:bookmarkStart w:id="181" w:name="_Ref107305488"/>
      <w:r>
        <w:rPr>
          <w:bCs w:val="0"/>
          <w:sz w:val="28"/>
        </w:rPr>
        <w:t xml:space="preserve">Рисунок </w:t>
      </w:r>
      <w:bookmarkStart w:id="182" w:name="Р273_1"/>
      <w:r>
        <w:rPr>
          <w:bCs w:val="0"/>
          <w:sz w:val="28"/>
        </w:rPr>
        <w:fldChar w:fldCharType="begin"/>
      </w:r>
      <w:r>
        <w:rPr>
          <w:bCs w:val="0"/>
          <w:sz w:val="28"/>
        </w:rPr>
        <w:instrText xml:space="preserve"> SEQ Рисунок \* ARABIC </w:instrText>
      </w:r>
      <w:r>
        <w:rPr>
          <w:bCs w:val="0"/>
          <w:sz w:val="28"/>
        </w:rPr>
        <w:fldChar w:fldCharType="separate"/>
      </w:r>
      <w:r>
        <w:rPr>
          <w:bCs w:val="0"/>
          <w:sz w:val="28"/>
        </w:rPr>
        <w:t xml:space="preserve">91</w:t>
      </w:r>
      <w:r>
        <w:rPr>
          <w:bCs w:val="0"/>
          <w:sz w:val="28"/>
        </w:rPr>
        <w:fldChar w:fldCharType="end"/>
      </w:r>
      <w:bookmarkEnd w:id="181"/>
      <w:r/>
      <w:bookmarkEnd w:id="182"/>
      <w:r>
        <w:rPr>
          <w:bCs w:val="0"/>
          <w:sz w:val="28"/>
        </w:rPr>
        <w:t xml:space="preserve"> – Выбор операции «Добавить требования, преимущества, ограничения»</w:t>
      </w:r>
      <w:r>
        <w:rPr>
          <w:bCs w:val="0"/>
          <w:sz w:val="28"/>
        </w:rPr>
      </w:r>
      <w:r>
        <w:rPr>
          <w:bCs w:val="0"/>
          <w:sz w:val="28"/>
        </w:rPr>
      </w:r>
    </w:p>
    <w:p>
      <w:pPr>
        <w:pStyle w:val="931"/>
        <w:rPr>
          <w:bCs w:val="0"/>
          <w:sz w:val="28"/>
        </w:rPr>
      </w:pPr>
      <w:r>
        <w:rPr>
          <w:bCs w:val="0"/>
          <w:sz w:val="28"/>
        </w:rPr>
      </w:r>
      <w:r>
        <w:rPr>
          <w:bCs w:val="0"/>
          <w:sz w:val="28"/>
        </w:rPr>
      </w:r>
      <w:r>
        <w:rPr>
          <w:bCs w:val="0"/>
          <w:sz w:val="28"/>
        </w:rPr>
      </w:r>
    </w:p>
    <w:p>
      <w:pPr>
        <w:jc w:val="both"/>
      </w:pPr>
      <w:r>
        <w:t xml:space="preserve">Если необходимо посмотреть код у выбранного требования, то при выборе требования в детализации «Требования, преимущества, ограничения» интерфейса «Способы определения поставщика (подрядчика, исполнителя)» зайдите в его карточку (см </w:t>
      </w:r>
      <w:r>
        <w:fldChar w:fldCharType="begin"/>
      </w:r>
      <w:r>
        <w:instrText xml:space="preserve"> REF _Ref14964187 \#0 \h  \* MERGEFORMAT </w:instrText>
      </w:r>
      <w:r>
        <w:fldChar w:fldCharType="separate"/>
      </w:r>
      <w:r>
        <w:rPr>
          <w:bCs w:val="0"/>
          <w:sz w:val="28"/>
        </w:rPr>
        <w:t xml:space="preserve">Рисунок </w:t>
      </w:r>
      <w:r>
        <w:rPr>
          <w:bCs w:val="0"/>
          <w:sz w:val="28"/>
        </w:rPr>
        <w:t xml:space="preserve">92</w:t>
      </w:r>
      <w:r>
        <w:fldChar w:fldCharType="end"/>
      </w:r>
      <w:r>
        <w:t xml:space="preserve">).</w:t>
      </w:r>
      <w:r/>
    </w:p>
    <w:p>
      <w:pPr>
        <w:pStyle w:val="980"/>
      </w:pPr>
      <w:r>
        <mc:AlternateContent>
          <mc:Choice Requires="wpg">
            <w:drawing>
              <wp:inline xmlns:wp="http://schemas.openxmlformats.org/drawingml/2006/wordprocessingDrawing" distT="0" distB="0" distL="0" distR="0">
                <wp:extent cx="6443980" cy="1492250"/>
                <wp:effectExtent l="0" t="0" r="0" b="0"/>
                <wp:docPr id="107"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pic:cNvPicPr>
                        <pic:nvPr/>
                      </pic:nvPicPr>
                      <pic:blipFill>
                        <a:blip r:embed="rId108"/>
                        <a:stretch/>
                      </pic:blipFill>
                      <pic:spPr bwMode="auto">
                        <a:xfrm>
                          <a:off x="0" y="0"/>
                          <a:ext cx="6443980" cy="1492250"/>
                        </a:xfrm>
                        <a:prstGeom prst="rect">
                          <a:avLst/>
                        </a:prstGeom>
                        <a:noFill/>
                        <a:ln>
                          <a:noFill/>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8" o:spid="_x0000_s108" type="#_x0000_t75" style="width:507.40pt;height:117.50pt;mso-wrap-distance-left:0.00pt;mso-wrap-distance-top:0.00pt;mso-wrap-distance-right:0.00pt;mso-wrap-distance-bottom:0.00pt;" stroked="f">
                <v:path textboxrect="0,0,0,0"/>
                <v:imagedata r:id="rId108" o:title=""/>
              </v:shape>
            </w:pict>
          </mc:Fallback>
        </mc:AlternateContent>
      </w:r>
      <w:r/>
    </w:p>
    <w:p>
      <w:pPr>
        <w:pStyle w:val="931"/>
        <w:rPr>
          <w:sz w:val="28"/>
          <w:szCs w:val="28"/>
        </w:rPr>
      </w:pPr>
      <w:r/>
      <w:bookmarkStart w:id="183" w:name="_Ref14964187"/>
      <w:r>
        <w:rPr>
          <w:bCs w:val="0"/>
          <w:sz w:val="28"/>
        </w:rPr>
        <w:t xml:space="preserve">Рисунок </w:t>
      </w:r>
      <w:bookmarkStart w:id="184" w:name="Р274"/>
      <w:r>
        <w:rPr>
          <w:bCs w:val="0"/>
          <w:sz w:val="28"/>
        </w:rPr>
        <w:fldChar w:fldCharType="begin"/>
      </w:r>
      <w:r>
        <w:rPr>
          <w:bCs w:val="0"/>
          <w:sz w:val="28"/>
        </w:rPr>
        <w:instrText xml:space="preserve"> SEQ Рисунок \* ARABIC </w:instrText>
      </w:r>
      <w:r>
        <w:rPr>
          <w:bCs w:val="0"/>
          <w:sz w:val="28"/>
        </w:rPr>
        <w:fldChar w:fldCharType="separate"/>
      </w:r>
      <w:r>
        <w:rPr>
          <w:bCs w:val="0"/>
          <w:sz w:val="28"/>
        </w:rPr>
        <w:t xml:space="preserve">92</w:t>
      </w:r>
      <w:r>
        <w:rPr>
          <w:bCs w:val="0"/>
          <w:sz w:val="28"/>
        </w:rPr>
        <w:fldChar w:fldCharType="end"/>
      </w:r>
      <w:bookmarkEnd w:id="183"/>
      <w:r/>
      <w:bookmarkEnd w:id="184"/>
      <w:r>
        <w:rPr>
          <w:bCs w:val="0"/>
          <w:sz w:val="28"/>
        </w:rPr>
        <w:t xml:space="preserve"> – Переход в карточку выбранного требования</w:t>
      </w:r>
      <w:r>
        <w:rPr>
          <w:sz w:val="28"/>
          <w:szCs w:val="28"/>
        </w:rPr>
      </w:r>
      <w:r>
        <w:rPr>
          <w:sz w:val="28"/>
          <w:szCs w:val="28"/>
        </w:rPr>
      </w:r>
    </w:p>
    <w:p>
      <w:pPr>
        <w:pStyle w:val="931"/>
        <w:rPr>
          <w:sz w:val="28"/>
          <w:szCs w:val="28"/>
        </w:rPr>
      </w:pPr>
      <w:r>
        <w:rPr>
          <w:sz w:val="28"/>
          <w:szCs w:val="28"/>
        </w:rPr>
      </w:r>
      <w:r>
        <w:rPr>
          <w:sz w:val="28"/>
          <w:szCs w:val="28"/>
        </w:rPr>
      </w:r>
      <w:r>
        <w:rPr>
          <w:sz w:val="28"/>
          <w:szCs w:val="28"/>
        </w:rPr>
      </w:r>
    </w:p>
    <w:p>
      <w:pPr>
        <w:jc w:val="both"/>
      </w:pPr>
      <w:r>
        <w:t xml:space="preserve">Код требования будет отображен в разделе «Требования, преимущества, ограничения» в поле «Код» (см </w:t>
      </w:r>
      <w:r>
        <w:fldChar w:fldCharType="begin"/>
      </w:r>
      <w:r>
        <w:instrText xml:space="preserve"> REF _Ref14964196 \#0 \h  \* MERGEFORMAT </w:instrText>
      </w:r>
      <w:r>
        <w:fldChar w:fldCharType="separate"/>
      </w:r>
      <w:r>
        <w:rPr>
          <w:bCs w:val="0"/>
          <w:sz w:val="28"/>
        </w:rPr>
        <w:t xml:space="preserve">Рисунок </w:t>
      </w:r>
      <w:r>
        <w:rPr>
          <w:bCs w:val="0"/>
          <w:sz w:val="28"/>
        </w:rPr>
        <w:t xml:space="preserve">93</w:t>
      </w:r>
      <w:r>
        <w:fldChar w:fldCharType="end"/>
      </w:r>
      <w:r>
        <w:t xml:space="preserve">).</w:t>
      </w:r>
      <w:r/>
    </w:p>
    <w:p>
      <w:pPr>
        <w:pStyle w:val="980"/>
      </w:pPr>
      <w:r>
        <mc:AlternateContent>
          <mc:Choice Requires="wpg">
            <w:drawing>
              <wp:inline xmlns:wp="http://schemas.openxmlformats.org/drawingml/2006/wordprocessingDrawing" distT="0" distB="0" distL="0" distR="0">
                <wp:extent cx="6038215" cy="2648585"/>
                <wp:effectExtent l="0" t="0" r="635" b="0"/>
                <wp:docPr id="108"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pic:cNvPicPr>
                        <pic:nvPr/>
                      </pic:nvPicPr>
                      <pic:blipFill>
                        <a:blip r:embed="rId109"/>
                        <a:stretch/>
                      </pic:blipFill>
                      <pic:spPr bwMode="auto">
                        <a:xfrm>
                          <a:off x="0" y="0"/>
                          <a:ext cx="6038215" cy="2648585"/>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9" o:spid="_x0000_s109" type="#_x0000_t75" style="width:475.45pt;height:208.55pt;mso-wrap-distance-left:0.00pt;mso-wrap-distance-top:0.00pt;mso-wrap-distance-right:0.00pt;mso-wrap-distance-bottom:0.00pt;" stroked="f">
                <v:path textboxrect="0,0,0,0"/>
                <v:imagedata r:id="rId109" o:title=""/>
              </v:shape>
            </w:pict>
          </mc:Fallback>
        </mc:AlternateContent>
      </w:r>
      <w:r/>
    </w:p>
    <w:p>
      <w:pPr>
        <w:pStyle w:val="931"/>
        <w:rPr>
          <w:bCs w:val="0"/>
          <w:sz w:val="28"/>
        </w:rPr>
      </w:pPr>
      <w:r/>
      <w:bookmarkStart w:id="185" w:name="_Ref14964196"/>
      <w:r>
        <w:rPr>
          <w:bCs w:val="0"/>
          <w:sz w:val="28"/>
        </w:rPr>
        <w:t xml:space="preserve">Рисунок </w:t>
      </w:r>
      <w:bookmarkStart w:id="186" w:name="Р275"/>
      <w:r>
        <w:rPr>
          <w:bCs w:val="0"/>
          <w:sz w:val="28"/>
        </w:rPr>
        <w:fldChar w:fldCharType="begin"/>
      </w:r>
      <w:r>
        <w:rPr>
          <w:bCs w:val="0"/>
          <w:sz w:val="28"/>
        </w:rPr>
        <w:instrText xml:space="preserve"> SEQ Рисунок \* ARABIC </w:instrText>
      </w:r>
      <w:r>
        <w:rPr>
          <w:bCs w:val="0"/>
          <w:sz w:val="28"/>
        </w:rPr>
        <w:fldChar w:fldCharType="separate"/>
      </w:r>
      <w:r>
        <w:rPr>
          <w:bCs w:val="0"/>
          <w:sz w:val="28"/>
        </w:rPr>
        <w:t xml:space="preserve">93</w:t>
      </w:r>
      <w:r>
        <w:rPr>
          <w:bCs w:val="0"/>
          <w:sz w:val="28"/>
        </w:rPr>
        <w:fldChar w:fldCharType="end"/>
      </w:r>
      <w:bookmarkEnd w:id="185"/>
      <w:r/>
      <w:bookmarkEnd w:id="186"/>
      <w:r>
        <w:rPr>
          <w:bCs w:val="0"/>
          <w:sz w:val="28"/>
        </w:rPr>
        <w:t xml:space="preserve"> – Просмотр кода у выбранного требования</w:t>
      </w:r>
      <w:r>
        <w:rPr>
          <w:bCs w:val="0"/>
          <w:sz w:val="28"/>
        </w:rPr>
      </w:r>
      <w:r>
        <w:rPr>
          <w:bCs w:val="0"/>
          <w:sz w:val="28"/>
        </w:rPr>
      </w:r>
    </w:p>
    <w:p>
      <w:pPr>
        <w:jc w:val="both"/>
      </w:pPr>
      <w:r>
        <w:t xml:space="preserve">Нажмите на кнопку «Сохранить» для сохранения сделанных изменений. Затем нажмите на кнопку «Применить». После выполнения операции в раздел будет добавлена запись.</w:t>
      </w:r>
      <w:r/>
    </w:p>
    <w:p>
      <w:pPr>
        <w:jc w:val="both"/>
      </w:pPr>
      <w:r/>
      <w:r/>
    </w:p>
    <w:p>
      <w:pPr>
        <w:pStyle w:val="739"/>
        <w:ind w:left="0" w:firstLine="709"/>
        <w:rPr>
          <w:szCs w:val="28"/>
        </w:rPr>
      </w:pPr>
      <w:r/>
      <w:bookmarkStart w:id="258" w:name="_Toc43"/>
      <w:r>
        <w:rPr>
          <w:szCs w:val="28"/>
        </w:rPr>
        <w:t xml:space="preserve">Запреты на допуск товаров, работ, услуг при осуществлении закупок, а также ограничения и условия допуска в соответствии с требованиями, установленными статьей 14 Федерального закона № 44-ФЗ</w:t>
      </w:r>
      <w:r>
        <w:rPr>
          <w:szCs w:val="28"/>
        </w:rPr>
      </w:r>
      <w:bookmarkEnd w:id="258"/>
      <w:r/>
      <w:r>
        <w:rPr>
          <w:szCs w:val="28"/>
        </w:rPr>
      </w:r>
    </w:p>
    <w:p>
      <w:pPr>
        <w:jc w:val="both"/>
      </w:pPr>
      <w:r>
        <w:t xml:space="preserve">Перейдите в раздел «Запреты на допуск товаров, работ, услуг при осуществлении закупок, а также ограничения и условия допуска в соответствии с требованиями, установленными статьей 14 Федерального закона № 44-ФЗ» (см </w:t>
      </w:r>
      <w:r>
        <w:fldChar w:fldCharType="begin"/>
      </w:r>
      <w:r>
        <w:instrText xml:space="preserve"> REF _Ref132720470 \h </w:instrText>
      </w:r>
      <w:r>
        <w:fldChar w:fldCharType="separate"/>
      </w:r>
      <w:r>
        <w:rPr>
          <w:bCs w:val="0"/>
          <w:sz w:val="28"/>
        </w:rPr>
        <w:t xml:space="preserve">Рисунок </w:t>
      </w:r>
      <w:r>
        <w:rPr>
          <w:bCs w:val="0"/>
          <w:sz w:val="28"/>
        </w:rPr>
        <w:t xml:space="preserve">94</w:t>
      </w:r>
      <w:r>
        <w:fldChar w:fldCharType="end"/>
      </w:r>
      <w:r>
        <w:t xml:space="preserve">).</w:t>
      </w:r>
      <w:r/>
    </w:p>
    <w:p>
      <w:pPr>
        <w:pStyle w:val="980"/>
      </w:pPr>
      <w:r>
        <mc:AlternateContent>
          <mc:Choice Requires="wpg">
            <w:drawing>
              <wp:inline xmlns:wp="http://schemas.openxmlformats.org/drawingml/2006/wordprocessingDrawing" distT="0" distB="0" distL="0" distR="0">
                <wp:extent cx="6480175" cy="1292860"/>
                <wp:effectExtent l="0" t="0" r="0" b="2540"/>
                <wp:docPr id="109"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10"/>
                        <a:stretch/>
                      </pic:blipFill>
                      <pic:spPr bwMode="auto">
                        <a:xfrm>
                          <a:off x="0" y="0"/>
                          <a:ext cx="6480174" cy="129286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0" o:spid="_x0000_s110" type="#_x0000_t75" style="width:510.25pt;height:101.80pt;mso-wrap-distance-left:0.00pt;mso-wrap-distance-top:0.00pt;mso-wrap-distance-right:0.00pt;mso-wrap-distance-bottom:0.00pt;" stroked="false">
                <v:path textboxrect="0,0,0,0"/>
                <v:imagedata r:id="rId110" o:title=""/>
              </v:shape>
            </w:pict>
          </mc:Fallback>
        </mc:AlternateContent>
      </w:r>
      <w:r/>
    </w:p>
    <w:p>
      <w:pPr>
        <w:pStyle w:val="931"/>
        <w:ind w:firstLine="709"/>
        <w:rPr>
          <w:sz w:val="28"/>
          <w:szCs w:val="28"/>
        </w:rPr>
      </w:pPr>
      <w:r/>
      <w:bookmarkStart w:id="188" w:name="_Ref132720470"/>
      <w:r/>
      <w:bookmarkStart w:id="189" w:name="_Ref132719952"/>
      <w:r>
        <w:rPr>
          <w:bCs w:val="0"/>
          <w:sz w:val="28"/>
        </w:rPr>
        <w:t xml:space="preserve">Рисунок </w:t>
      </w:r>
      <w:r>
        <w:rPr>
          <w:bCs w:val="0"/>
          <w:sz w:val="28"/>
        </w:rPr>
        <w:fldChar w:fldCharType="begin"/>
      </w:r>
      <w:r>
        <w:rPr>
          <w:bCs w:val="0"/>
          <w:sz w:val="28"/>
        </w:rPr>
        <w:instrText xml:space="preserve"> SEQ Рисунок \* ARABIC </w:instrText>
      </w:r>
      <w:r>
        <w:rPr>
          <w:bCs w:val="0"/>
          <w:sz w:val="28"/>
        </w:rPr>
        <w:fldChar w:fldCharType="separate"/>
      </w:r>
      <w:r>
        <w:rPr>
          <w:bCs w:val="0"/>
          <w:sz w:val="28"/>
        </w:rPr>
        <w:t xml:space="preserve">94 </w:t>
      </w:r>
      <w:r>
        <w:rPr>
          <w:bCs w:val="0"/>
          <w:sz w:val="28"/>
        </w:rPr>
        <w:fldChar w:fldCharType="end"/>
      </w:r>
      <w:bookmarkEnd w:id="188"/>
      <w:r>
        <w:rPr>
          <w:bCs w:val="0"/>
          <w:sz w:val="28"/>
        </w:rPr>
        <w:t xml:space="preserve">– </w:t>
      </w:r>
      <w:r>
        <w:rPr>
          <w:sz w:val="28"/>
          <w:szCs w:val="28"/>
        </w:rPr>
        <w:t xml:space="preserve">Переход в раздел «Запреты на допуск товаров, работ, услуг при осуществлении закупок, а также ограничения и условия допуска в соответствии с требованиями, установленными статьей 14 Федерального закона № 44-ФЗ»</w:t>
      </w:r>
      <w:bookmarkEnd w:id="189"/>
      <w:r>
        <w:rPr>
          <w:sz w:val="28"/>
          <w:szCs w:val="28"/>
        </w:rPr>
      </w:r>
      <w:r>
        <w:rPr>
          <w:sz w:val="28"/>
          <w:szCs w:val="28"/>
        </w:rPr>
      </w:r>
    </w:p>
    <w:p>
      <w:pPr>
        <w:pStyle w:val="931"/>
        <w:rPr>
          <w:bCs w:val="0"/>
          <w:sz w:val="28"/>
        </w:rPr>
      </w:pPr>
      <w:r>
        <w:rPr>
          <w:bCs w:val="0"/>
          <w:sz w:val="28"/>
        </w:rPr>
      </w:r>
      <w:r>
        <w:rPr>
          <w:bCs w:val="0"/>
          <w:sz w:val="28"/>
        </w:rPr>
      </w:r>
      <w:r>
        <w:rPr>
          <w:bCs w:val="0"/>
          <w:sz w:val="28"/>
        </w:rPr>
      </w:r>
    </w:p>
    <w:p>
      <w:pPr>
        <w:jc w:val="both"/>
      </w:pPr>
      <w:r>
        <w:t xml:space="preserve">Нажмите на кнопку «Операции» и выберите «Добавить требования, преимущества, ограничения» (см </w:t>
      </w:r>
      <w:r>
        <w:fldChar w:fldCharType="begin"/>
      </w:r>
      <w:r>
        <w:instrText xml:space="preserve"> REF _Ref508702356 \#0 \h  \* MERGEFORMAT </w:instrText>
      </w:r>
      <w:r>
        <w:fldChar w:fldCharType="separate"/>
      </w:r>
      <w:r>
        <w:t xml:space="preserve">Рисунок </w:t>
      </w:r>
      <w:r>
        <w:t xml:space="preserve">95</w:t>
      </w:r>
      <w:r>
        <w:fldChar w:fldCharType="end"/>
      </w:r>
      <w:r>
        <w:t xml:space="preserve">).</w:t>
      </w:r>
      <w:r/>
    </w:p>
    <w:p>
      <w:pPr>
        <w:pStyle w:val="980"/>
      </w:pPr>
      <w:r>
        <mc:AlternateContent>
          <mc:Choice Requires="wpg">
            <w:drawing>
              <wp:inline xmlns:wp="http://schemas.openxmlformats.org/drawingml/2006/wordprocessingDrawing" distT="0" distB="0" distL="0" distR="0">
                <wp:extent cx="5703726" cy="1618142"/>
                <wp:effectExtent l="0" t="0" r="0" b="1270"/>
                <wp:docPr id="110"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pic:cNvPicPr>
                        <pic:nvPr/>
                      </pic:nvPicPr>
                      <pic:blipFill>
                        <a:blip r:embed="rId111"/>
                        <a:stretch/>
                      </pic:blipFill>
                      <pic:spPr bwMode="auto">
                        <a:xfrm>
                          <a:off x="0" y="0"/>
                          <a:ext cx="5723527" cy="162376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1" o:spid="_x0000_s111" type="#_x0000_t75" style="width:449.11pt;height:127.41pt;mso-wrap-distance-left:0.00pt;mso-wrap-distance-top:0.00pt;mso-wrap-distance-right:0.00pt;mso-wrap-distance-bottom:0.00pt;" stroked="f">
                <v:path textboxrect="0,0,0,0"/>
                <v:imagedata r:id="rId111" o:title=""/>
              </v:shape>
            </w:pict>
          </mc:Fallback>
        </mc:AlternateContent>
      </w:r>
      <w:bookmarkStart w:id="190" w:name="_Ref508702356"/>
      <w:r/>
      <w:r/>
    </w:p>
    <w:p>
      <w:pPr>
        <w:pStyle w:val="980"/>
        <w:ind w:firstLine="709"/>
      </w:pPr>
      <w:r/>
      <w:bookmarkStart w:id="191" w:name="_Ref509836129"/>
      <w:r/>
      <w:bookmarkStart w:id="192" w:name="_Ref132720018"/>
      <w:r>
        <w:t xml:space="preserve">Рисунок </w:t>
      </w:r>
      <w:bookmarkStart w:id="193" w:name="Р277"/>
      <w:r>
        <w:fldChar w:fldCharType="begin"/>
      </w:r>
      <w:r>
        <w:instrText xml:space="preserve"> SEQ Рисунок \* ARABIC </w:instrText>
      </w:r>
      <w:r>
        <w:fldChar w:fldCharType="separate"/>
      </w:r>
      <w:r>
        <w:t xml:space="preserve">95</w:t>
      </w:r>
      <w:r>
        <w:fldChar w:fldCharType="end"/>
      </w:r>
      <w:bookmarkEnd w:id="191"/>
      <w:r/>
      <w:bookmarkEnd w:id="190"/>
      <w:r/>
      <w:bookmarkEnd w:id="193"/>
      <w:r>
        <w:t xml:space="preserve"> – Создание новой записи в разделе «Запреты на допуск товаров, работ, услуг при осуществлении закупок, а также ограничения и условия допуска в соответствии с требованиями, установленными статьей 14 Федерального закона № 44-ФЗ»</w:t>
      </w:r>
      <w:bookmarkEnd w:id="192"/>
      <w:r/>
      <w:r/>
    </w:p>
    <w:p>
      <w:pPr>
        <w:jc w:val="both"/>
      </w:pPr>
      <w:r>
        <w:rPr>
          <w:szCs w:val="28"/>
        </w:rPr>
        <w:t xml:space="preserve">В открывшейся форме операции заполните поле «Условия, запреты, ограничения» значением из справочника «Нормативно-правовые акты», нажав на кнопку </w:t>
      </w:r>
      <w:r>
        <w:rPr>
          <w:szCs w:val="28"/>
        </w:rPr>
        <mc:AlternateContent>
          <mc:Choice Requires="wpg">
            <w:drawing>
              <wp:inline xmlns:wp="http://schemas.openxmlformats.org/drawingml/2006/wordprocessingDrawing" distT="0" distB="0" distL="0" distR="0">
                <wp:extent cx="243840" cy="264160"/>
                <wp:effectExtent l="0" t="0" r="0" b="0"/>
                <wp:docPr id="111"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pic:cNvPicPr>
                          <a:picLocks noChangeAspect="1"/>
                        </pic:cNvPicPr>
                        <pic:nvPr/>
                      </pic:nvPicPr>
                      <pic:blipFill>
                        <a:blip r:embed="rId14"/>
                        <a:stretch/>
                      </pic:blipFill>
                      <pic:spPr bwMode="auto">
                        <a:xfrm>
                          <a:off x="0" y="0"/>
                          <a:ext cx="243840" cy="26416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2" o:spid="_x0000_s112" type="#_x0000_t75" style="width:19.20pt;height:20.80pt;mso-wrap-distance-left:0.00pt;mso-wrap-distance-top:0.00pt;mso-wrap-distance-right:0.00pt;mso-wrap-distance-bottom:0.00pt;" stroked="f">
                <v:path textboxrect="0,0,0,0"/>
                <v:imagedata r:id="rId14" o:title=""/>
              </v:shape>
            </w:pict>
          </mc:Fallback>
        </mc:AlternateContent>
      </w:r>
      <w:r>
        <w:t xml:space="preserve"> (см </w:t>
      </w:r>
      <w:r>
        <w:fldChar w:fldCharType="begin"/>
      </w:r>
      <w:r>
        <w:instrText xml:space="preserve"> REF _Ref68856159 \h </w:instrText>
      </w:r>
      <w:r>
        <w:fldChar w:fldCharType="separate"/>
      </w:r>
      <w:r>
        <w:rPr>
          <w:szCs w:val="28"/>
        </w:rPr>
        <w:t xml:space="preserve">Рисунок </w:t>
      </w:r>
      <w:r>
        <w:rPr>
          <w:szCs w:val="28"/>
        </w:rPr>
        <w:t xml:space="preserve">96</w:t>
      </w:r>
      <w:r>
        <w:fldChar w:fldCharType="end"/>
      </w:r>
      <w:r>
        <w:t xml:space="preserve">).</w:t>
      </w:r>
      <w:r/>
    </w:p>
    <w:p>
      <w:pPr>
        <w:ind w:firstLine="0"/>
        <w:jc w:val="center"/>
        <w:spacing w:line="240" w:lineRule="auto"/>
        <w:rPr>
          <w:szCs w:val="28"/>
        </w:rPr>
      </w:pPr>
      <w:r>
        <w:rPr>
          <w:szCs w:val="28"/>
        </w:rPr>
        <mc:AlternateContent>
          <mc:Choice Requires="wpg">
            <w:drawing>
              <wp:inline xmlns:wp="http://schemas.openxmlformats.org/drawingml/2006/wordprocessingDrawing" distT="0" distB="0" distL="0" distR="0">
                <wp:extent cx="4325506" cy="1030991"/>
                <wp:effectExtent l="0" t="0" r="0" b="0"/>
                <wp:docPr id="112"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pic:cNvPicPr>
                        <pic:nvPr/>
                      </pic:nvPicPr>
                      <pic:blipFill>
                        <a:blip r:embed="rId112"/>
                        <a:stretch/>
                      </pic:blipFill>
                      <pic:spPr bwMode="auto">
                        <a:xfrm>
                          <a:off x="0" y="0"/>
                          <a:ext cx="4365235" cy="1040461"/>
                        </a:xfrm>
                        <a:prstGeom prst="rect">
                          <a:avLst/>
                        </a:prstGeom>
                        <a:noFill/>
                        <a:ln>
                          <a:noFill/>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3" o:spid="_x0000_s113" type="#_x0000_t75" style="width:340.59pt;height:81.18pt;mso-wrap-distance-left:0.00pt;mso-wrap-distance-top:0.00pt;mso-wrap-distance-right:0.00pt;mso-wrap-distance-bottom:0.00pt;" stroked="f">
                <v:path textboxrect="0,0,0,0"/>
                <v:imagedata r:id="rId112" o:title=""/>
              </v:shape>
            </w:pict>
          </mc:Fallback>
        </mc:AlternateContent>
      </w:r>
      <w:r>
        <w:rPr>
          <w:szCs w:val="28"/>
        </w:rPr>
      </w:r>
      <w:r>
        <w:rPr>
          <w:szCs w:val="28"/>
        </w:rPr>
      </w:r>
    </w:p>
    <w:p>
      <w:pPr>
        <w:ind w:firstLine="0"/>
        <w:jc w:val="center"/>
        <w:rPr>
          <w:szCs w:val="28"/>
        </w:rPr>
      </w:pPr>
      <w:r/>
      <w:bookmarkStart w:id="194" w:name="_Ref68856159"/>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96</w:t>
      </w:r>
      <w:r>
        <w:rPr>
          <w:szCs w:val="28"/>
        </w:rPr>
        <w:fldChar w:fldCharType="end"/>
      </w:r>
      <w:bookmarkEnd w:id="194"/>
      <w:r>
        <w:rPr>
          <w:szCs w:val="28"/>
        </w:rPr>
        <w:t xml:space="preserve"> – Переход в справочник «Нормативно-правовые акты»</w:t>
      </w:r>
      <w:r>
        <w:rPr>
          <w:szCs w:val="28"/>
        </w:rPr>
      </w:r>
      <w:r>
        <w:rPr>
          <w:szCs w:val="28"/>
        </w:rPr>
      </w:r>
    </w:p>
    <w:p>
      <w:pPr>
        <w:ind w:firstLine="0"/>
        <w:jc w:val="center"/>
        <w:rPr>
          <w:szCs w:val="28"/>
        </w:rPr>
      </w:pPr>
      <w:r>
        <w:rPr>
          <w:szCs w:val="28"/>
        </w:rPr>
      </w:r>
      <w:r>
        <w:rPr>
          <w:szCs w:val="28"/>
        </w:rPr>
      </w:r>
      <w:r>
        <w:rPr>
          <w:szCs w:val="28"/>
        </w:rPr>
      </w:r>
    </w:p>
    <w:p>
      <w:pPr>
        <w:rPr>
          <w:szCs w:val="28"/>
        </w:rPr>
      </w:pPr>
      <w:r>
        <w:rPr>
          <w:szCs w:val="28"/>
        </w:rPr>
        <w:t xml:space="preserve">Для поиска данных в справочнике воспользуйтесь фильтром. Установите галку напротив требуемого значения и нажмите кнопку «Применить» </w:t>
      </w:r>
      <w:r>
        <w:t xml:space="preserve">(см </w:t>
      </w:r>
      <w:r>
        <w:fldChar w:fldCharType="begin"/>
      </w:r>
      <w:r>
        <w:instrText xml:space="preserve"> REF _Ref507484776 \h </w:instrText>
      </w:r>
      <w:r>
        <w:fldChar w:fldCharType="separate"/>
      </w:r>
      <w:r>
        <w:rPr>
          <w:sz w:val="28"/>
          <w:szCs w:val="28"/>
        </w:rPr>
        <w:t xml:space="preserve">Рисунок </w:t>
      </w:r>
      <w:r>
        <w:rPr>
          <w:sz w:val="28"/>
          <w:szCs w:val="28"/>
        </w:rPr>
        <w:t xml:space="preserve">97</w:t>
      </w:r>
      <w:r>
        <w:fldChar w:fldCharType="end"/>
      </w:r>
      <w:r>
        <w:t xml:space="preserve">).</w:t>
      </w:r>
      <w:r>
        <w:fldChar w:fldCharType="begin"/>
      </w:r>
      <w:r>
        <w:instrText xml:space="preserve"> REF _Ref68856159 \h </w:instrText>
      </w:r>
      <w:r>
        <w:fldChar w:fldCharType="end"/>
      </w:r>
      <w:r>
        <w:rPr>
          <w:szCs w:val="28"/>
        </w:rPr>
      </w:r>
      <w:r>
        <w:rPr>
          <w:szCs w:val="28"/>
        </w:rPr>
      </w:r>
    </w:p>
    <w:p>
      <w:pPr>
        <w:pStyle w:val="980"/>
      </w:pPr>
      <w:r>
        <mc:AlternateContent>
          <mc:Choice Requires="wpg">
            <w:drawing>
              <wp:inline xmlns:wp="http://schemas.openxmlformats.org/drawingml/2006/wordprocessingDrawing" distT="0" distB="0" distL="0" distR="0">
                <wp:extent cx="5010121" cy="2889849"/>
                <wp:effectExtent l="0" t="0" r="635" b="6350"/>
                <wp:docPr id="113"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pic:cNvPicPr>
                        <pic:nvPr/>
                      </pic:nvPicPr>
                      <pic:blipFill>
                        <a:blip r:embed="rId113"/>
                        <a:stretch/>
                      </pic:blipFill>
                      <pic:spPr bwMode="auto">
                        <a:xfrm>
                          <a:off x="0" y="0"/>
                          <a:ext cx="5043137" cy="290889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4" o:spid="_x0000_s114" type="#_x0000_t75" style="width:394.50pt;height:227.55pt;mso-wrap-distance-left:0.00pt;mso-wrap-distance-top:0.00pt;mso-wrap-distance-right:0.00pt;mso-wrap-distance-bottom:0.00pt;" stroked="f">
                <v:path textboxrect="0,0,0,0"/>
                <v:imagedata r:id="rId113" o:title=""/>
              </v:shape>
            </w:pict>
          </mc:Fallback>
        </mc:AlternateContent>
      </w:r>
      <w:r/>
    </w:p>
    <w:p>
      <w:pPr>
        <w:pStyle w:val="931"/>
        <w:rPr>
          <w:sz w:val="28"/>
          <w:szCs w:val="28"/>
        </w:rPr>
      </w:pPr>
      <w:r/>
      <w:bookmarkStart w:id="195" w:name="_Ref507484776"/>
      <w:r>
        <w:rPr>
          <w:sz w:val="28"/>
          <w:szCs w:val="28"/>
        </w:rPr>
        <w:t xml:space="preserve">Рисунок </w:t>
      </w:r>
      <w:bookmarkStart w:id="196" w:name="Р278"/>
      <w:r>
        <w:rPr>
          <w:sz w:val="28"/>
          <w:szCs w:val="28"/>
        </w:rPr>
        <w:fldChar w:fldCharType="begin"/>
      </w:r>
      <w:r>
        <w:rPr>
          <w:sz w:val="28"/>
          <w:szCs w:val="28"/>
        </w:rPr>
        <w:instrText xml:space="preserve"> SEQ Рисунок \* ARABIC </w:instrText>
      </w:r>
      <w:r>
        <w:rPr>
          <w:sz w:val="28"/>
          <w:szCs w:val="28"/>
        </w:rPr>
        <w:fldChar w:fldCharType="separate"/>
      </w:r>
      <w:r>
        <w:rPr>
          <w:sz w:val="28"/>
          <w:szCs w:val="28"/>
        </w:rPr>
        <w:t xml:space="preserve">97</w:t>
      </w:r>
      <w:r>
        <w:rPr>
          <w:sz w:val="28"/>
          <w:szCs w:val="28"/>
        </w:rPr>
        <w:fldChar w:fldCharType="end"/>
      </w:r>
      <w:bookmarkEnd w:id="195"/>
      <w:r/>
      <w:bookmarkEnd w:id="196"/>
      <w:r>
        <w:rPr>
          <w:sz w:val="28"/>
          <w:szCs w:val="28"/>
        </w:rPr>
        <w:t xml:space="preserve"> – Выбор записи из справочника «Нормативно–правовые акты»</w:t>
      </w:r>
      <w:r>
        <w:rPr>
          <w:sz w:val="28"/>
          <w:szCs w:val="28"/>
        </w:rPr>
      </w:r>
      <w:r>
        <w:rPr>
          <w:sz w:val="28"/>
          <w:szCs w:val="28"/>
        </w:rPr>
      </w:r>
    </w:p>
    <w:p>
      <w:pPr>
        <w:pStyle w:val="931"/>
        <w:rPr>
          <w:sz w:val="28"/>
          <w:szCs w:val="28"/>
        </w:rPr>
      </w:pPr>
      <w:r>
        <w:rPr>
          <w:sz w:val="28"/>
          <w:szCs w:val="28"/>
        </w:rPr>
      </w:r>
      <w:r>
        <w:rPr>
          <w:sz w:val="28"/>
          <w:szCs w:val="28"/>
        </w:rPr>
      </w:r>
      <w:r>
        <w:rPr>
          <w:sz w:val="28"/>
          <w:szCs w:val="28"/>
        </w:rPr>
      </w:r>
    </w:p>
    <w:p>
      <w:pPr>
        <w:rPr>
          <w:szCs w:val="28"/>
        </w:rPr>
      </w:pPr>
      <w:r>
        <w:rPr>
          <w:szCs w:val="28"/>
        </w:rPr>
        <w:t xml:space="preserve">Далее в форме операции нажмите кнопку «Применить»</w:t>
      </w:r>
      <w:r>
        <w:t xml:space="preserve"> (см </w:t>
      </w:r>
      <w:r>
        <w:fldChar w:fldCharType="begin"/>
      </w:r>
      <w:r>
        <w:instrText xml:space="preserve"> REF _Ref68856311 \h </w:instrText>
      </w:r>
      <w:r>
        <w:fldChar w:fldCharType="separate"/>
      </w:r>
      <w:r>
        <w:rPr>
          <w:sz w:val="28"/>
          <w:szCs w:val="28"/>
        </w:rPr>
        <w:t xml:space="preserve">Рисунок </w:t>
      </w:r>
      <w:r>
        <w:rPr>
          <w:sz w:val="28"/>
          <w:szCs w:val="28"/>
        </w:rPr>
        <w:t xml:space="preserve">98</w:t>
      </w:r>
      <w:r>
        <w:fldChar w:fldCharType="end"/>
      </w:r>
      <w:r>
        <w:t xml:space="preserve">).</w:t>
      </w:r>
      <w:r>
        <w:fldChar w:fldCharType="begin"/>
      </w:r>
      <w:r>
        <w:instrText xml:space="preserve"> REF _Ref68856159 \h </w:instrText>
      </w:r>
      <w:r>
        <w:fldChar w:fldCharType="end"/>
      </w:r>
      <w:r>
        <w:rPr>
          <w:szCs w:val="28"/>
        </w:rPr>
      </w:r>
      <w:r>
        <w:rPr>
          <w:szCs w:val="28"/>
        </w:rPr>
      </w:r>
    </w:p>
    <w:p>
      <w:pPr>
        <w:ind w:firstLine="0"/>
        <w:jc w:val="center"/>
        <w:spacing w:line="240" w:lineRule="auto"/>
        <w:rPr>
          <w:szCs w:val="28"/>
        </w:rPr>
      </w:pPr>
      <w:r>
        <w:rPr>
          <w:szCs w:val="28"/>
        </w:rPr>
        <mc:AlternateContent>
          <mc:Choice Requires="wpg">
            <w:drawing>
              <wp:inline xmlns:wp="http://schemas.openxmlformats.org/drawingml/2006/wordprocessingDrawing" distT="0" distB="0" distL="0" distR="0">
                <wp:extent cx="5865495" cy="1038052"/>
                <wp:effectExtent l="0" t="0" r="1905" b="0"/>
                <wp:docPr id="114"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pic:cNvPicPr>
                        <pic:nvPr/>
                      </pic:nvPicPr>
                      <pic:blipFill>
                        <a:blip r:embed="rId114"/>
                        <a:stretch/>
                      </pic:blipFill>
                      <pic:spPr bwMode="auto">
                        <a:xfrm>
                          <a:off x="0" y="0"/>
                          <a:ext cx="5955372" cy="105395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5" o:spid="_x0000_s115" type="#_x0000_t75" style="width:461.85pt;height:81.74pt;mso-wrap-distance-left:0.00pt;mso-wrap-distance-top:0.00pt;mso-wrap-distance-right:0.00pt;mso-wrap-distance-bottom:0.00pt;" stroked="f">
                <v:path textboxrect="0,0,0,0"/>
                <v:imagedata r:id="rId114" o:title=""/>
              </v:shape>
            </w:pict>
          </mc:Fallback>
        </mc:AlternateContent>
      </w:r>
      <w:r>
        <w:rPr>
          <w:szCs w:val="28"/>
        </w:rPr>
      </w:r>
      <w:r>
        <w:rPr>
          <w:szCs w:val="28"/>
        </w:rPr>
      </w:r>
    </w:p>
    <w:p>
      <w:pPr>
        <w:pStyle w:val="931"/>
        <w:ind w:firstLine="709"/>
        <w:keepLines w:val="0"/>
        <w:keepNext w:val="0"/>
        <w:rPr>
          <w:sz w:val="28"/>
          <w:szCs w:val="28"/>
        </w:rPr>
      </w:pPr>
      <w:r/>
      <w:bookmarkStart w:id="197" w:name="_Ref68856311"/>
      <w:r>
        <w:rPr>
          <w:sz w:val="28"/>
          <w:szCs w:val="28"/>
        </w:rPr>
        <w:t xml:space="preserve">Рисунок </w:t>
      </w:r>
      <w:r>
        <w:rPr>
          <w:sz w:val="28"/>
          <w:szCs w:val="28"/>
        </w:rPr>
        <w:fldChar w:fldCharType="begin"/>
      </w:r>
      <w:r>
        <w:rPr>
          <w:sz w:val="28"/>
          <w:szCs w:val="28"/>
        </w:rPr>
        <w:instrText xml:space="preserve"> SEQ Рисунок \* ARABIC </w:instrText>
      </w:r>
      <w:r>
        <w:rPr>
          <w:sz w:val="28"/>
          <w:szCs w:val="28"/>
        </w:rPr>
        <w:fldChar w:fldCharType="separate"/>
      </w:r>
      <w:r>
        <w:rPr>
          <w:sz w:val="28"/>
          <w:szCs w:val="28"/>
        </w:rPr>
        <w:t xml:space="preserve">98</w:t>
      </w:r>
      <w:r>
        <w:rPr>
          <w:sz w:val="28"/>
          <w:szCs w:val="28"/>
        </w:rPr>
        <w:fldChar w:fldCharType="end"/>
      </w:r>
      <w:bookmarkEnd w:id="197"/>
      <w:r>
        <w:rPr>
          <w:sz w:val="28"/>
          <w:szCs w:val="28"/>
        </w:rPr>
        <w:t xml:space="preserve"> – Добавление записи в раздел «Запреты на допуск товаров, работ, услуг при осуществлении закупок, а также ограничения и условия допуска в соответствии с требованиями, установленными статьей 14 Федерального закона № 44-ФЗ»</w:t>
      </w:r>
      <w:r>
        <w:rPr>
          <w:sz w:val="28"/>
          <w:szCs w:val="28"/>
        </w:rPr>
      </w:r>
      <w:r>
        <w:rPr>
          <w:sz w:val="28"/>
          <w:szCs w:val="28"/>
        </w:rPr>
      </w:r>
    </w:p>
    <w:p>
      <w:pPr>
        <w:jc w:val="both"/>
        <w:rPr>
          <w:szCs w:val="28"/>
        </w:rPr>
      </w:pPr>
      <w:r>
        <w:rPr>
          <w:szCs w:val="28"/>
        </w:rPr>
        <w:t xml:space="preserve">При необходимости в добавленной записи в поле «Дополнительная информация» введите значение с клавиатуры, предварительно открыв карточку созданной записи.</w:t>
      </w:r>
      <w:r>
        <w:rPr>
          <w:szCs w:val="28"/>
        </w:rPr>
      </w:r>
      <w:r>
        <w:rPr>
          <w:szCs w:val="28"/>
        </w:rPr>
      </w:r>
    </w:p>
    <w:p>
      <w:pPr>
        <w:jc w:val="both"/>
        <w:rPr>
          <w:szCs w:val="28"/>
        </w:rPr>
      </w:pPr>
      <w:r>
        <w:rPr>
          <w:szCs w:val="28"/>
        </w:rPr>
        <w:t xml:space="preserve">Также при необходимости заполните поле «Присутствуют обстоятельства, допускающие исключение, влекущее неприменение запрета, ограничения допуска» путем выбора значения из выпадающего списка.</w:t>
      </w:r>
      <w:r>
        <w:rPr>
          <w:szCs w:val="28"/>
        </w:rPr>
      </w:r>
      <w:r>
        <w:rPr>
          <w:szCs w:val="28"/>
        </w:rPr>
      </w:r>
    </w:p>
    <w:p>
      <w:pPr>
        <w:jc w:val="both"/>
        <w:rPr>
          <w:szCs w:val="28"/>
        </w:rPr>
      </w:pPr>
      <w:r>
        <w:rPr>
          <w:szCs w:val="28"/>
        </w:rPr>
        <w:t xml:space="preserve">Если в поле «Присутствуют обстоятельства, допускающие исключение, влекущее неприменение запрета, ограничения допуска» указано значение «Да», то </w:t>
      </w:r>
      <w:r>
        <w:rPr>
          <w:szCs w:val="28"/>
        </w:rPr>
        <w:t xml:space="preserve">поле «Обоснование невозможности запрета, ограничения допуска» является обязательным для заполнения и заполняется вручную с клавиатуры.</w:t>
      </w:r>
      <w:r>
        <w:rPr>
          <w:szCs w:val="28"/>
        </w:rPr>
      </w:r>
      <w:r>
        <w:rPr>
          <w:szCs w:val="28"/>
        </w:rPr>
      </w:r>
    </w:p>
    <w:p>
      <w:pPr>
        <w:rPr>
          <w:szCs w:val="28"/>
        </w:rPr>
      </w:pPr>
      <w:r>
        <w:rPr>
          <w:szCs w:val="28"/>
        </w:rPr>
        <w:t xml:space="preserve">Нажмите на кнопку «Сохранить» для сохранения внесенных изменений, а затем на кнопку «Применить» (см </w:t>
      </w:r>
      <w:r>
        <w:rPr>
          <w:szCs w:val="28"/>
        </w:rPr>
        <w:fldChar w:fldCharType="begin"/>
      </w:r>
      <w:r>
        <w:rPr>
          <w:szCs w:val="28"/>
        </w:rPr>
        <w:instrText xml:space="preserve"> REF _Ref66699972 \h </w:instrText>
      </w:r>
      <w:r>
        <w:rPr>
          <w:szCs w:val="28"/>
        </w:rPr>
        <w:fldChar w:fldCharType="separate"/>
      </w:r>
      <w:r>
        <w:rPr>
          <w:szCs w:val="28"/>
        </w:rPr>
        <w:t xml:space="preserve">Рисунок </w:t>
      </w:r>
      <w:r>
        <w:rPr>
          <w:szCs w:val="28"/>
        </w:rPr>
        <w:t xml:space="preserve">99</w:t>
      </w:r>
      <w:r>
        <w:rPr>
          <w:szCs w:val="28"/>
        </w:rPr>
        <w:fldChar w:fldCharType="end"/>
      </w:r>
      <w:r>
        <w:rPr>
          <w:szCs w:val="28"/>
        </w:rPr>
        <w:t xml:space="preserve">).</w:t>
      </w:r>
      <w:r>
        <w:rPr>
          <w:szCs w:val="28"/>
        </w:rPr>
      </w:r>
      <w:r>
        <w:rPr>
          <w:szCs w:val="28"/>
        </w:rPr>
      </w:r>
    </w:p>
    <w:p>
      <w:pPr>
        <w:ind w:firstLine="0"/>
        <w:spacing w:line="240" w:lineRule="auto"/>
        <w:rPr>
          <w:szCs w:val="28"/>
        </w:rPr>
      </w:pPr>
      <w:r>
        <w:rPr>
          <w:szCs w:val="28"/>
        </w:rPr>
        <mc:AlternateContent>
          <mc:Choice Requires="wpg">
            <w:drawing>
              <wp:inline xmlns:wp="http://schemas.openxmlformats.org/drawingml/2006/wordprocessingDrawing" distT="0" distB="0" distL="0" distR="0">
                <wp:extent cx="6482080" cy="3840480"/>
                <wp:effectExtent l="0" t="0" r="0" b="0"/>
                <wp:docPr id="115"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pic:cNvPicPr>
                        <pic:nvPr/>
                      </pic:nvPicPr>
                      <pic:blipFill>
                        <a:blip r:embed="rId115"/>
                        <a:stretch/>
                      </pic:blipFill>
                      <pic:spPr bwMode="auto">
                        <a:xfrm>
                          <a:off x="0" y="0"/>
                          <a:ext cx="6482080" cy="3840480"/>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6" o:spid="_x0000_s116" type="#_x0000_t75" style="width:510.40pt;height:302.40pt;mso-wrap-distance-left:0.00pt;mso-wrap-distance-top:0.00pt;mso-wrap-distance-right:0.00pt;mso-wrap-distance-bottom:0.00pt;" stroked="f">
                <v:path textboxrect="0,0,0,0"/>
                <v:imagedata r:id="rId115" o:title=""/>
              </v:shape>
            </w:pict>
          </mc:Fallback>
        </mc:AlternateContent>
      </w:r>
      <w:r>
        <w:rPr>
          <w:szCs w:val="28"/>
        </w:rPr>
      </w:r>
      <w:r>
        <w:rPr>
          <w:szCs w:val="28"/>
        </w:rPr>
      </w:r>
    </w:p>
    <w:p>
      <w:pPr>
        <w:ind w:firstLine="0"/>
        <w:jc w:val="center"/>
        <w:spacing w:line="240" w:lineRule="auto"/>
        <w:rPr>
          <w:szCs w:val="28"/>
        </w:rPr>
      </w:pPr>
      <w:r/>
      <w:bookmarkStart w:id="198" w:name="_Ref66699972"/>
      <w:r>
        <w:rPr>
          <w:szCs w:val="28"/>
        </w:rPr>
        <w:t xml:space="preserve">Рисунок </w:t>
      </w:r>
      <w:bookmarkStart w:id="199" w:name="Р140"/>
      <w:r>
        <w:rPr>
          <w:szCs w:val="28"/>
        </w:rPr>
        <w:fldChar w:fldCharType="begin"/>
      </w:r>
      <w:r>
        <w:rPr>
          <w:szCs w:val="28"/>
        </w:rPr>
        <w:instrText xml:space="preserve"> SEQ Рисунок \* ARABIC </w:instrText>
      </w:r>
      <w:r>
        <w:rPr>
          <w:szCs w:val="28"/>
        </w:rPr>
        <w:fldChar w:fldCharType="separate"/>
      </w:r>
      <w:r>
        <w:rPr>
          <w:szCs w:val="28"/>
        </w:rPr>
        <w:t xml:space="preserve">99</w:t>
      </w:r>
      <w:r>
        <w:rPr>
          <w:szCs w:val="28"/>
        </w:rPr>
        <w:fldChar w:fldCharType="end"/>
      </w:r>
      <w:bookmarkEnd w:id="198"/>
      <w:r/>
      <w:bookmarkEnd w:id="199"/>
      <w:r>
        <w:rPr>
          <w:szCs w:val="28"/>
        </w:rPr>
        <w:t xml:space="preserve"> </w:t>
      </w:r>
      <w:r>
        <w:rPr>
          <w:rFonts w:ascii="Symbol" w:hAnsi="Symbol" w:eastAsia="Symbol" w:cs="Symbol"/>
          <w:szCs w:val="28"/>
        </w:rPr>
        <w:t xml:space="preserve"></w:t>
      </w:r>
      <w:r>
        <w:rPr>
          <w:szCs w:val="28"/>
        </w:rPr>
        <w:t xml:space="preserve"> Карточка записи</w:t>
      </w:r>
      <w:r>
        <w:rPr>
          <w:szCs w:val="28"/>
        </w:rPr>
      </w:r>
      <w:r>
        <w:rPr>
          <w:szCs w:val="28"/>
        </w:rPr>
      </w:r>
    </w:p>
    <w:p>
      <w:pPr>
        <w:ind w:firstLine="0"/>
        <w:jc w:val="center"/>
        <w:spacing w:line="240" w:lineRule="auto"/>
        <w:rPr>
          <w:szCs w:val="28"/>
        </w:rPr>
      </w:pPr>
      <w:r>
        <w:rPr>
          <w:szCs w:val="28"/>
        </w:rPr>
      </w:r>
      <w:r>
        <w:rPr>
          <w:szCs w:val="28"/>
        </w:rPr>
      </w:r>
      <w:r>
        <w:rPr>
          <w:szCs w:val="28"/>
        </w:rPr>
      </w:r>
    </w:p>
    <w:p>
      <w:pPr>
        <w:pStyle w:val="739"/>
        <w:ind w:left="0" w:firstLine="709"/>
      </w:pPr>
      <w:r/>
      <w:bookmarkStart w:id="259" w:name="_Toc44"/>
      <w:r>
        <w:t xml:space="preserve">Выгрузка закупок в Единую информационную систему (ЕИС) </w:t>
      </w:r>
      <w:r/>
      <w:bookmarkEnd w:id="259"/>
      <w:r/>
      <w:r/>
    </w:p>
    <w:p>
      <w:pPr>
        <w:rPr>
          <w:color w:val="ff0000"/>
        </w:rPr>
      </w:pPr>
      <w:r>
        <w:rPr>
          <w:color w:val="ff0000"/>
        </w:rPr>
        <w:t xml:space="preserve">ВНИМАНИЕ!</w:t>
      </w:r>
      <w:r>
        <w:rPr>
          <w:color w:val="ff0000"/>
        </w:rPr>
      </w:r>
      <w:r>
        <w:rPr>
          <w:color w:val="ff0000"/>
        </w:rPr>
      </w:r>
    </w:p>
    <w:p>
      <w:pPr>
        <w:jc w:val="both"/>
        <w:rPr>
          <w:i/>
          <w:color w:val="7030a0"/>
        </w:rPr>
      </w:pPr>
      <w:r>
        <w:rPr>
          <w:i/>
          <w:color w:val="7030a0"/>
        </w:rPr>
        <w:t xml:space="preserve">Закупки, осуществляемые по ч. 12 ст. 93 44-ФЗ подлежат выгрузке в Единую информационную систему (далее – ЕИС).</w:t>
      </w:r>
      <w:r>
        <w:rPr>
          <w:i/>
          <w:color w:val="7030a0"/>
        </w:rPr>
      </w:r>
      <w:r>
        <w:rPr>
          <w:i/>
          <w:color w:val="7030a0"/>
        </w:rPr>
      </w:r>
    </w:p>
    <w:p>
      <w:pPr>
        <w:contextualSpacing/>
        <w:jc w:val="both"/>
        <w:keepLines/>
      </w:pPr>
      <w:r>
        <w:rPr>
          <w:bCs/>
          <w:szCs w:val="28"/>
        </w:rPr>
        <w:t xml:space="preserve">После заполнения всех полей закупки и сохранения внесенных данных, закупку необходимо выгрузить Единую информационную систему, для этого </w:t>
      </w:r>
      <w:r>
        <w:t xml:space="preserve">необходимо отметить галкой и в меню кнопки «Действия» выбрать «Перевод в «На размещении» (см </w:t>
      </w:r>
      <w:r>
        <w:fldChar w:fldCharType="begin"/>
      </w:r>
      <w:r>
        <w:instrText xml:space="preserve"> REF _Ref113526100 \h </w:instrText>
      </w:r>
      <w:r>
        <w:fldChar w:fldCharType="separate"/>
      </w:r>
      <w:r>
        <w:rPr>
          <w:szCs w:val="28"/>
        </w:rPr>
        <w:t xml:space="preserve">Рисунок </w:t>
      </w:r>
      <w:r>
        <w:rPr>
          <w:szCs w:val="28"/>
        </w:rPr>
        <w:t xml:space="preserve">100</w:t>
      </w:r>
      <w:r>
        <w:fldChar w:fldCharType="end"/>
      </w:r>
      <w:r>
        <w:t xml:space="preserve">).</w:t>
      </w:r>
      <w:r/>
    </w:p>
    <w:p>
      <w:pPr>
        <w:jc w:val="both"/>
      </w:pPr>
      <w:r>
        <mc:AlternateContent>
          <mc:Choice Requires="wpg">
            <w:drawing>
              <wp:inline xmlns:wp="http://schemas.openxmlformats.org/drawingml/2006/wordprocessingDrawing" distT="0" distB="0" distL="0" distR="0">
                <wp:extent cx="5029200" cy="4582795"/>
                <wp:effectExtent l="0" t="0" r="0" b="0"/>
                <wp:docPr id="116"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pic:cNvPicPr>
                        <pic:nvPr/>
                      </pic:nvPicPr>
                      <pic:blipFill>
                        <a:blip r:embed="rId116"/>
                        <a:stretch/>
                      </pic:blipFill>
                      <pic:spPr bwMode="auto">
                        <a:xfrm>
                          <a:off x="0" y="0"/>
                          <a:ext cx="5029200" cy="458279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7" o:spid="_x0000_s117" type="#_x0000_t75" style="width:396.00pt;height:360.85pt;mso-wrap-distance-left:0.00pt;mso-wrap-distance-top:0.00pt;mso-wrap-distance-right:0.00pt;mso-wrap-distance-bottom:0.00pt;" stroked="f">
                <v:path textboxrect="0,0,0,0"/>
                <v:imagedata r:id="rId116" o:title=""/>
              </v:shape>
            </w:pict>
          </mc:Fallback>
        </mc:AlternateContent>
      </w:r>
      <w:r/>
    </w:p>
    <w:p>
      <w:pPr>
        <w:jc w:val="center"/>
        <w:rPr>
          <w:szCs w:val="28"/>
        </w:rPr>
      </w:pPr>
      <w:r/>
      <w:bookmarkStart w:id="201" w:name="_Ref113526100"/>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100</w:t>
      </w:r>
      <w:r>
        <w:rPr>
          <w:szCs w:val="28"/>
        </w:rPr>
        <w:fldChar w:fldCharType="end"/>
      </w:r>
      <w:bookmarkEnd w:id="201"/>
      <w:r>
        <w:rPr>
          <w:szCs w:val="28"/>
        </w:rPr>
        <w:t xml:space="preserve"> – Выгрузка закупки в ЕИС</w:t>
      </w:r>
      <w:r>
        <w:rPr>
          <w:szCs w:val="28"/>
        </w:rPr>
      </w:r>
      <w:r>
        <w:rPr>
          <w:szCs w:val="28"/>
        </w:rPr>
      </w:r>
    </w:p>
    <w:p>
      <w:pPr>
        <w:jc w:val="center"/>
        <w:rPr>
          <w:szCs w:val="28"/>
        </w:rPr>
      </w:pPr>
      <w:r>
        <w:rPr>
          <w:szCs w:val="28"/>
        </w:rPr>
      </w:r>
      <w:r>
        <w:rPr>
          <w:szCs w:val="28"/>
        </w:rPr>
      </w:r>
      <w:r>
        <w:rPr>
          <w:szCs w:val="28"/>
        </w:rPr>
      </w:r>
    </w:p>
    <w:p>
      <w:pPr>
        <w:jc w:val="both"/>
        <w:rPr>
          <w:szCs w:val="28"/>
        </w:rPr>
      </w:pPr>
      <w:r>
        <w:rPr>
          <w:szCs w:val="28"/>
        </w:rPr>
        <w:t xml:space="preserve">В результате выполненных действий закупка перейдет в состояние «На размещении».</w:t>
      </w:r>
      <w:r>
        <w:rPr>
          <w:szCs w:val="28"/>
        </w:rPr>
      </w:r>
      <w:r>
        <w:rPr>
          <w:szCs w:val="28"/>
        </w:rPr>
      </w:r>
    </w:p>
    <w:p>
      <w:pPr>
        <w:jc w:val="both"/>
      </w:pPr>
      <w:r>
        <w:rPr>
          <w:szCs w:val="28"/>
        </w:rPr>
        <w:t xml:space="preserve">После публикации в ЕИС закупка в ГИСЗ НСО сменит состояние на «Опубликована», </w:t>
      </w:r>
      <w:r>
        <w:t xml:space="preserve">при этом в закупке заполнится поле «№ извещения» и дата публикации запишется датой размещения закупки в ЕИС.</w:t>
      </w:r>
      <w:r/>
    </w:p>
    <w:p>
      <w:pPr>
        <w:jc w:val="both"/>
      </w:pPr>
      <w:r>
        <w:t xml:space="preserve">Дальнейшая работа с закупкой, предложениями и заявками по ней осуществляется на электронной площадке.</w:t>
      </w:r>
      <w:r/>
    </w:p>
    <w:p>
      <w:pPr>
        <w:jc w:val="both"/>
      </w:pPr>
      <w:r>
        <w:t xml:space="preserve">По результатам проведенной работы на электронной площадке заказчик размещает в ЕИС протокол подведения итогов по закупке.</w:t>
      </w:r>
      <w:r/>
    </w:p>
    <w:p>
      <w:pPr>
        <w:jc w:val="both"/>
      </w:pPr>
      <w:r>
        <w:t xml:space="preserve">После того, как в результате выполнения операции по загрузке данных с ЕИС в ГИСЗ НСО загрузится протокол подведения итогов, закупка сменит состояние на «Завершен» и по закупке автоматически сформируется проект контракта.</w:t>
      </w:r>
      <w:r/>
    </w:p>
    <w:p>
      <w:pPr>
        <w:jc w:val="both"/>
        <w:rPr>
          <w:color w:val="ff0000"/>
        </w:rPr>
      </w:pPr>
      <w:r>
        <w:rPr>
          <w:color w:val="ff0000"/>
        </w:rPr>
        <w:t xml:space="preserve">ВНИМАНИЕ!</w:t>
      </w:r>
      <w:r>
        <w:rPr>
          <w:color w:val="ff0000"/>
        </w:rPr>
      </w:r>
      <w:r>
        <w:rPr>
          <w:color w:val="ff0000"/>
        </w:rPr>
      </w:r>
    </w:p>
    <w:p>
      <w:pPr>
        <w:jc w:val="both"/>
        <w:rPr>
          <w:i/>
          <w:color w:val="7030a0"/>
        </w:rPr>
      </w:pPr>
      <w:r>
        <w:rPr>
          <w:i/>
          <w:color w:val="7030a0"/>
        </w:rPr>
        <w:t xml:space="preserve">Заказчик обязан разместить в ЕИС проект контракта без своей подписи в течении 3-х часов с момента размещения в ЕИС итогового протокола.</w:t>
      </w:r>
      <w:r>
        <w:rPr>
          <w:i/>
          <w:color w:val="7030a0"/>
        </w:rPr>
      </w:r>
      <w:r>
        <w:rPr>
          <w:i/>
          <w:color w:val="7030a0"/>
        </w:rPr>
      </w:r>
    </w:p>
    <w:p>
      <w:pPr>
        <w:jc w:val="both"/>
        <w:rPr>
          <w:i/>
          <w:color w:val="7030a0"/>
        </w:rPr>
      </w:pPr>
      <w:r>
        <w:rPr>
          <w:i/>
          <w:color w:val="7030a0"/>
        </w:rPr>
        <w:t xml:space="preserve">Операция по загрузке итоговых протоколов с ЕИС в ГИСЗ НСО осуществляется каждый час.</w:t>
      </w:r>
      <w:r>
        <w:rPr>
          <w:i/>
          <w:color w:val="7030a0"/>
        </w:rPr>
      </w:r>
      <w:r>
        <w:rPr>
          <w:i/>
          <w:color w:val="7030a0"/>
        </w:rPr>
      </w:r>
    </w:p>
    <w:p>
      <w:pPr>
        <w:jc w:val="both"/>
      </w:pPr>
      <w:r>
        <w:t xml:space="preserve">Работа с проектом контракта и формирование сведений о контракте в ГИСЗ НСО указаны в соответствующих инструкциях, размещенных на сайте ГИСЗ НСО.</w:t>
      </w:r>
      <w:r/>
    </w:p>
    <w:p>
      <w:pPr>
        <w:jc w:val="both"/>
      </w:pPr>
      <w:r/>
      <w:r/>
    </w:p>
    <w:p>
      <w:r/>
      <w:r/>
    </w:p>
    <w:p>
      <w:pPr>
        <w:contextualSpacing/>
        <w:ind w:firstLine="0"/>
        <w:jc w:val="both"/>
        <w:keepLines/>
        <w:rPr>
          <w:bCs/>
          <w:szCs w:val="28"/>
        </w:rPr>
      </w:pPr>
      <w:r>
        <w:rPr>
          <w:bCs/>
          <w:szCs w:val="28"/>
        </w:rPr>
      </w:r>
      <w:r>
        <w:rPr>
          <w:bCs/>
          <w:szCs w:val="28"/>
        </w:rPr>
      </w:r>
      <w:r>
        <w:rPr>
          <w:bCs/>
          <w:szCs w:val="28"/>
        </w:rPr>
      </w:r>
    </w:p>
    <w:p>
      <w:pPr>
        <w:pStyle w:val="738"/>
        <w:ind w:left="0" w:firstLine="709"/>
        <w:rPr>
          <w:sz w:val="28"/>
          <w:szCs w:val="28"/>
        </w:rPr>
      </w:pPr>
      <w:r/>
      <w:bookmarkStart w:id="260" w:name="_Toc45"/>
      <w:r>
        <w:br w:type="page" w:clear="all"/>
      </w:r>
      <w:r>
        <w:rPr>
          <w:sz w:val="28"/>
          <w:szCs w:val="28"/>
        </w:rPr>
        <w:t xml:space="preserve">Формирование сведений о контракте по завершенной закупке</w:t>
      </w:r>
      <w:r>
        <w:rPr>
          <w:sz w:val="28"/>
          <w:szCs w:val="28"/>
        </w:rPr>
      </w:r>
      <w:bookmarkEnd w:id="260"/>
      <w:r/>
      <w:r>
        <w:rPr>
          <w:sz w:val="28"/>
          <w:szCs w:val="28"/>
        </w:rPr>
      </w:r>
    </w:p>
    <w:p>
      <w:pPr>
        <w:contextualSpacing/>
        <w:jc w:val="both"/>
        <w:keepLines/>
        <w:rPr>
          <w:bCs/>
          <w:szCs w:val="28"/>
        </w:rPr>
      </w:pPr>
      <w:r>
        <w:rPr>
          <w:bCs/>
          <w:szCs w:val="28"/>
        </w:rPr>
        <w:t xml:space="preserve">Если по результатам размещения закупки в электронном магазине заключен контракт, то в системе ГИСЗ НСО на основании завершенной закупки необходимо сформировать сведения о контракте.</w:t>
      </w:r>
      <w:r>
        <w:rPr>
          <w:bCs/>
          <w:szCs w:val="28"/>
        </w:rPr>
      </w:r>
      <w:r>
        <w:rPr>
          <w:bCs/>
          <w:szCs w:val="28"/>
        </w:rPr>
      </w:r>
    </w:p>
    <w:p>
      <w:pPr>
        <w:jc w:val="both"/>
        <w:rPr>
          <w:color w:val="ff0000"/>
          <w:szCs w:val="28"/>
        </w:rPr>
      </w:pPr>
      <w:r>
        <w:rPr>
          <w:color w:val="ff0000"/>
          <w:szCs w:val="28"/>
        </w:rPr>
        <w:t xml:space="preserve">ВНИМАНИЕ!</w:t>
      </w:r>
      <w:r>
        <w:rPr>
          <w:color w:val="ff0000"/>
          <w:szCs w:val="28"/>
        </w:rPr>
      </w:r>
      <w:r>
        <w:rPr>
          <w:color w:val="ff0000"/>
          <w:szCs w:val="28"/>
        </w:rPr>
      </w:r>
    </w:p>
    <w:p>
      <w:pPr>
        <w:contextualSpacing/>
        <w:jc w:val="both"/>
        <w:keepLines/>
        <w:rPr>
          <w:i/>
          <w:color w:val="7030a0"/>
          <w:szCs w:val="28"/>
        </w:rPr>
      </w:pPr>
      <w:r>
        <w:rPr>
          <w:i/>
          <w:color w:val="7030a0"/>
          <w:szCs w:val="28"/>
        </w:rPr>
        <w:t xml:space="preserve">Для формирования сведения о контракте закупка в системе ГИСЗ НСО должна находиться в состоянии «Завершен ЗМО» и в поле «Закупка признана несостоявшейся» должно быть установлено значение «Нет».</w:t>
      </w:r>
      <w:r>
        <w:rPr>
          <w:i/>
          <w:color w:val="7030a0"/>
          <w:szCs w:val="28"/>
        </w:rPr>
      </w:r>
      <w:r>
        <w:rPr>
          <w:i/>
          <w:color w:val="7030a0"/>
          <w:szCs w:val="28"/>
        </w:rPr>
      </w:r>
    </w:p>
    <w:p>
      <w:pPr>
        <w:pStyle w:val="739"/>
        <w:numPr>
          <w:ilvl w:val="1"/>
          <w:numId w:val="14"/>
        </w:numPr>
        <w:ind w:left="0" w:firstLine="709"/>
        <w:rPr>
          <w:szCs w:val="28"/>
        </w:rPr>
      </w:pPr>
      <w:r/>
      <w:bookmarkStart w:id="261" w:name="_Toc46"/>
      <w:r>
        <w:rPr>
          <w:szCs w:val="28"/>
        </w:rPr>
        <w:t xml:space="preserve">Формирование сведений о контракте через операцию «Формирование сведений о контракте по закупке, которая не публикуется в ЕИС»</w:t>
      </w:r>
      <w:r>
        <w:rPr>
          <w:szCs w:val="28"/>
        </w:rPr>
      </w:r>
      <w:bookmarkEnd w:id="261"/>
      <w:r/>
      <w:r>
        <w:rPr>
          <w:szCs w:val="28"/>
        </w:rPr>
      </w:r>
    </w:p>
    <w:p>
      <w:pPr>
        <w:contextualSpacing/>
        <w:jc w:val="both"/>
        <w:keepLines/>
        <w:rPr>
          <w:bCs/>
          <w:szCs w:val="28"/>
        </w:rPr>
      </w:pPr>
      <w:r>
        <w:rPr>
          <w:bCs/>
          <w:szCs w:val="28"/>
        </w:rPr>
        <w:t xml:space="preserve">Для формирования сведений о контракте перейдите на интерфейс «Закупки», отметьте галкой необходимую закупку</w:t>
      </w:r>
      <w:r>
        <w:rPr>
          <w:bCs/>
          <w:szCs w:val="28"/>
        </w:rPr>
        <w:t xml:space="preserve"> или зайдите в карточку закупки, на основании которой необходимо сформировать сведения о контракте, далее на панели инструментов нажмите кнопку «Операции» и выберите операцию «Формирование сведений о контакте по закупке, которая не публикуется в ЕИС» (см. </w:t>
      </w:r>
      <w:r>
        <w:rPr>
          <w:bCs/>
          <w:szCs w:val="28"/>
        </w:rPr>
        <w:fldChar w:fldCharType="begin"/>
      </w:r>
      <w:r>
        <w:rPr>
          <w:bCs/>
          <w:szCs w:val="28"/>
        </w:rPr>
        <w:instrText xml:space="preserve"> REF _Ref72141239 \h  \* MERGEFORMAT </w:instrText>
      </w:r>
      <w:r>
        <w:rPr>
          <w:bCs/>
          <w:szCs w:val="28"/>
        </w:rPr>
        <w:fldChar w:fldCharType="separate"/>
      </w:r>
      <w:r>
        <w:rPr>
          <w:szCs w:val="28"/>
        </w:rPr>
        <w:t xml:space="preserve">Рисунок </w:t>
      </w:r>
      <w:r>
        <w:rPr>
          <w:szCs w:val="28"/>
        </w:rPr>
        <w:t xml:space="preserve">101</w:t>
      </w:r>
      <w:r>
        <w:rPr>
          <w:bCs/>
          <w:szCs w:val="28"/>
        </w:rPr>
        <w:fldChar w:fldCharType="end"/>
      </w:r>
      <w:r>
        <w:rPr>
          <w:bCs/>
          <w:szCs w:val="28"/>
        </w:rPr>
        <w:t xml:space="preserve">).</w:t>
      </w:r>
      <w:r>
        <w:rPr>
          <w:bCs/>
          <w:szCs w:val="28"/>
        </w:rPr>
      </w:r>
      <w:r>
        <w:rPr>
          <w:bCs/>
          <w:szCs w:val="28"/>
        </w:rPr>
      </w:r>
    </w:p>
    <w:p>
      <w:pPr>
        <w:contextualSpacing/>
        <w:ind w:firstLine="0"/>
        <w:jc w:val="center"/>
        <w:keepLines/>
        <w:spacing w:line="240" w:lineRule="auto"/>
        <w:rPr>
          <w:szCs w:val="28"/>
        </w:rPr>
      </w:pPr>
      <w:r>
        <w:rPr>
          <w:szCs w:val="28"/>
        </w:rPr>
        <mc:AlternateContent>
          <mc:Choice Requires="wpg">
            <w:drawing>
              <wp:inline xmlns:wp="http://schemas.openxmlformats.org/drawingml/2006/wordprocessingDrawing" distT="0" distB="0" distL="0" distR="0">
                <wp:extent cx="6475095" cy="2626360"/>
                <wp:effectExtent l="0" t="0" r="0" b="0"/>
                <wp:docPr id="117"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pic:cNvPicPr>
                        <pic:nvPr/>
                      </pic:nvPicPr>
                      <pic:blipFill>
                        <a:blip r:embed="rId117"/>
                        <a:stretch/>
                      </pic:blipFill>
                      <pic:spPr bwMode="auto">
                        <a:xfrm>
                          <a:off x="0" y="0"/>
                          <a:ext cx="6475095" cy="262636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8" o:spid="_x0000_s118" type="#_x0000_t75" style="width:509.85pt;height:206.80pt;mso-wrap-distance-left:0.00pt;mso-wrap-distance-top:0.00pt;mso-wrap-distance-right:0.00pt;mso-wrap-distance-bottom:0.00pt;" stroked="f">
                <v:path textboxrect="0,0,0,0"/>
                <v:imagedata r:id="rId117" o:title=""/>
              </v:shape>
            </w:pict>
          </mc:Fallback>
        </mc:AlternateContent>
      </w:r>
      <w:r>
        <w:rPr>
          <w:szCs w:val="28"/>
        </w:rPr>
      </w:r>
      <w:r>
        <w:rPr>
          <w:szCs w:val="28"/>
        </w:rPr>
      </w:r>
    </w:p>
    <w:p>
      <w:pPr>
        <w:contextualSpacing/>
        <w:ind w:firstLine="0"/>
        <w:jc w:val="center"/>
        <w:keepLines/>
        <w:rPr>
          <w:szCs w:val="28"/>
        </w:rPr>
      </w:pPr>
      <w:r/>
      <w:bookmarkStart w:id="204" w:name="_Ref72141239"/>
      <w:r>
        <w:rPr>
          <w:szCs w:val="28"/>
        </w:rPr>
        <w:t xml:space="preserve">Рисунок </w:t>
      </w:r>
      <w:bookmarkStart w:id="205" w:name="р77_1змо44"/>
      <w:r>
        <w:rPr>
          <w:szCs w:val="28"/>
        </w:rPr>
        <w:fldChar w:fldCharType="begin"/>
      </w:r>
      <w:r>
        <w:rPr>
          <w:szCs w:val="28"/>
        </w:rPr>
        <w:instrText xml:space="preserve"> SEQ Рисунок \* ARABIC </w:instrText>
      </w:r>
      <w:r>
        <w:rPr>
          <w:szCs w:val="28"/>
        </w:rPr>
        <w:fldChar w:fldCharType="separate"/>
      </w:r>
      <w:r>
        <w:rPr>
          <w:szCs w:val="28"/>
        </w:rPr>
        <w:t xml:space="preserve">101</w:t>
      </w:r>
      <w:r>
        <w:rPr>
          <w:szCs w:val="28"/>
        </w:rPr>
        <w:fldChar w:fldCharType="end"/>
      </w:r>
      <w:bookmarkEnd w:id="204"/>
      <w:r/>
      <w:bookmarkEnd w:id="205"/>
      <w:r>
        <w:rPr>
          <w:szCs w:val="28"/>
        </w:rPr>
        <w:t xml:space="preserve"> – Выбор операции «Формирование сведений о контакте по закупке, которая не публикуется в ЕИС»</w:t>
      </w:r>
      <w:r>
        <w:rPr>
          <w:szCs w:val="28"/>
        </w:rPr>
      </w:r>
      <w:r>
        <w:rPr>
          <w:szCs w:val="28"/>
        </w:rPr>
      </w:r>
    </w:p>
    <w:p>
      <w:pPr>
        <w:contextualSpacing/>
        <w:jc w:val="both"/>
        <w:keepLines/>
        <w:rPr>
          <w:bCs/>
          <w:szCs w:val="28"/>
        </w:rPr>
      </w:pPr>
      <w:r>
        <w:rPr>
          <w:bCs/>
          <w:szCs w:val="28"/>
        </w:rPr>
      </w:r>
      <w:r>
        <w:rPr>
          <w:bCs/>
          <w:szCs w:val="28"/>
        </w:rPr>
      </w:r>
      <w:r>
        <w:rPr>
          <w:bCs/>
          <w:szCs w:val="28"/>
        </w:rPr>
      </w:r>
    </w:p>
    <w:p>
      <w:pPr>
        <w:contextualSpacing/>
        <w:jc w:val="both"/>
        <w:keepLines/>
        <w:rPr>
          <w:bCs/>
          <w:szCs w:val="28"/>
        </w:rPr>
      </w:pPr>
      <w:r>
        <w:rPr>
          <w:bCs/>
          <w:szCs w:val="28"/>
        </w:rPr>
        <w:t xml:space="preserve">В открывшейся форме операции заполните необходимые поля (поля, обязательные для заполнения, отмечены </w:t>
      </w:r>
      <w:r>
        <w:rPr>
          <w:szCs w:val="28"/>
        </w:rPr>
        <w:t xml:space="preserve">«*»</w:t>
      </w:r>
      <w:r>
        <w:rPr>
          <w:bCs/>
          <w:szCs w:val="28"/>
        </w:rPr>
        <w:t xml:space="preserve">) (см. </w:t>
      </w:r>
      <w:r>
        <w:rPr>
          <w:bCs/>
          <w:szCs w:val="28"/>
        </w:rPr>
        <w:fldChar w:fldCharType="begin"/>
      </w:r>
      <w:r>
        <w:rPr>
          <w:bCs/>
          <w:szCs w:val="28"/>
        </w:rPr>
        <w:instrText xml:space="preserve"> REF _Ref72143452 \h  \* MERGEFORMAT </w:instrText>
      </w:r>
      <w:r>
        <w:rPr>
          <w:bCs/>
          <w:szCs w:val="28"/>
        </w:rPr>
        <w:fldChar w:fldCharType="separate"/>
      </w:r>
      <w:r>
        <w:rPr>
          <w:szCs w:val="28"/>
        </w:rPr>
        <w:t xml:space="preserve">Рисунок </w:t>
      </w:r>
      <w:r>
        <w:rPr>
          <w:szCs w:val="28"/>
        </w:rPr>
        <w:t xml:space="preserve">102</w:t>
      </w:r>
      <w:r>
        <w:rPr>
          <w:bCs/>
          <w:szCs w:val="28"/>
        </w:rPr>
        <w:fldChar w:fldCharType="end"/>
      </w:r>
      <w:r>
        <w:rPr>
          <w:bCs/>
          <w:szCs w:val="28"/>
        </w:rPr>
        <w:t xml:space="preserve">):</w:t>
      </w:r>
      <w:r>
        <w:rPr>
          <w:bCs/>
          <w:szCs w:val="28"/>
        </w:rPr>
      </w:r>
      <w:r>
        <w:rPr>
          <w:bCs/>
          <w:szCs w:val="28"/>
        </w:rPr>
      </w:r>
    </w:p>
    <w:p>
      <w:pPr>
        <w:contextualSpacing/>
        <w:ind w:firstLine="0"/>
        <w:jc w:val="center"/>
        <w:keepLines/>
        <w:spacing w:line="240" w:lineRule="auto"/>
        <w:rPr>
          <w:szCs w:val="28"/>
        </w:rPr>
      </w:pPr>
      <w:r>
        <mc:AlternateContent>
          <mc:Choice Requires="wpg">
            <w:drawing>
              <wp:inline xmlns:wp="http://schemas.openxmlformats.org/drawingml/2006/wordprocessingDrawing" distT="0" distB="0" distL="0" distR="0">
                <wp:extent cx="6480175" cy="4637405"/>
                <wp:effectExtent l="0" t="0" r="0" b="0"/>
                <wp:docPr id="118"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18"/>
                        <a:stretch/>
                      </pic:blipFill>
                      <pic:spPr bwMode="auto">
                        <a:xfrm>
                          <a:off x="0" y="0"/>
                          <a:ext cx="6480174" cy="46374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9" o:spid="_x0000_s119" type="#_x0000_t75" style="width:510.25pt;height:365.15pt;mso-wrap-distance-left:0.00pt;mso-wrap-distance-top:0.00pt;mso-wrap-distance-right:0.00pt;mso-wrap-distance-bottom:0.00pt;" stroked="false">
                <v:path textboxrect="0,0,0,0"/>
                <v:imagedata r:id="rId118" o:title=""/>
              </v:shape>
            </w:pict>
          </mc:Fallback>
        </mc:AlternateContent>
      </w:r>
      <w:r>
        <w:rPr>
          <w:szCs w:val="28"/>
        </w:rPr>
      </w:r>
      <w:r>
        <w:rPr>
          <w:szCs w:val="28"/>
        </w:rPr>
      </w:r>
    </w:p>
    <w:p>
      <w:pPr>
        <w:contextualSpacing/>
        <w:ind w:firstLine="0"/>
        <w:jc w:val="center"/>
        <w:keepLines/>
        <w:rPr>
          <w:szCs w:val="28"/>
        </w:rPr>
      </w:pPr>
      <w:r/>
      <w:bookmarkStart w:id="206" w:name="_Ref72143452"/>
      <w:r>
        <w:rPr>
          <w:szCs w:val="28"/>
        </w:rPr>
        <w:t xml:space="preserve">Рисунок </w:t>
      </w:r>
      <w:bookmarkStart w:id="207" w:name="р78змо44"/>
      <w:r>
        <w:rPr>
          <w:szCs w:val="28"/>
        </w:rPr>
        <w:fldChar w:fldCharType="begin"/>
      </w:r>
      <w:r>
        <w:rPr>
          <w:szCs w:val="28"/>
        </w:rPr>
        <w:instrText xml:space="preserve"> SEQ Рисунок \* ARABIC </w:instrText>
      </w:r>
      <w:r>
        <w:rPr>
          <w:szCs w:val="28"/>
        </w:rPr>
        <w:fldChar w:fldCharType="separate"/>
      </w:r>
      <w:r>
        <w:rPr>
          <w:szCs w:val="28"/>
        </w:rPr>
        <w:t xml:space="preserve">102</w:t>
      </w:r>
      <w:r>
        <w:rPr>
          <w:szCs w:val="28"/>
        </w:rPr>
        <w:fldChar w:fldCharType="end"/>
      </w:r>
      <w:bookmarkEnd w:id="206"/>
      <w:r/>
      <w:bookmarkEnd w:id="207"/>
      <w:r>
        <w:rPr>
          <w:szCs w:val="28"/>
        </w:rPr>
        <w:t xml:space="preserve"> – Заполнение параметров операции «Формирование сведений о контракте по закупке малого объема»</w:t>
      </w:r>
      <w:r>
        <w:rPr>
          <w:szCs w:val="28"/>
        </w:rPr>
      </w:r>
      <w:r>
        <w:rPr>
          <w:szCs w:val="28"/>
        </w:rPr>
      </w:r>
    </w:p>
    <w:p>
      <w:pPr>
        <w:contextualSpacing/>
        <w:ind w:firstLine="0"/>
        <w:jc w:val="center"/>
        <w:keepLines/>
        <w:rPr>
          <w:szCs w:val="28"/>
        </w:rPr>
      </w:pPr>
      <w:r>
        <w:rPr>
          <w:szCs w:val="28"/>
        </w:rPr>
      </w:r>
      <w:r>
        <w:rPr>
          <w:szCs w:val="28"/>
        </w:rPr>
      </w:r>
      <w:r>
        <w:rPr>
          <w:szCs w:val="28"/>
        </w:rPr>
      </w:r>
    </w:p>
    <w:p>
      <w:pPr>
        <w:numPr>
          <w:ilvl w:val="0"/>
          <w:numId w:val="18"/>
        </w:numPr>
        <w:contextualSpacing/>
        <w:ind w:left="0" w:firstLine="709"/>
        <w:jc w:val="both"/>
        <w:keepLines/>
        <w:rPr>
          <w:szCs w:val="28"/>
        </w:rPr>
      </w:pPr>
      <w:r>
        <w:rPr>
          <w:szCs w:val="28"/>
        </w:rPr>
        <w:t xml:space="preserve">поле «№ закупки» заполняется автоматически номером текущей выбранной записи;</w:t>
      </w:r>
      <w:r>
        <w:rPr>
          <w:szCs w:val="28"/>
        </w:rPr>
      </w:r>
      <w:r>
        <w:rPr>
          <w:szCs w:val="28"/>
        </w:rPr>
      </w:r>
    </w:p>
    <w:p>
      <w:pPr>
        <w:numPr>
          <w:ilvl w:val="0"/>
          <w:numId w:val="18"/>
        </w:numPr>
        <w:contextualSpacing/>
        <w:ind w:left="0" w:firstLine="709"/>
        <w:jc w:val="both"/>
        <w:keepLines/>
        <w:rPr>
          <w:szCs w:val="28"/>
        </w:rPr>
      </w:pPr>
      <w:r>
        <w:rPr>
          <w:szCs w:val="28"/>
        </w:rPr>
        <w:t xml:space="preserve">в поле «Вид документа-основания заключения контракта» при необходимости выберите значение из справочника «Виды документов»;</w:t>
      </w:r>
      <w:r>
        <w:rPr>
          <w:szCs w:val="28"/>
        </w:rPr>
      </w:r>
      <w:r>
        <w:rPr>
          <w:szCs w:val="28"/>
        </w:rPr>
      </w:r>
    </w:p>
    <w:p>
      <w:pPr>
        <w:numPr>
          <w:ilvl w:val="0"/>
          <w:numId w:val="18"/>
        </w:numPr>
        <w:contextualSpacing/>
        <w:ind w:left="0" w:firstLine="709"/>
        <w:jc w:val="both"/>
        <w:keepLines/>
        <w:rPr>
          <w:szCs w:val="28"/>
        </w:rPr>
      </w:pPr>
      <w:r>
        <w:rPr>
          <w:szCs w:val="28"/>
        </w:rPr>
        <w:t xml:space="preserve">в поле «Дата документа-основания заключения контракта» при необходимости введите значение с клавиатуры или выберите значение из календаря;</w:t>
      </w:r>
      <w:r>
        <w:rPr>
          <w:szCs w:val="28"/>
        </w:rPr>
      </w:r>
      <w:r>
        <w:rPr>
          <w:szCs w:val="28"/>
        </w:rPr>
      </w:r>
    </w:p>
    <w:p>
      <w:pPr>
        <w:numPr>
          <w:ilvl w:val="0"/>
          <w:numId w:val="18"/>
        </w:numPr>
        <w:contextualSpacing/>
        <w:ind w:left="0" w:firstLine="709"/>
        <w:jc w:val="both"/>
        <w:keepLines/>
        <w:rPr>
          <w:szCs w:val="28"/>
        </w:rPr>
      </w:pPr>
      <w:r>
        <w:rPr>
          <w:szCs w:val="28"/>
        </w:rPr>
        <w:t xml:space="preserve">в поле «Номер документа-основания заключения контракта» при необходимости введите значение с клавиатуры;</w:t>
      </w:r>
      <w:r>
        <w:rPr>
          <w:szCs w:val="28"/>
        </w:rPr>
      </w:r>
      <w:r>
        <w:rPr>
          <w:szCs w:val="28"/>
        </w:rPr>
      </w:r>
    </w:p>
    <w:p>
      <w:pPr>
        <w:numPr>
          <w:ilvl w:val="0"/>
          <w:numId w:val="18"/>
        </w:numPr>
        <w:contextualSpacing/>
        <w:ind w:left="0" w:firstLine="709"/>
        <w:jc w:val="both"/>
        <w:keepLines/>
        <w:rPr>
          <w:szCs w:val="28"/>
        </w:rPr>
      </w:pPr>
      <w:r>
        <w:rPr>
          <w:szCs w:val="28"/>
        </w:rPr>
        <w:t xml:space="preserve">поле «№ контракта» заполняется вводом значений с клавиатуры;</w:t>
      </w:r>
      <w:r>
        <w:rPr>
          <w:szCs w:val="28"/>
        </w:rPr>
      </w:r>
      <w:r>
        <w:rPr>
          <w:szCs w:val="28"/>
        </w:rPr>
      </w:r>
    </w:p>
    <w:p>
      <w:pPr>
        <w:numPr>
          <w:ilvl w:val="0"/>
          <w:numId w:val="18"/>
        </w:numPr>
        <w:contextualSpacing/>
        <w:ind w:left="0" w:firstLine="709"/>
        <w:jc w:val="both"/>
        <w:keepLines/>
        <w:rPr>
          <w:szCs w:val="28"/>
        </w:rPr>
      </w:pPr>
      <w:r>
        <w:rPr>
          <w:szCs w:val="28"/>
        </w:rPr>
        <w:t xml:space="preserve">поле «Дата заключения контракта» заполняется вводом значений с клавиатуры или выбором из календаря;</w:t>
      </w:r>
      <w:r>
        <w:rPr>
          <w:szCs w:val="28"/>
        </w:rPr>
      </w:r>
      <w:r>
        <w:rPr>
          <w:szCs w:val="28"/>
        </w:rPr>
      </w:r>
    </w:p>
    <w:p>
      <w:pPr>
        <w:numPr>
          <w:ilvl w:val="0"/>
          <w:numId w:val="18"/>
        </w:numPr>
        <w:contextualSpacing/>
        <w:ind w:left="0" w:firstLine="709"/>
        <w:jc w:val="both"/>
        <w:keepLines/>
        <w:rPr>
          <w:szCs w:val="28"/>
        </w:rPr>
      </w:pPr>
      <w:r>
        <w:rPr>
          <w:szCs w:val="28"/>
        </w:rPr>
        <w:t xml:space="preserve">поле «Цена контракта» заполняется вводом значений с клавиатуры;</w:t>
      </w:r>
      <w:r>
        <w:rPr>
          <w:szCs w:val="28"/>
        </w:rPr>
      </w:r>
      <w:r>
        <w:rPr>
          <w:szCs w:val="28"/>
        </w:rPr>
      </w:r>
    </w:p>
    <w:p>
      <w:pPr>
        <w:numPr>
          <w:ilvl w:val="0"/>
          <w:numId w:val="18"/>
        </w:numPr>
        <w:contextualSpacing/>
        <w:ind w:left="0" w:firstLine="709"/>
        <w:jc w:val="both"/>
        <w:keepLines/>
        <w:rPr>
          <w:szCs w:val="28"/>
        </w:rPr>
      </w:pPr>
      <w:r>
        <w:rPr>
          <w:szCs w:val="28"/>
        </w:rPr>
        <w:t xml:space="preserve">в поле «Полное наименование поставщика (подрядчика, исполнителя)» выберите значение из справочника «Контрагенты», так же предусмотрен ввод значений c клавиатуры.</w:t>
      </w:r>
      <w:r>
        <w:rPr>
          <w:szCs w:val="28"/>
        </w:rPr>
      </w:r>
      <w:r>
        <w:rPr>
          <w:szCs w:val="28"/>
        </w:rPr>
      </w:r>
    </w:p>
    <w:p>
      <w:pPr>
        <w:contextualSpacing/>
        <w:jc w:val="both"/>
        <w:keepLines/>
        <w:rPr>
          <w:szCs w:val="28"/>
        </w:rPr>
      </w:pPr>
      <w:r>
        <w:t xml:space="preserve">Поля по данным контрагента расположенные ниже заполняются автоматически при выборе данных из справочника «Контрагенты». Для этого необходимо, чтобы данный контрагент пред</w:t>
      </w:r>
      <w:r>
        <w:t xml:space="preserve">варительно был добавлен в справочник «Контрагенты». В случае, если контрагент не будет добавлен в справочник, то данные поля в форме операции необходимо будет заполнить вручную (при этом в справочнике «Контрагенты» карточка контрагента сохранена не будет).</w:t>
      </w:r>
      <w:r>
        <w:rPr>
          <w:szCs w:val="28"/>
        </w:rPr>
      </w:r>
      <w:r>
        <w:rPr>
          <w:szCs w:val="28"/>
        </w:rPr>
      </w:r>
    </w:p>
    <w:p>
      <w:pPr>
        <w:jc w:val="both"/>
        <w:rPr>
          <w:szCs w:val="28"/>
        </w:rPr>
      </w:pPr>
      <w:r>
        <w:rPr>
          <w:szCs w:val="28"/>
        </w:rPr>
        <w:t xml:space="preserve">После заполнения необходимых полей нажмите кнопку «Применить» в окне операции. В результате сформируется новая запись сведений о контракте, которая будет открыта в отдельной вкладке.</w:t>
      </w:r>
      <w:r>
        <w:rPr>
          <w:szCs w:val="28"/>
        </w:rPr>
      </w:r>
      <w:r>
        <w:rPr>
          <w:szCs w:val="28"/>
        </w:rPr>
      </w:r>
    </w:p>
    <w:p>
      <w:pPr>
        <w:pStyle w:val="739"/>
        <w:numPr>
          <w:ilvl w:val="1"/>
          <w:numId w:val="14"/>
        </w:numPr>
        <w:ind w:left="0" w:firstLine="709"/>
        <w:rPr>
          <w:szCs w:val="28"/>
        </w:rPr>
      </w:pPr>
      <w:r/>
      <w:bookmarkStart w:id="262" w:name="_Toc47"/>
      <w:r>
        <w:rPr>
          <w:szCs w:val="28"/>
        </w:rPr>
        <w:t xml:space="preserve">Формирование сведений о контракте через операцию «Формирование сведений о контракте по закупке малого объема»</w:t>
      </w:r>
      <w:r>
        <w:rPr>
          <w:szCs w:val="28"/>
        </w:rPr>
      </w:r>
      <w:bookmarkEnd w:id="262"/>
      <w:r/>
      <w:r>
        <w:rPr>
          <w:szCs w:val="28"/>
        </w:rPr>
      </w:r>
    </w:p>
    <w:p>
      <w:pPr>
        <w:contextualSpacing/>
        <w:jc w:val="both"/>
        <w:rPr>
          <w:color w:val="ff0000"/>
          <w:szCs w:val="28"/>
        </w:rPr>
      </w:pPr>
      <w:r>
        <w:rPr>
          <w:color w:val="ff0000"/>
          <w:szCs w:val="28"/>
        </w:rPr>
        <w:t xml:space="preserve">ВНИМАНИЕ!</w:t>
      </w:r>
      <w:r>
        <w:rPr>
          <w:color w:val="ff0000"/>
          <w:szCs w:val="28"/>
        </w:rPr>
      </w:r>
      <w:r>
        <w:rPr>
          <w:color w:val="ff0000"/>
          <w:szCs w:val="28"/>
        </w:rPr>
      </w:r>
    </w:p>
    <w:p>
      <w:pPr>
        <w:contextualSpacing/>
        <w:jc w:val="both"/>
        <w:rPr>
          <w:bCs/>
          <w:i/>
          <w:color w:val="7030a0"/>
          <w:szCs w:val="28"/>
        </w:rPr>
      </w:pPr>
      <w:r>
        <w:rPr>
          <w:i/>
          <w:color w:val="7030a0"/>
          <w:szCs w:val="28"/>
        </w:rPr>
        <w:t xml:space="preserve">Данная </w:t>
      </w:r>
      <w:r>
        <w:rPr>
          <w:i/>
          <w:color w:val="7030a0"/>
          <w:szCs w:val="28"/>
        </w:rPr>
        <w:t xml:space="preserve">операция применима в случае, если по закупке в ГИСЗ НСО загрузилась заявка на участие в определении поставщика (подрядчика, исполнителя). При формировании сведений о контракте через данную операцию информация о поставщике подтягивается в контракт с заявки.</w:t>
      </w:r>
      <w:r>
        <w:rPr>
          <w:bCs/>
          <w:i/>
          <w:color w:val="7030a0"/>
          <w:szCs w:val="28"/>
        </w:rPr>
      </w:r>
      <w:r>
        <w:rPr>
          <w:bCs/>
          <w:i/>
          <w:color w:val="7030a0"/>
          <w:szCs w:val="28"/>
        </w:rPr>
      </w:r>
    </w:p>
    <w:p>
      <w:pPr>
        <w:contextualSpacing/>
        <w:jc w:val="both"/>
        <w:rPr>
          <w:szCs w:val="28"/>
        </w:rPr>
      </w:pPr>
      <w:r>
        <w:rPr>
          <w:bCs/>
          <w:szCs w:val="28"/>
        </w:rPr>
        <w:t xml:space="preserve">Для формирования сведений о контракте перейдите на интерфейс «Закупки», отметьте галко</w:t>
      </w:r>
      <w:r>
        <w:rPr>
          <w:bCs/>
          <w:szCs w:val="28"/>
        </w:rPr>
        <w:t xml:space="preserve">й необходимую закупку или зайдите в карточку закупки, на основании которой необходимо сформировать сведения о контракте, далее на панели инструментов нажмите кнопку «Операции» и выберите операцию «Формирование сведений о контакте по закупке малого объема» </w:t>
      </w:r>
      <w:r>
        <w:rPr>
          <w:szCs w:val="28"/>
        </w:rPr>
        <w:t xml:space="preserve">(см. </w:t>
      </w:r>
      <w:r>
        <w:rPr>
          <w:szCs w:val="28"/>
        </w:rPr>
        <w:fldChar w:fldCharType="begin"/>
      </w:r>
      <w:r>
        <w:rPr>
          <w:szCs w:val="28"/>
        </w:rPr>
        <w:instrText xml:space="preserve"> REF _Ref72143966 \h  \* MERGEFORMAT </w:instrText>
      </w:r>
      <w:r>
        <w:rPr>
          <w:szCs w:val="28"/>
        </w:rPr>
        <w:fldChar w:fldCharType="separate"/>
      </w:r>
      <w:r>
        <w:rPr>
          <w:szCs w:val="28"/>
        </w:rPr>
        <w:t xml:space="preserve">Рисунок </w:t>
      </w:r>
      <w:r>
        <w:rPr>
          <w:szCs w:val="28"/>
        </w:rPr>
        <w:t xml:space="preserve">103</w:t>
      </w:r>
      <w:r>
        <w:rPr>
          <w:szCs w:val="28"/>
        </w:rPr>
        <w:fldChar w:fldCharType="end"/>
      </w:r>
      <w:r>
        <w:rPr>
          <w:szCs w:val="28"/>
        </w:rPr>
        <w:t xml:space="preserve">).</w:t>
      </w:r>
      <w:r>
        <w:rPr>
          <w:szCs w:val="28"/>
        </w:rPr>
      </w:r>
      <w:r>
        <w:rPr>
          <w:szCs w:val="28"/>
        </w:rPr>
      </w:r>
    </w:p>
    <w:p>
      <w:pPr>
        <w:contextualSpacing/>
        <w:ind w:firstLine="0"/>
        <w:jc w:val="center"/>
        <w:rPr>
          <w:szCs w:val="28"/>
        </w:rPr>
      </w:pPr>
      <w:r>
        <w:rPr>
          <w:szCs w:val="28"/>
        </w:rPr>
        <mc:AlternateContent>
          <mc:Choice Requires="wpg">
            <w:drawing>
              <wp:inline xmlns:wp="http://schemas.openxmlformats.org/drawingml/2006/wordprocessingDrawing" distT="0" distB="0" distL="0" distR="0">
                <wp:extent cx="6475095" cy="3583305"/>
                <wp:effectExtent l="0" t="0" r="0" b="0"/>
                <wp:docPr id="119"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pic:cNvPicPr>
                        <pic:nvPr/>
                      </pic:nvPicPr>
                      <pic:blipFill>
                        <a:blip r:embed="rId119"/>
                        <a:stretch/>
                      </pic:blipFill>
                      <pic:spPr bwMode="auto">
                        <a:xfrm>
                          <a:off x="0" y="0"/>
                          <a:ext cx="6475095" cy="358330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0" o:spid="_x0000_s120" type="#_x0000_t75" style="width:509.85pt;height:282.15pt;mso-wrap-distance-left:0.00pt;mso-wrap-distance-top:0.00pt;mso-wrap-distance-right:0.00pt;mso-wrap-distance-bottom:0.00pt;" stroked="f">
                <v:path textboxrect="0,0,0,0"/>
                <v:imagedata r:id="rId119" o:title=""/>
              </v:shape>
            </w:pict>
          </mc:Fallback>
        </mc:AlternateContent>
      </w:r>
      <w:r>
        <w:rPr>
          <w:szCs w:val="28"/>
        </w:rPr>
      </w:r>
      <w:r>
        <w:rPr>
          <w:szCs w:val="28"/>
        </w:rPr>
      </w:r>
    </w:p>
    <w:p>
      <w:pPr>
        <w:contextualSpacing/>
        <w:ind w:firstLine="0"/>
        <w:jc w:val="center"/>
        <w:keepLines/>
        <w:rPr>
          <w:szCs w:val="28"/>
        </w:rPr>
      </w:pPr>
      <w:r/>
      <w:bookmarkStart w:id="209" w:name="_Ref72143966"/>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103</w:t>
      </w:r>
      <w:r>
        <w:rPr>
          <w:szCs w:val="28"/>
        </w:rPr>
        <w:fldChar w:fldCharType="end"/>
      </w:r>
      <w:bookmarkEnd w:id="209"/>
      <w:r>
        <w:rPr>
          <w:szCs w:val="28"/>
        </w:rPr>
        <w:t xml:space="preserve"> – Выбор операции «Формирование сведений о контракте по закупке малого объема»</w:t>
      </w:r>
      <w:r>
        <w:rPr>
          <w:szCs w:val="28"/>
        </w:rPr>
      </w:r>
      <w:r>
        <w:rPr>
          <w:szCs w:val="28"/>
        </w:rPr>
      </w:r>
    </w:p>
    <w:p>
      <w:pPr>
        <w:contextualSpacing/>
        <w:ind w:firstLine="0"/>
        <w:jc w:val="center"/>
        <w:keepLines/>
        <w:rPr>
          <w:szCs w:val="28"/>
        </w:rPr>
      </w:pPr>
      <w:r>
        <w:rPr>
          <w:szCs w:val="28"/>
        </w:rPr>
      </w:r>
      <w:r>
        <w:rPr>
          <w:szCs w:val="28"/>
        </w:rPr>
      </w:r>
      <w:r>
        <w:rPr>
          <w:szCs w:val="28"/>
        </w:rPr>
      </w:r>
    </w:p>
    <w:p>
      <w:pPr>
        <w:contextualSpacing/>
        <w:ind w:firstLine="0"/>
        <w:jc w:val="both"/>
        <w:keepLines/>
        <w:rPr>
          <w:szCs w:val="28"/>
        </w:rPr>
      </w:pPr>
      <w:r>
        <w:rPr>
          <w:szCs w:val="28"/>
        </w:rPr>
        <w:t xml:space="preserve">В результате выполненного действия откроется форма операции, в которой необходимо заполнить обязательные поля (отмечены *) (см. </w:t>
      </w:r>
      <w:r>
        <w:rPr>
          <w:szCs w:val="28"/>
        </w:rPr>
        <w:fldChar w:fldCharType="begin"/>
      </w:r>
      <w:r>
        <w:rPr>
          <w:szCs w:val="28"/>
        </w:rPr>
        <w:instrText xml:space="preserve"> REF _Ref89770036 \h </w:instrText>
      </w:r>
      <w:r>
        <w:rPr>
          <w:szCs w:val="28"/>
        </w:rPr>
        <w:fldChar w:fldCharType="separate"/>
      </w:r>
      <w:r>
        <w:rPr>
          <w:szCs w:val="28"/>
        </w:rPr>
        <w:t xml:space="preserve">Рисунок </w:t>
      </w:r>
      <w:r>
        <w:rPr>
          <w:szCs w:val="28"/>
        </w:rPr>
        <w:t xml:space="preserve">104</w:t>
      </w:r>
      <w:r>
        <w:rPr>
          <w:szCs w:val="28"/>
        </w:rPr>
        <w:fldChar w:fldCharType="end"/>
      </w:r>
      <w:r>
        <w:rPr>
          <w:szCs w:val="28"/>
        </w:rPr>
        <w:t xml:space="preserve">).</w:t>
      </w:r>
      <w:r>
        <w:rPr>
          <w:szCs w:val="28"/>
        </w:rPr>
      </w:r>
      <w:r>
        <w:rPr>
          <w:szCs w:val="28"/>
        </w:rPr>
      </w:r>
    </w:p>
    <w:p>
      <w:pPr>
        <w:contextualSpacing/>
        <w:ind w:firstLine="0"/>
        <w:jc w:val="both"/>
        <w:keepLines/>
        <w:rPr>
          <w:szCs w:val="28"/>
        </w:rPr>
      </w:pPr>
      <w:r>
        <mc:AlternateContent>
          <mc:Choice Requires="wpg">
            <w:drawing>
              <wp:inline xmlns:wp="http://schemas.openxmlformats.org/drawingml/2006/wordprocessingDrawing" distT="0" distB="0" distL="0" distR="0">
                <wp:extent cx="6480175" cy="2303780"/>
                <wp:effectExtent l="0" t="0" r="0" b="1270"/>
                <wp:docPr id="120"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20"/>
                        <a:stretch/>
                      </pic:blipFill>
                      <pic:spPr bwMode="auto">
                        <a:xfrm>
                          <a:off x="0" y="0"/>
                          <a:ext cx="6480174" cy="23037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1" o:spid="_x0000_s121" type="#_x0000_t75" style="width:510.25pt;height:181.40pt;mso-wrap-distance-left:0.00pt;mso-wrap-distance-top:0.00pt;mso-wrap-distance-right:0.00pt;mso-wrap-distance-bottom:0.00pt;" stroked="false">
                <v:path textboxrect="0,0,0,0"/>
                <v:imagedata r:id="rId120" o:title=""/>
              </v:shape>
            </w:pict>
          </mc:Fallback>
        </mc:AlternateContent>
      </w:r>
      <w:r>
        <w:rPr>
          <w:szCs w:val="28"/>
        </w:rPr>
      </w:r>
      <w:r>
        <w:rPr>
          <w:szCs w:val="28"/>
        </w:rPr>
      </w:r>
    </w:p>
    <w:p>
      <w:pPr>
        <w:contextualSpacing/>
        <w:ind w:firstLine="0"/>
        <w:jc w:val="center"/>
        <w:keepLines/>
        <w:rPr>
          <w:szCs w:val="28"/>
        </w:rPr>
      </w:pPr>
      <w:r/>
      <w:bookmarkStart w:id="210" w:name="_Ref89770036"/>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104</w:t>
      </w:r>
      <w:r>
        <w:rPr>
          <w:szCs w:val="28"/>
        </w:rPr>
        <w:fldChar w:fldCharType="end"/>
      </w:r>
      <w:bookmarkEnd w:id="210"/>
      <w:r>
        <w:rPr>
          <w:szCs w:val="28"/>
        </w:rPr>
        <w:t xml:space="preserve"> – Форма операции «Формирование сведений о контракте по закупке малого объема»</w:t>
      </w:r>
      <w:r>
        <w:rPr>
          <w:szCs w:val="28"/>
        </w:rPr>
      </w:r>
      <w:r>
        <w:rPr>
          <w:szCs w:val="28"/>
        </w:rPr>
      </w:r>
    </w:p>
    <w:p>
      <w:pPr>
        <w:contextualSpacing/>
        <w:ind w:firstLine="0"/>
        <w:jc w:val="center"/>
        <w:keepLines/>
        <w:rPr>
          <w:szCs w:val="28"/>
        </w:rPr>
      </w:pPr>
      <w:r>
        <w:rPr>
          <w:szCs w:val="28"/>
        </w:rPr>
      </w:r>
      <w:r>
        <w:rPr>
          <w:szCs w:val="28"/>
        </w:rPr>
      </w:r>
      <w:r>
        <w:rPr>
          <w:szCs w:val="28"/>
        </w:rPr>
      </w:r>
    </w:p>
    <w:p>
      <w:pPr>
        <w:contextualSpacing/>
        <w:jc w:val="both"/>
        <w:keepLines/>
        <w:rPr>
          <w:szCs w:val="28"/>
        </w:rPr>
      </w:pPr>
      <w:r>
        <w:rPr>
          <w:szCs w:val="28"/>
        </w:rPr>
        <w:t xml:space="preserve">Поле «№ закупки» заполнится автоматически номером закупки, по которой формируются сведения о контракте.</w:t>
      </w:r>
      <w:r>
        <w:rPr>
          <w:szCs w:val="28"/>
        </w:rPr>
      </w:r>
      <w:r>
        <w:rPr>
          <w:szCs w:val="28"/>
        </w:rPr>
      </w:r>
    </w:p>
    <w:p>
      <w:pPr>
        <w:contextualSpacing/>
        <w:jc w:val="both"/>
        <w:keepLines/>
        <w:rPr>
          <w:szCs w:val="28"/>
        </w:rPr>
      </w:pPr>
      <w:r>
        <w:rPr>
          <w:szCs w:val="28"/>
        </w:rPr>
        <w:t xml:space="preserve">Поля «№ контракта», «Дата заключения контракта» и «Цена контракта» необходимо заполнить вводом значений с клавиатуры.</w:t>
      </w:r>
      <w:r>
        <w:rPr>
          <w:szCs w:val="28"/>
        </w:rPr>
      </w:r>
      <w:r>
        <w:rPr>
          <w:szCs w:val="28"/>
        </w:rPr>
      </w:r>
    </w:p>
    <w:p>
      <w:pPr>
        <w:contextualSpacing/>
        <w:jc w:val="both"/>
        <w:keepLines/>
        <w:rPr>
          <w:szCs w:val="28"/>
        </w:rPr>
      </w:pPr>
      <w:r>
        <w:rPr>
          <w:szCs w:val="28"/>
        </w:rPr>
        <w:t xml:space="preserve">Поле «Полное наименование поставщика (подрядчика, исполнителя)» автоматически заполнится данными поставщика из связанной заявки на участие в определении поставщика.</w:t>
      </w:r>
      <w:r>
        <w:rPr>
          <w:szCs w:val="28"/>
        </w:rPr>
      </w:r>
      <w:r>
        <w:rPr>
          <w:szCs w:val="28"/>
        </w:rPr>
      </w:r>
    </w:p>
    <w:p>
      <w:pPr>
        <w:contextualSpacing/>
        <w:jc w:val="both"/>
        <w:keepLines/>
        <w:rPr>
          <w:szCs w:val="28"/>
        </w:rPr>
      </w:pPr>
      <w:r>
        <w:rPr>
          <w:szCs w:val="28"/>
        </w:rPr>
        <w:t xml:space="preserve">После заполнения необходимых полей нажмите кнопку «Применить» в окне операции. В результате выполненных действий будет сформирован контракт в состоянии «Редактируется», который будет открыт в отдельной вкладке.</w:t>
      </w:r>
      <w:r>
        <w:rPr>
          <w:szCs w:val="28"/>
        </w:rPr>
      </w:r>
      <w:r>
        <w:rPr>
          <w:szCs w:val="28"/>
        </w:rPr>
      </w:r>
    </w:p>
    <w:p>
      <w:pPr>
        <w:contextualSpacing/>
        <w:jc w:val="both"/>
        <w:keepLines/>
        <w:rPr>
          <w:szCs w:val="28"/>
        </w:rPr>
      </w:pPr>
      <w:r>
        <w:rPr>
          <w:szCs w:val="28"/>
        </w:rPr>
      </w:r>
      <w:r>
        <w:rPr>
          <w:szCs w:val="28"/>
        </w:rPr>
      </w:r>
      <w:r>
        <w:rPr>
          <w:szCs w:val="28"/>
        </w:rPr>
      </w:r>
    </w:p>
    <w:p>
      <w:pPr>
        <w:pStyle w:val="739"/>
        <w:numPr>
          <w:ilvl w:val="1"/>
          <w:numId w:val="14"/>
        </w:numPr>
        <w:ind w:left="0" w:firstLine="709"/>
        <w:rPr>
          <w:szCs w:val="28"/>
        </w:rPr>
      </w:pPr>
      <w:r/>
      <w:bookmarkStart w:id="263" w:name="_Toc48"/>
      <w:r>
        <w:rPr>
          <w:szCs w:val="28"/>
        </w:rPr>
        <w:t xml:space="preserve">Загрузка контракта, заключенного в электронном магазине «РТС-</w:t>
      </w:r>
      <w:r>
        <w:rPr>
          <w:szCs w:val="28"/>
        </w:rPr>
        <w:t xml:space="preserve">маркет</w:t>
      </w:r>
      <w:r>
        <w:rPr>
          <w:szCs w:val="28"/>
        </w:rPr>
        <w:t xml:space="preserve">»</w:t>
      </w:r>
      <w:r>
        <w:rPr>
          <w:szCs w:val="28"/>
        </w:rPr>
      </w:r>
      <w:bookmarkEnd w:id="263"/>
      <w:r/>
      <w:r>
        <w:rPr>
          <w:szCs w:val="28"/>
        </w:rPr>
      </w:r>
    </w:p>
    <w:p>
      <w:pPr>
        <w:contextualSpacing/>
        <w:jc w:val="both"/>
        <w:rPr>
          <w:color w:val="ff0000"/>
          <w:szCs w:val="28"/>
        </w:rPr>
      </w:pPr>
      <w:r>
        <w:rPr>
          <w:color w:val="ff0000"/>
          <w:szCs w:val="28"/>
        </w:rPr>
        <w:t xml:space="preserve">ВНИМАНИЕ!</w:t>
      </w:r>
      <w:r>
        <w:rPr>
          <w:color w:val="ff0000"/>
          <w:szCs w:val="28"/>
        </w:rPr>
      </w:r>
      <w:r>
        <w:rPr>
          <w:color w:val="ff0000"/>
          <w:szCs w:val="28"/>
        </w:rPr>
      </w:r>
    </w:p>
    <w:p>
      <w:pPr>
        <w:contextualSpacing/>
        <w:jc w:val="both"/>
        <w:rPr>
          <w:i/>
          <w:color w:val="7030a0"/>
          <w:szCs w:val="28"/>
        </w:rPr>
      </w:pPr>
      <w:r>
        <w:rPr>
          <w:i/>
          <w:color w:val="7030a0"/>
          <w:szCs w:val="28"/>
        </w:rPr>
        <w:t xml:space="preserve">Данная операция применима в случае, если у необходимой закупки в электронном магазине «РТС-</w:t>
      </w:r>
      <w:r>
        <w:rPr>
          <w:i/>
          <w:color w:val="7030a0"/>
          <w:szCs w:val="28"/>
        </w:rPr>
        <w:t xml:space="preserve">маркет</w:t>
      </w:r>
      <w:r>
        <w:rPr>
          <w:i/>
          <w:color w:val="7030a0"/>
          <w:szCs w:val="28"/>
        </w:rPr>
        <w:t xml:space="preserve">» установлен статус «Завершена».</w:t>
      </w:r>
      <w:r>
        <w:rPr>
          <w:i/>
          <w:color w:val="7030a0"/>
          <w:szCs w:val="28"/>
        </w:rPr>
      </w:r>
      <w:r>
        <w:rPr>
          <w:i/>
          <w:color w:val="7030a0"/>
          <w:szCs w:val="28"/>
        </w:rPr>
      </w:r>
    </w:p>
    <w:p>
      <w:pPr>
        <w:contextualSpacing/>
        <w:jc w:val="both"/>
        <w:rPr>
          <w:szCs w:val="28"/>
        </w:rPr>
      </w:pPr>
      <w:r>
        <w:rPr>
          <w:bCs/>
          <w:szCs w:val="28"/>
        </w:rPr>
        <w:t xml:space="preserve">Для загрузки сведений о контракте перейдите на интерфейс «Проект контракта» на панели инструментов нажмите кнопку «Операции» и выберите операцию «Импорт контракта с «РТС-</w:t>
      </w:r>
      <w:r>
        <w:rPr>
          <w:bCs/>
          <w:szCs w:val="28"/>
        </w:rPr>
        <w:t xml:space="preserve">маркет</w:t>
      </w:r>
      <w:r>
        <w:rPr>
          <w:bCs/>
          <w:szCs w:val="28"/>
        </w:rPr>
        <w:t xml:space="preserve">»»</w:t>
      </w:r>
      <w:r>
        <w:rPr>
          <w:szCs w:val="28"/>
        </w:rPr>
        <w:t xml:space="preserve"> (см. </w:t>
      </w:r>
      <w:r>
        <w:rPr>
          <w:szCs w:val="28"/>
        </w:rPr>
        <w:fldChar w:fldCharType="begin"/>
      </w:r>
      <w:r>
        <w:rPr>
          <w:szCs w:val="28"/>
        </w:rPr>
        <w:instrText xml:space="preserve"> REF _Ref125723136 \h </w:instrText>
      </w:r>
      <w:r>
        <w:rPr>
          <w:szCs w:val="28"/>
        </w:rPr>
        <w:fldChar w:fldCharType="separate"/>
      </w:r>
      <w:r>
        <w:rPr>
          <w:szCs w:val="28"/>
        </w:rPr>
        <w:t xml:space="preserve">Рисунок </w:t>
      </w:r>
      <w:r>
        <w:rPr>
          <w:szCs w:val="28"/>
        </w:rPr>
        <w:t xml:space="preserve">105</w:t>
      </w:r>
      <w:r>
        <w:rPr>
          <w:szCs w:val="28"/>
        </w:rPr>
        <w:fldChar w:fldCharType="end"/>
      </w:r>
      <w:r>
        <w:rPr>
          <w:szCs w:val="28"/>
        </w:rPr>
        <w:t xml:space="preserve">)</w:t>
      </w:r>
      <w:r>
        <w:rPr>
          <w:szCs w:val="28"/>
        </w:rPr>
      </w:r>
      <w:r>
        <w:rPr>
          <w:szCs w:val="28"/>
        </w:rPr>
      </w:r>
    </w:p>
    <w:p>
      <w:pPr>
        <w:ind w:firstLine="142"/>
        <w:jc w:val="center"/>
      </w:pPr>
      <w:r>
        <mc:AlternateContent>
          <mc:Choice Requires="wpg">
            <w:drawing>
              <wp:inline xmlns:wp="http://schemas.openxmlformats.org/drawingml/2006/wordprocessingDrawing" distT="0" distB="0" distL="0" distR="0">
                <wp:extent cx="5932419" cy="2577723"/>
                <wp:effectExtent l="0" t="0" r="0" b="0"/>
                <wp:docPr id="12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21"/>
                        <a:stretch/>
                      </pic:blipFill>
                      <pic:spPr bwMode="auto">
                        <a:xfrm>
                          <a:off x="0" y="0"/>
                          <a:ext cx="5932418" cy="257772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2" o:spid="_x0000_s122" type="#_x0000_t75" style="width:467.12pt;height:202.97pt;mso-wrap-distance-left:0.00pt;mso-wrap-distance-top:0.00pt;mso-wrap-distance-right:0.00pt;mso-wrap-distance-bottom:0.00pt;" stroked="false">
                <v:path textboxrect="0,0,0,0"/>
                <v:imagedata r:id="rId121" o:title=""/>
              </v:shape>
            </w:pict>
          </mc:Fallback>
        </mc:AlternateContent>
      </w:r>
      <w:r/>
    </w:p>
    <w:p>
      <w:pPr>
        <w:contextualSpacing/>
        <w:ind w:firstLine="0"/>
        <w:jc w:val="center"/>
        <w:keepLines/>
        <w:rPr>
          <w:szCs w:val="28"/>
        </w:rPr>
      </w:pPr>
      <w:r/>
      <w:bookmarkStart w:id="212" w:name="_Ref125723136"/>
      <w:r/>
      <w:bookmarkStart w:id="213" w:name="_Ref125723046"/>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105</w:t>
      </w:r>
      <w:r>
        <w:rPr>
          <w:szCs w:val="28"/>
        </w:rPr>
        <w:fldChar w:fldCharType="end"/>
      </w:r>
      <w:bookmarkEnd w:id="212"/>
      <w:r>
        <w:rPr>
          <w:szCs w:val="28"/>
        </w:rPr>
        <w:t xml:space="preserve"> – Выбор операции «</w:t>
      </w:r>
      <w:r>
        <w:rPr>
          <w:bCs/>
          <w:szCs w:val="28"/>
        </w:rPr>
        <w:t xml:space="preserve">Импорт контракта с «РТС-</w:t>
      </w:r>
      <w:r>
        <w:rPr>
          <w:bCs/>
          <w:szCs w:val="28"/>
        </w:rPr>
        <w:t xml:space="preserve">маркет</w:t>
      </w:r>
      <w:r>
        <w:rPr>
          <w:szCs w:val="28"/>
        </w:rPr>
        <w:t xml:space="preserve">»</w:t>
      </w:r>
      <w:bookmarkEnd w:id="213"/>
      <w:r>
        <w:rPr>
          <w:szCs w:val="28"/>
        </w:rPr>
      </w:r>
      <w:r>
        <w:rPr>
          <w:szCs w:val="28"/>
        </w:rPr>
      </w:r>
    </w:p>
    <w:p>
      <w:pPr>
        <w:contextualSpacing/>
        <w:ind w:firstLine="0"/>
        <w:jc w:val="center"/>
        <w:keepLines/>
        <w:rPr>
          <w:szCs w:val="28"/>
        </w:rPr>
      </w:pPr>
      <w:r>
        <w:rPr>
          <w:szCs w:val="28"/>
        </w:rPr>
      </w:r>
      <w:r>
        <w:rPr>
          <w:szCs w:val="28"/>
        </w:rPr>
      </w:r>
      <w:r>
        <w:rPr>
          <w:szCs w:val="28"/>
        </w:rPr>
      </w:r>
    </w:p>
    <w:p>
      <w:pPr>
        <w:contextualSpacing/>
        <w:jc w:val="both"/>
        <w:keepLines/>
        <w:rPr>
          <w:szCs w:val="28"/>
        </w:rPr>
      </w:pPr>
      <w:r>
        <w:rPr>
          <w:szCs w:val="28"/>
        </w:rPr>
        <w:t xml:space="preserve">В результате выполненного действия откроется форма операции, в которой необходимо заполнить обязательные поля (отмечены *) (</w:t>
      </w:r>
      <w:r>
        <w:rPr>
          <w:szCs w:val="28"/>
        </w:rPr>
        <w:t xml:space="preserve">см.</w:t>
      </w:r>
      <w:r>
        <w:rPr>
          <w:szCs w:val="28"/>
        </w:rPr>
        <w:fldChar w:fldCharType="begin"/>
      </w:r>
      <w:r>
        <w:rPr>
          <w:szCs w:val="28"/>
        </w:rPr>
        <w:instrText xml:space="preserve"> REF _Ref125723164 \h </w:instrText>
      </w:r>
      <w:r>
        <w:rPr>
          <w:szCs w:val="28"/>
        </w:rPr>
        <w:fldChar w:fldCharType="separate"/>
      </w:r>
      <w:r>
        <w:rPr>
          <w:szCs w:val="28"/>
        </w:rPr>
        <w:t xml:space="preserve">Рисунок </w:t>
      </w:r>
      <w:r>
        <w:rPr>
          <w:szCs w:val="28"/>
        </w:rPr>
        <w:t xml:space="preserve">106</w:t>
      </w:r>
      <w:r>
        <w:rPr>
          <w:szCs w:val="28"/>
        </w:rPr>
        <w:fldChar w:fldCharType="end"/>
      </w:r>
      <w:r>
        <w:rPr>
          <w:szCs w:val="28"/>
        </w:rPr>
        <w:t xml:space="preserve">).</w:t>
      </w:r>
      <w:r>
        <w:rPr>
          <w:szCs w:val="28"/>
        </w:rPr>
      </w:r>
      <w:r>
        <w:rPr>
          <w:szCs w:val="28"/>
        </w:rPr>
      </w:r>
    </w:p>
    <w:p>
      <w:pPr>
        <w:contextualSpacing/>
        <w:ind w:firstLine="142"/>
        <w:jc w:val="both"/>
        <w:keepLines/>
        <w:rPr>
          <w:szCs w:val="28"/>
        </w:rPr>
      </w:pPr>
      <w:r>
        <mc:AlternateContent>
          <mc:Choice Requires="wpg">
            <w:drawing>
              <wp:inline xmlns:wp="http://schemas.openxmlformats.org/drawingml/2006/wordprocessingDrawing" distT="0" distB="0" distL="0" distR="0">
                <wp:extent cx="6480175" cy="1396365"/>
                <wp:effectExtent l="0" t="0" r="0" b="0"/>
                <wp:docPr id="12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122"/>
                        <a:stretch/>
                      </pic:blipFill>
                      <pic:spPr bwMode="auto">
                        <a:xfrm>
                          <a:off x="0" y="0"/>
                          <a:ext cx="6480174" cy="139636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3" o:spid="_x0000_s123" type="#_x0000_t75" style="width:510.25pt;height:109.95pt;mso-wrap-distance-left:0.00pt;mso-wrap-distance-top:0.00pt;mso-wrap-distance-right:0.00pt;mso-wrap-distance-bottom:0.00pt;" stroked="false">
                <v:path textboxrect="0,0,0,0"/>
                <v:imagedata r:id="rId122" o:title=""/>
              </v:shape>
            </w:pict>
          </mc:Fallback>
        </mc:AlternateContent>
      </w:r>
      <w:r>
        <w:rPr>
          <w:szCs w:val="28"/>
        </w:rPr>
      </w:r>
      <w:r>
        <w:rPr>
          <w:szCs w:val="28"/>
        </w:rPr>
      </w:r>
    </w:p>
    <w:p>
      <w:pPr>
        <w:contextualSpacing/>
        <w:ind w:firstLine="0"/>
        <w:jc w:val="center"/>
        <w:keepLines/>
        <w:rPr>
          <w:szCs w:val="28"/>
        </w:rPr>
      </w:pPr>
      <w:r/>
      <w:bookmarkStart w:id="214" w:name="_Ref125723164"/>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Pr>
          <w:szCs w:val="28"/>
        </w:rPr>
        <w:t xml:space="preserve">106</w:t>
      </w:r>
      <w:r>
        <w:rPr>
          <w:szCs w:val="28"/>
        </w:rPr>
        <w:fldChar w:fldCharType="end"/>
      </w:r>
      <w:bookmarkEnd w:id="214"/>
      <w:r>
        <w:rPr>
          <w:szCs w:val="28"/>
        </w:rPr>
        <w:t xml:space="preserve"> – Форма операции «Импорт контракта с «РТС-</w:t>
      </w:r>
      <w:r>
        <w:rPr>
          <w:szCs w:val="28"/>
        </w:rPr>
        <w:t xml:space="preserve">маркет</w:t>
      </w:r>
      <w:r>
        <w:rPr>
          <w:szCs w:val="28"/>
        </w:rPr>
        <w:t xml:space="preserve">»</w:t>
      </w:r>
      <w:r>
        <w:rPr>
          <w:szCs w:val="28"/>
        </w:rPr>
      </w:r>
      <w:r>
        <w:rPr>
          <w:szCs w:val="28"/>
        </w:rPr>
      </w:r>
    </w:p>
    <w:p>
      <w:pPr>
        <w:contextualSpacing/>
        <w:jc w:val="both"/>
        <w:keepLines/>
        <w:rPr>
          <w:szCs w:val="28"/>
        </w:rPr>
      </w:pPr>
      <w:r>
        <w:rPr>
          <w:szCs w:val="28"/>
        </w:rPr>
        <w:t xml:space="preserve">Поле «№ закупки» заполняется выбором из справочника. С помощью фильтров имеется возможность для нахождения закупки, на основании которой необходимо сформировать сведение о контракте.  </w:t>
      </w:r>
      <w:r>
        <w:rPr>
          <w:szCs w:val="28"/>
        </w:rPr>
      </w:r>
      <w:r>
        <w:rPr>
          <w:szCs w:val="28"/>
        </w:rPr>
      </w:r>
    </w:p>
    <w:p>
      <w:pPr>
        <w:contextualSpacing/>
        <w:jc w:val="both"/>
        <w:keepLines/>
        <w:rPr>
          <w:szCs w:val="28"/>
        </w:rPr>
      </w:pPr>
      <w:r>
        <w:rPr>
          <w:szCs w:val="28"/>
        </w:rPr>
        <w:t xml:space="preserve">После заполнения необходимых полей нажмите кнопку «Применить» в окне операции. В результате выполненных действий будет сформирован проект контракта в состояние «Опубликован», а </w:t>
      </w:r>
      <w:r>
        <w:rPr>
          <w:szCs w:val="28"/>
        </w:rPr>
        <w:t xml:space="preserve">так же</w:t>
      </w:r>
      <w:r>
        <w:rPr>
          <w:szCs w:val="28"/>
        </w:rPr>
        <w:t xml:space="preserve"> сведения о контракте в состоянии «Редактируется».</w:t>
      </w:r>
      <w:r>
        <w:rPr>
          <w:szCs w:val="28"/>
        </w:rPr>
      </w:r>
      <w:r>
        <w:rPr>
          <w:szCs w:val="28"/>
        </w:rPr>
      </w:r>
    </w:p>
    <w:p>
      <w:pPr>
        <w:contextualSpacing/>
        <w:jc w:val="both"/>
        <w:keepLines/>
        <w:rPr>
          <w:szCs w:val="28"/>
        </w:rPr>
      </w:pPr>
      <w:r>
        <w:rPr>
          <w:szCs w:val="28"/>
        </w:rPr>
        <w:t xml:space="preserve">В сформированном контракте автоматически будут заполнены поля: дата заключения контракта, номер контракта. Необходимо проверить заполнение всех разделов, в случае необходимости </w:t>
      </w:r>
      <w:r>
        <w:rPr>
          <w:szCs w:val="28"/>
        </w:rPr>
        <w:t xml:space="preserve">дозаполнить</w:t>
      </w:r>
      <w:r>
        <w:rPr>
          <w:szCs w:val="28"/>
        </w:rPr>
        <w:t xml:space="preserve"> данные. В раздел «Вложения» загружается архив данных из РТС-</w:t>
      </w:r>
      <w:r>
        <w:rPr>
          <w:szCs w:val="28"/>
        </w:rPr>
        <w:t xml:space="preserve">маркет</w:t>
      </w:r>
      <w:r>
        <w:rPr>
          <w:szCs w:val="28"/>
        </w:rPr>
        <w:t xml:space="preserve">, содержащий файл контракта и подписи заказчика и поставщика. На текущий момент дата заключения печатной версии контракта будет отсутствовать. Имеется возможность приложить новую версию файла, имеющую все необходимые данные. </w:t>
      </w:r>
      <w:r>
        <w:rPr>
          <w:szCs w:val="28"/>
        </w:rPr>
      </w:r>
      <w:r>
        <w:rPr>
          <w:szCs w:val="28"/>
        </w:rPr>
      </w:r>
    </w:p>
    <w:p>
      <w:pPr>
        <w:contextualSpacing/>
        <w:ind w:firstLine="0"/>
        <w:jc w:val="center"/>
        <w:keepLines/>
        <w:rPr>
          <w:szCs w:val="28"/>
        </w:rPr>
      </w:pPr>
      <w:r>
        <w:rPr>
          <w:szCs w:val="28"/>
        </w:rPr>
      </w:r>
      <w:r>
        <w:rPr>
          <w:szCs w:val="28"/>
        </w:rPr>
      </w:r>
      <w:r>
        <w:rPr>
          <w:szCs w:val="28"/>
        </w:rPr>
      </w:r>
    </w:p>
    <w:p>
      <w:pPr>
        <w:contextualSpacing/>
        <w:ind w:firstLine="0"/>
        <w:jc w:val="center"/>
        <w:keepLines/>
        <w:rPr>
          <w:szCs w:val="28"/>
        </w:rPr>
      </w:pPr>
      <w:r>
        <w:rPr>
          <w:szCs w:val="28"/>
        </w:rPr>
      </w:r>
      <w:r>
        <w:rPr>
          <w:szCs w:val="28"/>
        </w:rPr>
      </w:r>
      <w:r>
        <w:rPr>
          <w:szCs w:val="28"/>
        </w:rPr>
      </w:r>
    </w:p>
    <w:p>
      <w:pPr>
        <w:jc w:val="center"/>
      </w:pPr>
      <w:r/>
      <w:r/>
    </w:p>
    <w:sectPr>
      <w:footerReference w:type="default" r:id="rId9"/>
      <w:footnotePr/>
      <w:endnotePr/>
      <w:type w:val="nextPage"/>
      <w:pgSz w:w="11906" w:h="16838" w:orient="portrait"/>
      <w:pgMar w:top="1134" w:right="567" w:bottom="1134" w:left="1134" w:header="907" w:footer="0" w:gutter="0"/>
      <w:cols w:num="1" w:sep="0" w:space="708"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10000000000000000"/>
  </w:font>
  <w:font w:name="Wingdings">
    <w:panose1 w:val="05010000000000000000"/>
  </w:font>
  <w:font w:name="Times New Roman">
    <w:panose1 w:val="02020603050405020304"/>
  </w:font>
  <w:font w:name="Calibri">
    <w:panose1 w:val="020F0502020204030204"/>
  </w:font>
  <w:font w:name="Tahoma">
    <w:panose1 w:val="020B0604030504040204"/>
  </w:font>
  <w:font w:name="Courier New">
    <w:panose1 w:val="020703090202050204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35"/>
      <w:jc w:val="right"/>
    </w:pPr>
    <w:r>
      <w:fldChar w:fldCharType="begin"/>
    </w:r>
    <w:r>
      <w:instrText xml:space="preserve">PAGE   \* MERGEFORMAT</w:instrText>
    </w:r>
    <w:r>
      <w:fldChar w:fldCharType="separate"/>
    </w:r>
    <w:r>
      <w:t xml:space="preserve">72</w:t>
    </w:r>
    <w:r>
      <w:fldChar w:fldCharType="end"/>
    </w:r>
    <w:r/>
  </w:p>
  <w:p>
    <w:pPr>
      <w:pStyle w:val="935"/>
      <w:jc w:val="right"/>
    </w:pPr>
    <w:r/>
    <w:r/>
  </w:p>
  <w:p>
    <w:pPr>
      <w:pStyle w:val="935"/>
      <w:jc w:val="right"/>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1418" w:hanging="360"/>
      </w:pPr>
      <w:rPr>
        <w:rFonts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1">
    <w:multiLevelType w:val="hybridMultilevel"/>
    <w:lvl w:ilvl="0">
      <w:start w:val="1"/>
      <w:numFmt w:val="decimal"/>
      <w:pStyle w:val="953"/>
      <w:isLgl w:val="false"/>
      <w:suff w:val="tab"/>
      <w:lvlText w:val="%1)"/>
      <w:lvlJc w:val="left"/>
      <w:pPr>
        <w:ind w:left="1426" w:hanging="360"/>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
    <w:multiLevelType w:val="hybridMultilevel"/>
    <w:lvl w:ilvl="0">
      <w:start w:val="1"/>
      <w:numFmt w:val="bullet"/>
      <w:isLgl w:val="false"/>
      <w:suff w:val="tab"/>
      <w:lvlText w:val=""/>
      <w:lvlJc w:val="left"/>
      <w:pPr>
        <w:ind w:left="709" w:hanging="360"/>
      </w:pPr>
      <w:rPr>
        <w:rFonts w:ascii="Wingdings" w:hAnsi="Wingdings"/>
        <w:color w:val="000000"/>
        <w:sz w:val="28"/>
      </w:rPr>
    </w:lvl>
    <w:lvl w:ilvl="1">
      <w:start w:val="1"/>
      <w:numFmt w:val="bullet"/>
      <w:isLgl w:val="false"/>
      <w:suff w:val="tab"/>
      <w:lvlText w:val="·"/>
      <w:lvlJc w:val="left"/>
      <w:pPr>
        <w:ind w:left="1429" w:hanging="360"/>
      </w:pPr>
      <w:rPr>
        <w:rFonts w:hint="default" w:ascii="Symbol" w:hAnsi="Symbol" w:eastAsia="Symbol" w:cs="Symbol"/>
        <w:color w:val="000000"/>
        <w:sz w:val="28"/>
      </w:rPr>
    </w:lvl>
    <w:lvl w:ilvl="2">
      <w:start w:val="1"/>
      <w:numFmt w:val="bullet"/>
      <w:isLgl w:val="false"/>
      <w:suff w:val="tab"/>
      <w:lvlText w:val="·"/>
      <w:lvlJc w:val="left"/>
      <w:pPr>
        <w:ind w:left="2149" w:hanging="360"/>
      </w:pPr>
      <w:rPr>
        <w:rFonts w:hint="default" w:ascii="Symbol" w:hAnsi="Symbol" w:eastAsia="Symbol" w:cs="Symbol"/>
        <w:color w:val="000000"/>
        <w:sz w:val="28"/>
      </w:rPr>
    </w:lvl>
    <w:lvl w:ilvl="3">
      <w:start w:val="1"/>
      <w:numFmt w:val="bullet"/>
      <w:isLgl w:val="false"/>
      <w:suff w:val="tab"/>
      <w:lvlText w:val="·"/>
      <w:lvlJc w:val="left"/>
      <w:pPr>
        <w:ind w:left="2869" w:hanging="360"/>
      </w:pPr>
      <w:rPr>
        <w:rFonts w:hint="default" w:ascii="Symbol" w:hAnsi="Symbol" w:eastAsia="Symbol" w:cs="Symbol"/>
        <w:color w:val="000000"/>
        <w:sz w:val="28"/>
      </w:rPr>
    </w:lvl>
    <w:lvl w:ilvl="4">
      <w:start w:val="1"/>
      <w:numFmt w:val="bullet"/>
      <w:isLgl w:val="false"/>
      <w:suff w:val="tab"/>
      <w:lvlText w:val="·"/>
      <w:lvlJc w:val="left"/>
      <w:pPr>
        <w:ind w:left="3589" w:hanging="360"/>
      </w:pPr>
      <w:rPr>
        <w:rFonts w:hint="default" w:ascii="Symbol" w:hAnsi="Symbol" w:eastAsia="Symbol" w:cs="Symbol"/>
        <w:color w:val="000000"/>
        <w:sz w:val="28"/>
      </w:rPr>
    </w:lvl>
    <w:lvl w:ilvl="5">
      <w:start w:val="1"/>
      <w:numFmt w:val="bullet"/>
      <w:isLgl w:val="false"/>
      <w:suff w:val="tab"/>
      <w:lvlText w:val="·"/>
      <w:lvlJc w:val="left"/>
      <w:pPr>
        <w:ind w:left="4309" w:hanging="360"/>
      </w:pPr>
      <w:rPr>
        <w:rFonts w:hint="default" w:ascii="Symbol" w:hAnsi="Symbol" w:eastAsia="Symbol" w:cs="Symbol"/>
        <w:color w:val="000000"/>
        <w:sz w:val="28"/>
      </w:rPr>
    </w:lvl>
    <w:lvl w:ilvl="6">
      <w:start w:val="1"/>
      <w:numFmt w:val="bullet"/>
      <w:isLgl w:val="false"/>
      <w:suff w:val="tab"/>
      <w:lvlText w:val="·"/>
      <w:lvlJc w:val="left"/>
      <w:pPr>
        <w:ind w:left="5029" w:hanging="360"/>
      </w:pPr>
      <w:rPr>
        <w:rFonts w:hint="default" w:ascii="Symbol" w:hAnsi="Symbol" w:eastAsia="Symbol" w:cs="Symbol"/>
        <w:color w:val="000000"/>
        <w:sz w:val="28"/>
      </w:rPr>
    </w:lvl>
    <w:lvl w:ilvl="7">
      <w:start w:val="1"/>
      <w:numFmt w:val="bullet"/>
      <w:isLgl w:val="false"/>
      <w:suff w:val="tab"/>
      <w:lvlText w:val="·"/>
      <w:lvlJc w:val="left"/>
      <w:pPr>
        <w:ind w:left="5749" w:hanging="360"/>
      </w:pPr>
      <w:rPr>
        <w:rFonts w:hint="default" w:ascii="Symbol" w:hAnsi="Symbol" w:eastAsia="Symbol" w:cs="Symbol"/>
        <w:color w:val="000000"/>
        <w:sz w:val="28"/>
      </w:rPr>
    </w:lvl>
    <w:lvl w:ilvl="8">
      <w:start w:val="1"/>
      <w:numFmt w:val="bullet"/>
      <w:isLgl w:val="false"/>
      <w:suff w:val="tab"/>
      <w:lvlText w:val="·"/>
      <w:lvlJc w:val="left"/>
      <w:pPr>
        <w:ind w:left="6469" w:hanging="360"/>
      </w:pPr>
      <w:rPr>
        <w:rFonts w:hint="default" w:ascii="Symbol" w:hAnsi="Symbol" w:eastAsia="Symbol" w:cs="Symbol"/>
        <w:color w:val="000000"/>
        <w:sz w:val="28"/>
      </w:rPr>
    </w:lvl>
  </w:abstractNum>
  <w:abstractNum w:abstractNumId="3">
    <w:multiLevelType w:val="hybridMultilevel"/>
    <w:lvl w:ilvl="0">
      <w:start w:val="1"/>
      <w:numFmt w:val="bullet"/>
      <w:isLgl w:val="false"/>
      <w:suff w:val="tab"/>
      <w:lvlText w:val=""/>
      <w:lvlJc w:val="left"/>
      <w:pPr>
        <w:ind w:left="1429" w:hanging="360"/>
      </w:pPr>
      <w:rPr>
        <w:rFonts w:hint="default" w:ascii="Wingdings" w:hAnsi="Wingdings"/>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4">
    <w:multiLevelType w:val="hybridMultilevel"/>
    <w:lvl w:ilvl="0">
      <w:start w:val="1"/>
      <w:numFmt w:val="bullet"/>
      <w:isLgl w:val="false"/>
      <w:suff w:val="tab"/>
      <w:lvlText w:val=""/>
      <w:lvlJc w:val="left"/>
      <w:pPr>
        <w:ind w:left="1429" w:hanging="360"/>
      </w:pPr>
      <w:rPr>
        <w:rFonts w:hint="default" w:ascii="Wingdings" w:hAnsi="Wingdings"/>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5">
    <w:multiLevelType w:val="hybridMultilevel"/>
    <w:lvl w:ilvl="0">
      <w:start w:val="1"/>
      <w:numFmt w:val="bullet"/>
      <w:isLgl w:val="false"/>
      <w:suff w:val="tab"/>
      <w:lvlText w:val=""/>
      <w:lvlJc w:val="left"/>
      <w:pPr>
        <w:ind w:left="1429" w:hanging="360"/>
      </w:pPr>
      <w:rPr>
        <w:rFonts w:hint="default" w:ascii="Wingdings" w:hAnsi="Wingdings"/>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6">
    <w:multiLevelType w:val="hybridMultilevel"/>
    <w:lvl w:ilvl="0">
      <w:start w:val="1"/>
      <w:numFmt w:val="bullet"/>
      <w:isLgl w:val="false"/>
      <w:suff w:val="tab"/>
      <w:lvlText w:val=""/>
      <w:lvlJc w:val="left"/>
      <w:pPr>
        <w:ind w:left="2149" w:hanging="360"/>
      </w:pPr>
      <w:rPr>
        <w:rFonts w:hint="default" w:ascii="Wingdings" w:hAnsi="Wingdings"/>
      </w:rPr>
    </w:lvl>
    <w:lvl w:ilvl="1">
      <w:start w:val="1"/>
      <w:numFmt w:val="bullet"/>
      <w:isLgl w:val="false"/>
      <w:suff w:val="tab"/>
      <w:lvlText w:val="o"/>
      <w:lvlJc w:val="left"/>
      <w:pPr>
        <w:ind w:left="2869" w:hanging="360"/>
      </w:pPr>
      <w:rPr>
        <w:rFonts w:hint="default" w:ascii="Courier New" w:hAnsi="Courier New" w:cs="Courier New"/>
      </w:rPr>
    </w:lvl>
    <w:lvl w:ilvl="2">
      <w:start w:val="1"/>
      <w:numFmt w:val="bullet"/>
      <w:isLgl w:val="false"/>
      <w:suff w:val="tab"/>
      <w:lvlText w:val=""/>
      <w:lvlJc w:val="left"/>
      <w:pPr>
        <w:ind w:left="3589" w:hanging="360"/>
      </w:pPr>
      <w:rPr>
        <w:rFonts w:hint="default" w:ascii="Wingdings" w:hAnsi="Wingdings"/>
      </w:rPr>
    </w:lvl>
    <w:lvl w:ilvl="3">
      <w:start w:val="1"/>
      <w:numFmt w:val="bullet"/>
      <w:isLgl w:val="false"/>
      <w:suff w:val="tab"/>
      <w:lvlText w:val=""/>
      <w:lvlJc w:val="left"/>
      <w:pPr>
        <w:ind w:left="4309" w:hanging="360"/>
      </w:pPr>
      <w:rPr>
        <w:rFonts w:hint="default" w:ascii="Symbol" w:hAnsi="Symbol"/>
      </w:rPr>
    </w:lvl>
    <w:lvl w:ilvl="4">
      <w:start w:val="1"/>
      <w:numFmt w:val="bullet"/>
      <w:isLgl w:val="false"/>
      <w:suff w:val="tab"/>
      <w:lvlText w:val="o"/>
      <w:lvlJc w:val="left"/>
      <w:pPr>
        <w:ind w:left="5029" w:hanging="360"/>
      </w:pPr>
      <w:rPr>
        <w:rFonts w:hint="default" w:ascii="Courier New" w:hAnsi="Courier New" w:cs="Courier New"/>
      </w:rPr>
    </w:lvl>
    <w:lvl w:ilvl="5">
      <w:start w:val="1"/>
      <w:numFmt w:val="bullet"/>
      <w:isLgl w:val="false"/>
      <w:suff w:val="tab"/>
      <w:lvlText w:val=""/>
      <w:lvlJc w:val="left"/>
      <w:pPr>
        <w:ind w:left="5749" w:hanging="360"/>
      </w:pPr>
      <w:rPr>
        <w:rFonts w:hint="default" w:ascii="Wingdings" w:hAnsi="Wingdings"/>
      </w:rPr>
    </w:lvl>
    <w:lvl w:ilvl="6">
      <w:start w:val="1"/>
      <w:numFmt w:val="bullet"/>
      <w:isLgl w:val="false"/>
      <w:suff w:val="tab"/>
      <w:lvlText w:val=""/>
      <w:lvlJc w:val="left"/>
      <w:pPr>
        <w:ind w:left="6469" w:hanging="360"/>
      </w:pPr>
      <w:rPr>
        <w:rFonts w:hint="default" w:ascii="Symbol" w:hAnsi="Symbol"/>
      </w:rPr>
    </w:lvl>
    <w:lvl w:ilvl="7">
      <w:start w:val="1"/>
      <w:numFmt w:val="bullet"/>
      <w:isLgl w:val="false"/>
      <w:suff w:val="tab"/>
      <w:lvlText w:val="o"/>
      <w:lvlJc w:val="left"/>
      <w:pPr>
        <w:ind w:left="7189" w:hanging="360"/>
      </w:pPr>
      <w:rPr>
        <w:rFonts w:hint="default" w:ascii="Courier New" w:hAnsi="Courier New" w:cs="Courier New"/>
      </w:rPr>
    </w:lvl>
    <w:lvl w:ilvl="8">
      <w:start w:val="1"/>
      <w:numFmt w:val="bullet"/>
      <w:isLgl w:val="false"/>
      <w:suff w:val="tab"/>
      <w:lvlText w:val=""/>
      <w:lvlJc w:val="left"/>
      <w:pPr>
        <w:ind w:left="7909" w:hanging="360"/>
      </w:pPr>
      <w:rPr>
        <w:rFonts w:hint="default" w:ascii="Wingdings" w:hAnsi="Wingdings"/>
      </w:rPr>
    </w:lvl>
  </w:abstractNum>
  <w:abstractNum w:abstractNumId="7">
    <w:multiLevelType w:val="hybridMultilevel"/>
    <w:lvl w:ilvl="0">
      <w:start w:val="1"/>
      <w:numFmt w:val="russianLower"/>
      <w:pStyle w:val="968"/>
      <w:isLgl w:val="false"/>
      <w:suff w:val="tab"/>
      <w:lvlText w:val="%1)"/>
      <w:lvlJc w:val="left"/>
      <w:pPr>
        <w:ind w:left="926" w:hanging="360"/>
      </w:pPr>
      <w:rPr>
        <w:rFonts w:hint="default"/>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8">
    <w:multiLevelType w:val="hybridMultilevel"/>
    <w:lvl w:ilvl="0">
      <w:start w:val="1"/>
      <w:numFmt w:val="bullet"/>
      <w:pStyle w:val="912"/>
      <w:isLgl w:val="false"/>
      <w:suff w:val="tab"/>
      <w:lvlText w:val="-"/>
      <w:lvlJc w:val="left"/>
      <w:pPr>
        <w:ind w:left="1492" w:hanging="360"/>
        <w:tabs>
          <w:tab w:val="num" w:pos="1492" w:leader="none"/>
        </w:tabs>
      </w:pPr>
      <w:rPr>
        <w:rFonts w:hint="default" w:ascii="Symbol" w:hAnsi="Symbol" w:cs="Times New Roman"/>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9">
    <w:multiLevelType w:val="hybridMultilevel"/>
    <w:lvl w:ilvl="0">
      <w:start w:val="1"/>
      <w:numFmt w:val="bullet"/>
      <w:isLgl w:val="false"/>
      <w:suff w:val="tab"/>
      <w:lvlText w:val=""/>
      <w:lvlJc w:val="left"/>
      <w:pPr>
        <w:ind w:left="786" w:hanging="360"/>
      </w:pPr>
      <w:rPr>
        <w:rFonts w:hint="default" w:ascii="Symbol" w:hAnsi="Symbol"/>
      </w:rPr>
    </w:lvl>
    <w:lvl w:ilvl="1">
      <w:start w:val="1"/>
      <w:numFmt w:val="bullet"/>
      <w:isLgl w:val="false"/>
      <w:suff w:val="tab"/>
      <w:lvlText w:val="o"/>
      <w:lvlJc w:val="left"/>
      <w:pPr>
        <w:ind w:left="1506" w:hanging="360"/>
      </w:pPr>
      <w:rPr>
        <w:rFonts w:hint="default" w:ascii="Courier New" w:hAnsi="Courier New" w:cs="Courier New"/>
      </w:rPr>
    </w:lvl>
    <w:lvl w:ilvl="2">
      <w:start w:val="1"/>
      <w:numFmt w:val="bullet"/>
      <w:isLgl w:val="false"/>
      <w:suff w:val="tab"/>
      <w:lvlText w:val=""/>
      <w:lvlJc w:val="left"/>
      <w:pPr>
        <w:ind w:left="2226" w:hanging="360"/>
      </w:pPr>
      <w:rPr>
        <w:rFonts w:hint="default" w:ascii="Wingdings" w:hAnsi="Wingdings"/>
      </w:rPr>
    </w:lvl>
    <w:lvl w:ilvl="3">
      <w:start w:val="1"/>
      <w:numFmt w:val="bullet"/>
      <w:isLgl w:val="false"/>
      <w:suff w:val="tab"/>
      <w:lvlText w:val=""/>
      <w:lvlJc w:val="left"/>
      <w:pPr>
        <w:ind w:left="2946" w:hanging="360"/>
      </w:pPr>
      <w:rPr>
        <w:rFonts w:hint="default" w:ascii="Symbol" w:hAnsi="Symbol"/>
      </w:rPr>
    </w:lvl>
    <w:lvl w:ilvl="4">
      <w:start w:val="1"/>
      <w:numFmt w:val="bullet"/>
      <w:isLgl w:val="false"/>
      <w:suff w:val="tab"/>
      <w:lvlText w:val="o"/>
      <w:lvlJc w:val="left"/>
      <w:pPr>
        <w:ind w:left="3666" w:hanging="360"/>
      </w:pPr>
      <w:rPr>
        <w:rFonts w:hint="default" w:ascii="Courier New" w:hAnsi="Courier New" w:cs="Courier New"/>
      </w:rPr>
    </w:lvl>
    <w:lvl w:ilvl="5">
      <w:start w:val="1"/>
      <w:numFmt w:val="bullet"/>
      <w:isLgl w:val="false"/>
      <w:suff w:val="tab"/>
      <w:lvlText w:val=""/>
      <w:lvlJc w:val="left"/>
      <w:pPr>
        <w:ind w:left="4386" w:hanging="360"/>
      </w:pPr>
      <w:rPr>
        <w:rFonts w:hint="default" w:ascii="Wingdings" w:hAnsi="Wingdings"/>
      </w:rPr>
    </w:lvl>
    <w:lvl w:ilvl="6">
      <w:start w:val="1"/>
      <w:numFmt w:val="bullet"/>
      <w:isLgl w:val="false"/>
      <w:suff w:val="tab"/>
      <w:lvlText w:val=""/>
      <w:lvlJc w:val="left"/>
      <w:pPr>
        <w:ind w:left="5106" w:hanging="360"/>
      </w:pPr>
      <w:rPr>
        <w:rFonts w:hint="default" w:ascii="Symbol" w:hAnsi="Symbol"/>
      </w:rPr>
    </w:lvl>
    <w:lvl w:ilvl="7">
      <w:start w:val="1"/>
      <w:numFmt w:val="bullet"/>
      <w:isLgl w:val="false"/>
      <w:suff w:val="tab"/>
      <w:lvlText w:val="o"/>
      <w:lvlJc w:val="left"/>
      <w:pPr>
        <w:ind w:left="5826" w:hanging="360"/>
      </w:pPr>
      <w:rPr>
        <w:rFonts w:hint="default" w:ascii="Courier New" w:hAnsi="Courier New" w:cs="Courier New"/>
      </w:rPr>
    </w:lvl>
    <w:lvl w:ilvl="8">
      <w:start w:val="1"/>
      <w:numFmt w:val="bullet"/>
      <w:isLgl w:val="false"/>
      <w:suff w:val="tab"/>
      <w:lvlText w:val=""/>
      <w:lvlJc w:val="left"/>
      <w:pPr>
        <w:ind w:left="6546" w:hanging="360"/>
      </w:pPr>
      <w:rPr>
        <w:rFonts w:hint="default" w:ascii="Wingdings" w:hAnsi="Wingdings"/>
      </w:rPr>
    </w:lvl>
  </w:abstractNum>
  <w:abstractNum w:abstractNumId="10">
    <w:multiLevelType w:val="hybridMultilevel"/>
    <w:lvl w:ilvl="0">
      <w:start w:val="1"/>
      <w:numFmt w:val="bullet"/>
      <w:isLgl w:val="false"/>
      <w:suff w:val="tab"/>
      <w:lvlText w:val="–"/>
      <w:lvlJc w:val="left"/>
      <w:pPr>
        <w:ind w:left="1418" w:hanging="360"/>
      </w:pPr>
      <w:rPr>
        <w:rFonts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1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2">
    <w:multiLevelType w:val="hybridMultilevel"/>
    <w:lvl w:ilvl="0">
      <w:start w:val="1"/>
      <w:numFmt w:val="bullet"/>
      <w:isLgl w:val="false"/>
      <w:suff w:val="tab"/>
      <w:lvlText w:val=""/>
      <w:lvlJc w:val="left"/>
      <w:pPr>
        <w:ind w:left="1429" w:hanging="360"/>
      </w:pPr>
      <w:rPr>
        <w:rFonts w:hint="default" w:ascii="Wingdings" w:hAnsi="Wingdings"/>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13">
    <w:multiLevelType w:val="hybridMultilevel"/>
    <w:lvl w:ilvl="0">
      <w:start w:val="1"/>
      <w:numFmt w:val="decimal"/>
      <w:isLgl w:val="false"/>
      <w:suff w:val="tab"/>
      <w:lvlText w:val="%1"/>
      <w:lvlJc w:val="left"/>
      <w:pPr>
        <w:ind w:left="432" w:hanging="432"/>
      </w:pPr>
    </w:lvl>
    <w:lvl w:ilvl="1">
      <w:start w:val="1"/>
      <w:numFmt w:val="decimal"/>
      <w:isLgl w:val="false"/>
      <w:suff w:val="tab"/>
      <w:lvlText w:val="%1.%2"/>
      <w:lvlJc w:val="left"/>
      <w:pPr>
        <w:ind w:left="1711" w:hanging="576"/>
      </w:pPr>
      <w:rPr>
        <w:b/>
      </w:rPr>
    </w:lvl>
    <w:lvl w:ilvl="2">
      <w:start w:val="1"/>
      <w:numFmt w:val="decimal"/>
      <w:isLgl w:val="false"/>
      <w:suff w:val="tab"/>
      <w:lvlText w:val="%1.%2.%3"/>
      <w:lvlJc w:val="left"/>
      <w:pPr>
        <w:ind w:left="1571" w:hanging="720"/>
      </w:pPr>
      <w:rPr>
        <w:b/>
        <w:i w:val="0"/>
        <w:color w:val="auto"/>
      </w:rPr>
    </w:lvl>
    <w:lvl w:ilvl="3">
      <w:start w:val="1"/>
      <w:numFmt w:val="decimal"/>
      <w:isLgl w:val="false"/>
      <w:suff w:val="tab"/>
      <w:lvlText w:val="%1.%2.%3.%4"/>
      <w:lvlJc w:val="left"/>
      <w:pPr>
        <w:ind w:left="864" w:hanging="864"/>
      </w:pPr>
    </w:lvl>
    <w:lvl w:ilvl="4">
      <w:start w:val="1"/>
      <w:numFmt w:val="decimal"/>
      <w:isLgl w:val="false"/>
      <w:suff w:val="tab"/>
      <w:lvlText w:val="%1.%2.%3.%4.%5"/>
      <w:lvlJc w:val="left"/>
      <w:pPr>
        <w:ind w:left="1008" w:hanging="1008"/>
      </w:pPr>
    </w:lvl>
    <w:lvl w:ilvl="5">
      <w:start w:val="1"/>
      <w:numFmt w:val="decimal"/>
      <w:isLgl w:val="false"/>
      <w:suff w:val="tab"/>
      <w:lvlText w:val="%1.%2.%3.%4.%5.%6"/>
      <w:lvlJc w:val="left"/>
      <w:pPr>
        <w:ind w:left="1152" w:hanging="1152"/>
      </w:pPr>
    </w:lvl>
    <w:lvl w:ilvl="6">
      <w:start w:val="1"/>
      <w:numFmt w:val="decimal"/>
      <w:isLgl w:val="false"/>
      <w:suff w:val="tab"/>
      <w:lvlText w:val="%1.%2.%3.%4.%5.%6.%7"/>
      <w:lvlJc w:val="left"/>
      <w:pPr>
        <w:ind w:left="1296" w:hanging="1296"/>
      </w:pPr>
    </w:lvl>
    <w:lvl w:ilvl="7">
      <w:start w:val="1"/>
      <w:numFmt w:val="decimal"/>
      <w:isLgl w:val="false"/>
      <w:suff w:val="tab"/>
      <w:lvlText w:val="%1.%2.%3.%4.%5.%6.%7.%8"/>
      <w:lvlJc w:val="left"/>
      <w:pPr>
        <w:ind w:left="1440" w:hanging="1440"/>
      </w:pPr>
    </w:lvl>
    <w:lvl w:ilvl="8">
      <w:start w:val="1"/>
      <w:numFmt w:val="decimal"/>
      <w:isLgl w:val="false"/>
      <w:suff w:val="tab"/>
      <w:lvlText w:val="%1.%2.%3.%4.%5.%6.%7.%8.%9"/>
      <w:lvlJc w:val="left"/>
      <w:pPr>
        <w:ind w:left="1584" w:hanging="1584"/>
      </w:pPr>
    </w:lvl>
  </w:abstractNum>
  <w:abstractNum w:abstractNumId="14">
    <w:multiLevelType w:val="hybridMultilevel"/>
    <w:styleLink w:val="963"/>
    <w:lvl w:ilvl="0">
      <w:start w:val="1"/>
      <w:numFmt w:val="decimal"/>
      <w:pStyle w:val="963"/>
      <w:isLgl w:val="false"/>
      <w:suff w:val="nothing"/>
      <w:lvlText w:val="%1"/>
      <w:lvlJc w:val="left"/>
      <w:pPr>
        <w:ind w:left="432" w:hanging="432"/>
      </w:pPr>
      <w:rPr>
        <w:rFonts w:hint="default" w:ascii="Times New Roman" w:hAnsi="Times New Roman"/>
      </w:rPr>
    </w:lvl>
    <w:lvl w:ilvl="1">
      <w:start w:val="2"/>
      <w:numFmt w:val="decimal"/>
      <w:isLgl w:val="false"/>
      <w:suff w:val="nothing"/>
      <w:lvlText w:val="%1.1"/>
      <w:lvlJc w:val="left"/>
      <w:pPr>
        <w:ind w:left="718" w:hanging="576"/>
      </w:pPr>
      <w:rPr>
        <w:rFonts w:hint="default"/>
      </w:rPr>
    </w:lvl>
    <w:lvl w:ilvl="2">
      <w:start w:val="1"/>
      <w:numFmt w:val="decimal"/>
      <w:isLgl w:val="false"/>
      <w:suff w:val="nothing"/>
      <w:lvlText w:val="%1.1.%3"/>
      <w:lvlJc w:val="left"/>
      <w:pPr>
        <w:ind w:left="1287" w:hanging="720"/>
      </w:pPr>
      <w:rPr>
        <w:rFonts w:hint="default"/>
      </w:rPr>
    </w:lvl>
    <w:lvl w:ilvl="3">
      <w:start w:val="1"/>
      <w:numFmt w:val="decimal"/>
      <w:isLgl w:val="false"/>
      <w:suff w:val="nothing"/>
      <w:lvlText w:val="%1.1.%3.%4"/>
      <w:lvlJc w:val="left"/>
      <w:pPr>
        <w:ind w:left="864" w:hanging="864"/>
      </w:pPr>
      <w:rPr>
        <w:rFonts w:hint="default"/>
      </w:rPr>
    </w:lvl>
    <w:lvl w:ilvl="4">
      <w:start w:val="1"/>
      <w:numFmt w:val="decimal"/>
      <w:isLgl w:val="false"/>
      <w:suff w:val="tab"/>
      <w:lvlText w:val="%1.%2.%3.%4.%5"/>
      <w:lvlJc w:val="left"/>
      <w:pPr>
        <w:ind w:left="1008" w:hanging="1008"/>
      </w:pPr>
      <w:rPr>
        <w:rFonts w:hint="default"/>
      </w:rPr>
    </w:lvl>
    <w:lvl w:ilvl="5">
      <w:start w:val="1"/>
      <w:numFmt w:val="decimal"/>
      <w:isLgl w:val="false"/>
      <w:suff w:val="tab"/>
      <w:lvlText w:val="%1.%2.%3.%4.%5.%6"/>
      <w:lvlJc w:val="left"/>
      <w:pPr>
        <w:ind w:left="1152" w:hanging="1152"/>
      </w:pPr>
      <w:rPr>
        <w:rFonts w:hint="default"/>
      </w:rPr>
    </w:lvl>
    <w:lvl w:ilvl="6">
      <w:start w:val="1"/>
      <w:numFmt w:val="decimal"/>
      <w:isLgl w:val="false"/>
      <w:suff w:val="tab"/>
      <w:lvlText w:val="%1.%2.%3.%4.%5.%6.%7"/>
      <w:lvlJc w:val="left"/>
      <w:pPr>
        <w:ind w:left="1296" w:hanging="1296"/>
      </w:pPr>
      <w:rPr>
        <w:rFonts w:hint="default"/>
      </w:rPr>
    </w:lvl>
    <w:lvl w:ilvl="7">
      <w:start w:val="1"/>
      <w:numFmt w:val="decimal"/>
      <w:isLgl w:val="false"/>
      <w:suff w:val="tab"/>
      <w:lvlText w:val="%1.%2.%3.%4.%5.%6.%7.%8"/>
      <w:lvlJc w:val="left"/>
      <w:pPr>
        <w:ind w:left="1440" w:hanging="1440"/>
      </w:pPr>
      <w:rPr>
        <w:rFonts w:hint="default"/>
      </w:rPr>
    </w:lvl>
    <w:lvl w:ilvl="8">
      <w:start w:val="1"/>
      <w:numFmt w:val="decimal"/>
      <w:isLgl w:val="false"/>
      <w:suff w:val="tab"/>
      <w:lvlText w:val="%1.%2.%3.%4.%5.%6.%7.%8.%9"/>
      <w:lvlJc w:val="left"/>
      <w:pPr>
        <w:ind w:left="1584" w:hanging="1584"/>
      </w:pPr>
      <w:rPr>
        <w:rFonts w:hint="default"/>
      </w:rPr>
    </w:lvl>
  </w:abstractNum>
  <w:abstractNum w:abstractNumId="15">
    <w:multiLevelType w:val="hybridMultilevel"/>
    <w:lvl w:ilvl="0">
      <w:start w:val="1"/>
      <w:numFmt w:val="bullet"/>
      <w:isLgl w:val="false"/>
      <w:suff w:val="tab"/>
      <w:lvlText w:val=""/>
      <w:lvlJc w:val="left"/>
      <w:pPr>
        <w:ind w:left="1429" w:hanging="360"/>
      </w:pPr>
      <w:rPr>
        <w:rFonts w:hint="default" w:ascii="Symbol" w:hAnsi="Symbol"/>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16">
    <w:multiLevelType w:val="hybridMultilevel"/>
    <w:lvl w:ilvl="0">
      <w:start w:val="1"/>
      <w:numFmt w:val="decimal"/>
      <w:pStyle w:val="738"/>
      <w:isLgl w:val="false"/>
      <w:suff w:val="tab"/>
      <w:lvlText w:val="%1"/>
      <w:lvlJc w:val="left"/>
      <w:pPr>
        <w:ind w:left="432" w:hanging="432"/>
      </w:pPr>
    </w:lvl>
    <w:lvl w:ilvl="1">
      <w:start w:val="1"/>
      <w:numFmt w:val="decimal"/>
      <w:pStyle w:val="739"/>
      <w:isLgl w:val="false"/>
      <w:suff w:val="tab"/>
      <w:lvlText w:val="%1.%2"/>
      <w:lvlJc w:val="left"/>
      <w:pPr>
        <w:ind w:left="1711" w:hanging="576"/>
      </w:pPr>
      <w:rPr>
        <w:b/>
      </w:rPr>
    </w:lvl>
    <w:lvl w:ilvl="2">
      <w:start w:val="1"/>
      <w:numFmt w:val="decimal"/>
      <w:pStyle w:val="740"/>
      <w:isLgl w:val="false"/>
      <w:suff w:val="tab"/>
      <w:lvlText w:val="%1.%2.%3"/>
      <w:lvlJc w:val="left"/>
      <w:pPr>
        <w:ind w:left="1571" w:hanging="720"/>
      </w:pPr>
      <w:rPr>
        <w:b/>
        <w:i w:val="0"/>
        <w:color w:val="auto"/>
      </w:rPr>
    </w:lvl>
    <w:lvl w:ilvl="3">
      <w:start w:val="1"/>
      <w:numFmt w:val="decimal"/>
      <w:pStyle w:val="741"/>
      <w:isLgl w:val="false"/>
      <w:suff w:val="tab"/>
      <w:lvlText w:val="%1.%2.%3.%4"/>
      <w:lvlJc w:val="left"/>
      <w:pPr>
        <w:ind w:left="864" w:hanging="864"/>
      </w:pPr>
    </w:lvl>
    <w:lvl w:ilvl="4">
      <w:start w:val="1"/>
      <w:numFmt w:val="decimal"/>
      <w:pStyle w:val="742"/>
      <w:isLgl w:val="false"/>
      <w:suff w:val="tab"/>
      <w:lvlText w:val="%1.%2.%3.%4.%5"/>
      <w:lvlJc w:val="left"/>
      <w:pPr>
        <w:ind w:left="1008" w:hanging="1008"/>
      </w:pPr>
    </w:lvl>
    <w:lvl w:ilvl="5">
      <w:start w:val="1"/>
      <w:numFmt w:val="decimal"/>
      <w:pStyle w:val="743"/>
      <w:isLgl w:val="false"/>
      <w:suff w:val="tab"/>
      <w:lvlText w:val="%1.%2.%3.%4.%5.%6"/>
      <w:lvlJc w:val="left"/>
      <w:pPr>
        <w:ind w:left="1152" w:hanging="1152"/>
      </w:pPr>
    </w:lvl>
    <w:lvl w:ilvl="6">
      <w:start w:val="1"/>
      <w:numFmt w:val="decimal"/>
      <w:pStyle w:val="744"/>
      <w:isLgl w:val="false"/>
      <w:suff w:val="tab"/>
      <w:lvlText w:val="%1.%2.%3.%4.%5.%6.%7"/>
      <w:lvlJc w:val="left"/>
      <w:pPr>
        <w:ind w:left="1296" w:hanging="1296"/>
      </w:pPr>
    </w:lvl>
    <w:lvl w:ilvl="7">
      <w:start w:val="1"/>
      <w:numFmt w:val="decimal"/>
      <w:pStyle w:val="745"/>
      <w:isLgl w:val="false"/>
      <w:suff w:val="tab"/>
      <w:lvlText w:val="%1.%2.%3.%4.%5.%6.%7.%8"/>
      <w:lvlJc w:val="left"/>
      <w:pPr>
        <w:ind w:left="1440" w:hanging="1440"/>
      </w:pPr>
    </w:lvl>
    <w:lvl w:ilvl="8">
      <w:start w:val="1"/>
      <w:numFmt w:val="decimal"/>
      <w:pStyle w:val="746"/>
      <w:isLgl w:val="false"/>
      <w:suff w:val="tab"/>
      <w:lvlText w:val="%1.%2.%3.%4.%5.%6.%7.%8.%9"/>
      <w:lvlJc w:val="left"/>
      <w:pPr>
        <w:ind w:left="1584" w:hanging="1584"/>
      </w:pPr>
    </w:lvl>
  </w:abstractNum>
  <w:abstractNum w:abstractNumId="17">
    <w:multiLevelType w:val="hybridMultilevel"/>
    <w:lvl w:ilvl="0">
      <w:start w:val="1"/>
      <w:numFmt w:val="bullet"/>
      <w:pStyle w:val="909"/>
      <w:isLgl w:val="false"/>
      <w:suff w:val="tab"/>
      <w:lvlText w:val="-"/>
      <w:lvlJc w:val="left"/>
      <w:pPr>
        <w:ind w:left="644" w:hanging="360"/>
        <w:tabs>
          <w:tab w:val="num" w:pos="644" w:leader="none"/>
        </w:tabs>
      </w:pPr>
      <w:rPr>
        <w:rFonts w:hint="default" w:ascii="Symbol" w:hAnsi="Symbol" w:cs="Times New Roman"/>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8">
    <w:multiLevelType w:val="hybridMultilevel"/>
    <w:lvl w:ilvl="0">
      <w:start w:val="1"/>
      <w:numFmt w:val="bullet"/>
      <w:isLgl w:val="false"/>
      <w:suff w:val="tab"/>
      <w:lvlText w:val=""/>
      <w:lvlJc w:val="left"/>
      <w:pPr>
        <w:ind w:left="720" w:hanging="360"/>
      </w:pPr>
      <w:rPr>
        <w:rFonts w:hint="default" w:ascii="Wingdings" w:hAnsi="Wingdings"/>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9">
    <w:multiLevelType w:val="hybridMultilevel"/>
    <w:lvl w:ilvl="0">
      <w:start w:val="1"/>
      <w:numFmt w:val="bullet"/>
      <w:isLgl w:val="false"/>
      <w:suff w:val="tab"/>
      <w:lvlText w:val=""/>
      <w:lvlJc w:val="left"/>
      <w:pPr>
        <w:ind w:left="1429" w:hanging="360"/>
      </w:pPr>
      <w:rPr>
        <w:rFonts w:hint="default" w:ascii="Wingdings" w:hAnsi="Wingdings"/>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20">
    <w:multiLevelType w:val="hybridMultilevel"/>
    <w:lvl w:ilvl="0">
      <w:start w:val="1"/>
      <w:numFmt w:val="bullet"/>
      <w:isLgl w:val="false"/>
      <w:suff w:val="tab"/>
      <w:lvlText w:val=""/>
      <w:lvlJc w:val="left"/>
      <w:pPr>
        <w:ind w:left="1428" w:hanging="360"/>
      </w:pPr>
      <w:rPr>
        <w:rFonts w:hint="default" w:ascii="Wingdings" w:hAnsi="Wingdings"/>
      </w:rPr>
    </w:lvl>
    <w:lvl w:ilvl="1">
      <w:start w:val="1"/>
      <w:numFmt w:val="bullet"/>
      <w:isLgl w:val="false"/>
      <w:suff w:val="tab"/>
      <w:lvlText w:val="o"/>
      <w:lvlJc w:val="left"/>
      <w:pPr>
        <w:ind w:left="2148" w:hanging="360"/>
      </w:pPr>
      <w:rPr>
        <w:rFonts w:hint="default" w:ascii="Courier New" w:hAnsi="Courier New" w:cs="Courier New"/>
      </w:rPr>
    </w:lvl>
    <w:lvl w:ilvl="2">
      <w:start w:val="1"/>
      <w:numFmt w:val="bullet"/>
      <w:isLgl w:val="false"/>
      <w:suff w:val="tab"/>
      <w:lvlText w:val=""/>
      <w:lvlJc w:val="left"/>
      <w:pPr>
        <w:ind w:left="2868" w:hanging="360"/>
      </w:pPr>
      <w:rPr>
        <w:rFonts w:hint="default" w:ascii="Wingdings" w:hAnsi="Wingdings"/>
      </w:rPr>
    </w:lvl>
    <w:lvl w:ilvl="3">
      <w:start w:val="1"/>
      <w:numFmt w:val="bullet"/>
      <w:isLgl w:val="false"/>
      <w:suff w:val="tab"/>
      <w:lvlText w:val=""/>
      <w:lvlJc w:val="left"/>
      <w:pPr>
        <w:ind w:left="3588" w:hanging="360"/>
      </w:pPr>
      <w:rPr>
        <w:rFonts w:hint="default" w:ascii="Symbol" w:hAnsi="Symbol"/>
      </w:rPr>
    </w:lvl>
    <w:lvl w:ilvl="4">
      <w:start w:val="1"/>
      <w:numFmt w:val="bullet"/>
      <w:isLgl w:val="false"/>
      <w:suff w:val="tab"/>
      <w:lvlText w:val="o"/>
      <w:lvlJc w:val="left"/>
      <w:pPr>
        <w:ind w:left="4308" w:hanging="360"/>
      </w:pPr>
      <w:rPr>
        <w:rFonts w:hint="default" w:ascii="Courier New" w:hAnsi="Courier New" w:cs="Courier New"/>
      </w:rPr>
    </w:lvl>
    <w:lvl w:ilvl="5">
      <w:start w:val="1"/>
      <w:numFmt w:val="bullet"/>
      <w:isLgl w:val="false"/>
      <w:suff w:val="tab"/>
      <w:lvlText w:val=""/>
      <w:lvlJc w:val="left"/>
      <w:pPr>
        <w:ind w:left="5028" w:hanging="360"/>
      </w:pPr>
      <w:rPr>
        <w:rFonts w:hint="default" w:ascii="Wingdings" w:hAnsi="Wingdings"/>
      </w:rPr>
    </w:lvl>
    <w:lvl w:ilvl="6">
      <w:start w:val="1"/>
      <w:numFmt w:val="bullet"/>
      <w:isLgl w:val="false"/>
      <w:suff w:val="tab"/>
      <w:lvlText w:val=""/>
      <w:lvlJc w:val="left"/>
      <w:pPr>
        <w:ind w:left="5748" w:hanging="360"/>
      </w:pPr>
      <w:rPr>
        <w:rFonts w:hint="default" w:ascii="Symbol" w:hAnsi="Symbol"/>
      </w:rPr>
    </w:lvl>
    <w:lvl w:ilvl="7">
      <w:start w:val="1"/>
      <w:numFmt w:val="bullet"/>
      <w:isLgl w:val="false"/>
      <w:suff w:val="tab"/>
      <w:lvlText w:val="o"/>
      <w:lvlJc w:val="left"/>
      <w:pPr>
        <w:ind w:left="6468" w:hanging="360"/>
      </w:pPr>
      <w:rPr>
        <w:rFonts w:hint="default" w:ascii="Courier New" w:hAnsi="Courier New" w:cs="Courier New"/>
      </w:rPr>
    </w:lvl>
    <w:lvl w:ilvl="8">
      <w:start w:val="1"/>
      <w:numFmt w:val="bullet"/>
      <w:isLgl w:val="false"/>
      <w:suff w:val="tab"/>
      <w:lvlText w:val=""/>
      <w:lvlJc w:val="left"/>
      <w:pPr>
        <w:ind w:left="7188" w:hanging="360"/>
      </w:pPr>
      <w:rPr>
        <w:rFonts w:hint="default" w:ascii="Wingdings" w:hAnsi="Wingdings"/>
      </w:rPr>
    </w:lvl>
  </w:abstractNum>
  <w:abstractNum w:abstractNumId="21">
    <w:multiLevelType w:val="hybridMultilevel"/>
    <w:lvl w:ilvl="0">
      <w:start w:val="1"/>
      <w:numFmt w:val="bullet"/>
      <w:pStyle w:val="910"/>
      <w:isLgl w:val="false"/>
      <w:suff w:val="tab"/>
      <w:lvlText w:val="-"/>
      <w:lvlJc w:val="left"/>
      <w:pPr>
        <w:ind w:left="927" w:hanging="360"/>
        <w:tabs>
          <w:tab w:val="num" w:pos="927" w:leader="none"/>
        </w:tabs>
      </w:pPr>
      <w:rPr>
        <w:rFonts w:hint="default" w:ascii="Symbol" w:hAnsi="Symbol" w:cs="Times New Roman"/>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2">
    <w:multiLevelType w:val="hybridMultilevel"/>
    <w:lvl w:ilvl="0">
      <w:start w:val="1"/>
      <w:numFmt w:val="decimal"/>
      <w:isLgl w:val="false"/>
      <w:suff w:val="tab"/>
      <w:lvlText w:val="%1"/>
      <w:lvlJc w:val="left"/>
      <w:pPr>
        <w:ind w:left="432" w:hanging="432"/>
      </w:pPr>
    </w:lvl>
    <w:lvl w:ilvl="1">
      <w:start w:val="1"/>
      <w:numFmt w:val="decimal"/>
      <w:isLgl w:val="false"/>
      <w:suff w:val="tab"/>
      <w:lvlText w:val="%1.%2"/>
      <w:lvlJc w:val="left"/>
      <w:pPr>
        <w:ind w:left="1711" w:hanging="576"/>
      </w:pPr>
      <w:rPr>
        <w:b/>
      </w:rPr>
    </w:lvl>
    <w:lvl w:ilvl="2">
      <w:start w:val="1"/>
      <w:numFmt w:val="decimal"/>
      <w:isLgl w:val="false"/>
      <w:suff w:val="tab"/>
      <w:lvlText w:val="%1.%2.%3"/>
      <w:lvlJc w:val="left"/>
      <w:pPr>
        <w:ind w:left="1571" w:hanging="720"/>
      </w:pPr>
      <w:rPr>
        <w:b/>
        <w:i w:val="0"/>
        <w:color w:val="auto"/>
      </w:rPr>
    </w:lvl>
    <w:lvl w:ilvl="3">
      <w:start w:val="1"/>
      <w:numFmt w:val="decimal"/>
      <w:isLgl w:val="false"/>
      <w:suff w:val="tab"/>
      <w:lvlText w:val="%1.%2.%3.%4"/>
      <w:lvlJc w:val="left"/>
      <w:pPr>
        <w:ind w:left="864" w:hanging="864"/>
      </w:pPr>
    </w:lvl>
    <w:lvl w:ilvl="4">
      <w:start w:val="1"/>
      <w:numFmt w:val="decimal"/>
      <w:isLgl w:val="false"/>
      <w:suff w:val="tab"/>
      <w:lvlText w:val="%1.%2.%3.%4.%5"/>
      <w:lvlJc w:val="left"/>
      <w:pPr>
        <w:ind w:left="1008" w:hanging="1008"/>
      </w:pPr>
    </w:lvl>
    <w:lvl w:ilvl="5">
      <w:start w:val="1"/>
      <w:numFmt w:val="decimal"/>
      <w:isLgl w:val="false"/>
      <w:suff w:val="tab"/>
      <w:lvlText w:val="%1.%2.%3.%4.%5.%6"/>
      <w:lvlJc w:val="left"/>
      <w:pPr>
        <w:ind w:left="1152" w:hanging="1152"/>
      </w:pPr>
    </w:lvl>
    <w:lvl w:ilvl="6">
      <w:start w:val="1"/>
      <w:numFmt w:val="decimal"/>
      <w:isLgl w:val="false"/>
      <w:suff w:val="tab"/>
      <w:lvlText w:val="%1.%2.%3.%4.%5.%6.%7"/>
      <w:lvlJc w:val="left"/>
      <w:pPr>
        <w:ind w:left="1296" w:hanging="1296"/>
      </w:pPr>
    </w:lvl>
    <w:lvl w:ilvl="7">
      <w:start w:val="1"/>
      <w:numFmt w:val="decimal"/>
      <w:isLgl w:val="false"/>
      <w:suff w:val="tab"/>
      <w:lvlText w:val="%1.%2.%3.%4.%5.%6.%7.%8"/>
      <w:lvlJc w:val="left"/>
      <w:pPr>
        <w:ind w:left="1440" w:hanging="1440"/>
      </w:pPr>
    </w:lvl>
    <w:lvl w:ilvl="8">
      <w:start w:val="1"/>
      <w:numFmt w:val="decimal"/>
      <w:isLgl w:val="false"/>
      <w:suff w:val="tab"/>
      <w:lvlText w:val="%1.%2.%3.%4.%5.%6.%7.%8.%9"/>
      <w:lvlJc w:val="left"/>
      <w:pPr>
        <w:ind w:left="1584" w:hanging="1584"/>
      </w:pPr>
    </w:lvl>
  </w:abstractNum>
  <w:abstractNum w:abstractNumId="23">
    <w:multiLevelType w:val="hybridMultilevel"/>
    <w:lvl w:ilvl="0">
      <w:start w:val="1"/>
      <w:numFmt w:val="bullet"/>
      <w:isLgl w:val="false"/>
      <w:suff w:val="tab"/>
      <w:lvlText w:val=""/>
      <w:lvlJc w:val="left"/>
      <w:pPr>
        <w:ind w:left="720" w:hanging="360"/>
      </w:pPr>
      <w:rPr>
        <w:rFonts w:hint="default" w:ascii="Wingdings" w:hAnsi="Wingdings"/>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4">
    <w:multiLevelType w:val="hybridMultilevel"/>
    <w:lvl w:ilvl="0">
      <w:start w:val="1"/>
      <w:numFmt w:val="bullet"/>
      <w:isLgl w:val="false"/>
      <w:suff w:val="tab"/>
      <w:lvlText w:val=""/>
      <w:lvlJc w:val="left"/>
      <w:pPr>
        <w:ind w:left="720" w:hanging="360"/>
      </w:pPr>
      <w:rPr>
        <w:rFonts w:hint="default" w:ascii="Wingdings" w:hAnsi="Wingdings"/>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5">
    <w:multiLevelType w:val="hybridMultilevel"/>
    <w:lvl w:ilvl="0">
      <w:start w:val="1"/>
      <w:numFmt w:val="bullet"/>
      <w:isLgl w:val="false"/>
      <w:suff w:val="tab"/>
      <w:lvlText w:val=""/>
      <w:lvlJc w:val="left"/>
      <w:pPr>
        <w:ind w:left="720" w:hanging="360"/>
      </w:pPr>
      <w:rPr>
        <w:rFonts w:hint="default" w:ascii="Wingdings" w:hAnsi="Wingdings"/>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num w:numId="1">
    <w:abstractNumId w:val="17"/>
  </w:num>
  <w:num w:numId="2">
    <w:abstractNumId w:val="21"/>
  </w:num>
  <w:num w:numId="3">
    <w:abstractNumId w:val="8"/>
  </w:num>
  <w:num w:numId="4">
    <w:abstractNumId w:val="16"/>
  </w:num>
  <w:num w:numId="5">
    <w:abstractNumId w:val="1"/>
  </w:num>
  <w:num w:numId="6">
    <w:abstractNumId w:val="14"/>
  </w:num>
  <w:num w:numId="7">
    <w:abstractNumId w:val="7"/>
  </w:num>
  <w:num w:numId="8">
    <w:abstractNumId w:val="4"/>
  </w:num>
  <w:num w:numId="9">
    <w:abstractNumId w:val="18"/>
  </w:num>
  <w:num w:numId="10">
    <w:abstractNumId w:val="5"/>
  </w:num>
  <w:num w:numId="11">
    <w:abstractNumId w:val="20"/>
  </w:num>
  <w:num w:numId="12">
    <w:abstractNumId w:val="12"/>
  </w:num>
  <w:num w:numId="13">
    <w:abstractNumId w:val="6"/>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9"/>
  </w:num>
  <w:num w:numId="20">
    <w:abstractNumId w:val="15"/>
  </w:num>
  <w:num w:numId="21">
    <w:abstractNumId w:val="11"/>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10"/>
  </w:num>
  <w:num w:numId="27">
    <w:abstractNumId w:val="3"/>
  </w:num>
  <w:num w:numId="28">
    <w:abstractNumId w:val="0"/>
  </w:num>
  <w:num w:numId="29">
    <w:abstractNumId w:val="13"/>
  </w:num>
  <w:num w:numId="30">
    <w:abstractNumId w:val="22"/>
  </w:num>
  <w:num w:numId="31">
    <w:abstractNumId w:val="23"/>
  </w:num>
  <w:num w:numId="32">
    <w:abstractNumId w:val="24"/>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lang w:val="ru-RU" w:eastAsia="ru-RU" w:bidi="ar-SA"/>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735">
    <w:name w:val="Quote Char"/>
    <w:link w:val="761"/>
    <w:uiPriority w:val="29"/>
    <w:rPr>
      <w:i/>
    </w:rPr>
  </w:style>
  <w:style w:type="character" w:styleId="736">
    <w:name w:val="Intense Quote Char"/>
    <w:link w:val="763"/>
    <w:uiPriority w:val="30"/>
    <w:rPr>
      <w:i/>
    </w:rPr>
  </w:style>
  <w:style w:type="paragraph" w:styleId="737" w:default="1">
    <w:name w:val="Normal"/>
    <w:qFormat/>
    <w:pPr>
      <w:ind w:firstLine="709"/>
      <w:spacing w:line="360" w:lineRule="auto"/>
    </w:pPr>
    <w:rPr>
      <w:sz w:val="28"/>
      <w:szCs w:val="24"/>
    </w:rPr>
  </w:style>
  <w:style w:type="paragraph" w:styleId="738">
    <w:name w:val="Heading 1"/>
    <w:basedOn w:val="737"/>
    <w:next w:val="737"/>
    <w:link w:val="895"/>
    <w:qFormat/>
    <w:pPr>
      <w:numPr>
        <w:ilvl w:val="0"/>
        <w:numId w:val="4"/>
      </w:numPr>
      <w:jc w:val="both"/>
      <w:keepLines/>
      <w:keepNext/>
      <w:spacing w:before="240" w:after="240"/>
      <w:outlineLvl w:val="0"/>
    </w:pPr>
    <w:rPr>
      <w:b/>
      <w:bCs/>
      <w:sz w:val="32"/>
      <w:szCs w:val="48"/>
    </w:rPr>
  </w:style>
  <w:style w:type="paragraph" w:styleId="739">
    <w:name w:val="Heading 2"/>
    <w:next w:val="737"/>
    <w:link w:val="896"/>
    <w:qFormat/>
    <w:pPr>
      <w:numPr>
        <w:ilvl w:val="1"/>
        <w:numId w:val="4"/>
      </w:numPr>
      <w:contextualSpacing/>
      <w:jc w:val="both"/>
      <w:keepNext/>
      <w:spacing w:before="240" w:after="240" w:line="360" w:lineRule="auto"/>
      <w:outlineLvl w:val="1"/>
    </w:pPr>
    <w:rPr>
      <w:b/>
      <w:bCs/>
      <w:sz w:val="28"/>
      <w:szCs w:val="36"/>
    </w:rPr>
  </w:style>
  <w:style w:type="paragraph" w:styleId="740">
    <w:name w:val="Heading 3"/>
    <w:next w:val="737"/>
    <w:link w:val="897"/>
    <w:qFormat/>
    <w:pPr>
      <w:numPr>
        <w:ilvl w:val="2"/>
        <w:numId w:val="4"/>
      </w:numPr>
      <w:contextualSpacing/>
      <w:ind w:left="0" w:firstLine="709"/>
      <w:jc w:val="both"/>
      <w:keepLines/>
      <w:spacing w:before="240" w:after="240" w:line="360" w:lineRule="auto"/>
      <w:outlineLvl w:val="2"/>
    </w:pPr>
    <w:rPr>
      <w:bCs/>
      <w:sz w:val="28"/>
      <w:szCs w:val="27"/>
    </w:rPr>
  </w:style>
  <w:style w:type="paragraph" w:styleId="741">
    <w:name w:val="Heading 4"/>
    <w:basedOn w:val="737"/>
    <w:link w:val="898"/>
    <w:qFormat/>
    <w:pPr>
      <w:numPr>
        <w:ilvl w:val="3"/>
        <w:numId w:val="4"/>
      </w:numPr>
      <w:outlineLvl w:val="3"/>
    </w:pPr>
    <w:rPr>
      <w:b/>
      <w:bCs/>
    </w:rPr>
  </w:style>
  <w:style w:type="paragraph" w:styleId="742">
    <w:name w:val="Heading 5"/>
    <w:basedOn w:val="737"/>
    <w:next w:val="737"/>
    <w:link w:val="937"/>
    <w:qFormat/>
    <w:pPr>
      <w:numPr>
        <w:ilvl w:val="4"/>
        <w:numId w:val="4"/>
      </w:numPr>
      <w:contextualSpacing/>
      <w:jc w:val="both"/>
      <w:keepLines/>
      <w:keepNext/>
      <w:spacing w:before="200"/>
      <w:outlineLvl w:val="4"/>
    </w:pPr>
    <w:rPr>
      <w:rFonts w:ascii="Cambria" w:hAnsi="Cambria"/>
      <w:color w:val="243f60"/>
      <w:szCs w:val="28"/>
    </w:rPr>
  </w:style>
  <w:style w:type="paragraph" w:styleId="743">
    <w:name w:val="Heading 6"/>
    <w:basedOn w:val="737"/>
    <w:next w:val="737"/>
    <w:link w:val="938"/>
    <w:qFormat/>
    <w:pPr>
      <w:numPr>
        <w:ilvl w:val="5"/>
        <w:numId w:val="4"/>
      </w:numPr>
      <w:contextualSpacing/>
      <w:jc w:val="both"/>
      <w:keepLines/>
      <w:keepNext/>
      <w:spacing w:before="200"/>
      <w:outlineLvl w:val="5"/>
    </w:pPr>
    <w:rPr>
      <w:rFonts w:ascii="Cambria" w:hAnsi="Cambria"/>
      <w:i/>
      <w:iCs/>
      <w:color w:val="243f60"/>
      <w:szCs w:val="28"/>
    </w:rPr>
  </w:style>
  <w:style w:type="paragraph" w:styleId="744">
    <w:name w:val="Heading 7"/>
    <w:basedOn w:val="737"/>
    <w:next w:val="737"/>
    <w:link w:val="939"/>
    <w:qFormat/>
    <w:pPr>
      <w:numPr>
        <w:ilvl w:val="6"/>
        <w:numId w:val="4"/>
      </w:numPr>
      <w:contextualSpacing/>
      <w:jc w:val="both"/>
      <w:keepLines/>
      <w:keepNext/>
      <w:spacing w:before="200"/>
      <w:outlineLvl w:val="6"/>
    </w:pPr>
    <w:rPr>
      <w:rFonts w:ascii="Cambria" w:hAnsi="Cambria"/>
      <w:i/>
      <w:iCs/>
      <w:color w:val="404040"/>
      <w:szCs w:val="28"/>
    </w:rPr>
  </w:style>
  <w:style w:type="paragraph" w:styleId="745">
    <w:name w:val="Heading 8"/>
    <w:basedOn w:val="737"/>
    <w:next w:val="737"/>
    <w:link w:val="940"/>
    <w:qFormat/>
    <w:pPr>
      <w:numPr>
        <w:ilvl w:val="7"/>
        <w:numId w:val="4"/>
      </w:numPr>
      <w:contextualSpacing/>
      <w:jc w:val="both"/>
      <w:keepLines/>
      <w:keepNext/>
      <w:spacing w:before="200"/>
      <w:outlineLvl w:val="7"/>
    </w:pPr>
    <w:rPr>
      <w:rFonts w:ascii="Cambria" w:hAnsi="Cambria"/>
      <w:color w:val="404040"/>
      <w:sz w:val="20"/>
      <w:szCs w:val="20"/>
    </w:rPr>
  </w:style>
  <w:style w:type="paragraph" w:styleId="746">
    <w:name w:val="Heading 9"/>
    <w:basedOn w:val="737"/>
    <w:next w:val="737"/>
    <w:link w:val="941"/>
    <w:qFormat/>
    <w:pPr>
      <w:numPr>
        <w:ilvl w:val="8"/>
        <w:numId w:val="4"/>
      </w:numPr>
      <w:contextualSpacing/>
      <w:jc w:val="both"/>
      <w:keepLines/>
      <w:keepNext/>
      <w:spacing w:before="200"/>
      <w:outlineLvl w:val="8"/>
    </w:pPr>
    <w:rPr>
      <w:rFonts w:ascii="Cambria" w:hAnsi="Cambria"/>
      <w:i/>
      <w:iCs/>
      <w:color w:val="404040"/>
      <w:sz w:val="20"/>
      <w:szCs w:val="20"/>
    </w:rPr>
  </w:style>
  <w:style w:type="character" w:styleId="747" w:default="1">
    <w:name w:val="Default Paragraph Font"/>
    <w:uiPriority w:val="1"/>
    <w:semiHidden/>
    <w:unhideWhenUsed/>
  </w:style>
  <w:style w:type="table" w:styleId="748" w:default="1">
    <w:name w:val="Normal Table"/>
    <w:uiPriority w:val="99"/>
    <w:semiHidden/>
    <w:unhideWhenUsed/>
    <w:tblPr>
      <w:tblInd w:w="0" w:type="dxa"/>
      <w:tblCellMar>
        <w:left w:w="108" w:type="dxa"/>
        <w:top w:w="0" w:type="dxa"/>
        <w:right w:w="108" w:type="dxa"/>
        <w:bottom w:w="0" w:type="dxa"/>
      </w:tblCellMar>
    </w:tblPr>
  </w:style>
  <w:style w:type="numbering" w:styleId="749" w:default="1">
    <w:name w:val="No List"/>
    <w:uiPriority w:val="99"/>
    <w:semiHidden/>
    <w:unhideWhenUsed/>
  </w:style>
  <w:style w:type="character" w:styleId="750" w:customStyle="1">
    <w:name w:val="Heading 1 Char"/>
    <w:basedOn w:val="747"/>
    <w:uiPriority w:val="9"/>
    <w:rPr>
      <w:rFonts w:ascii="Arial" w:hAnsi="Arial" w:eastAsia="Arial" w:cs="Arial"/>
      <w:sz w:val="40"/>
      <w:szCs w:val="40"/>
    </w:rPr>
  </w:style>
  <w:style w:type="character" w:styleId="751" w:customStyle="1">
    <w:name w:val="Heading 2 Char"/>
    <w:basedOn w:val="747"/>
    <w:uiPriority w:val="9"/>
    <w:rPr>
      <w:rFonts w:ascii="Arial" w:hAnsi="Arial" w:eastAsia="Arial" w:cs="Arial"/>
      <w:sz w:val="34"/>
    </w:rPr>
  </w:style>
  <w:style w:type="character" w:styleId="752" w:customStyle="1">
    <w:name w:val="Heading 3 Char"/>
    <w:basedOn w:val="747"/>
    <w:uiPriority w:val="9"/>
    <w:rPr>
      <w:rFonts w:ascii="Arial" w:hAnsi="Arial" w:eastAsia="Arial" w:cs="Arial"/>
      <w:sz w:val="30"/>
      <w:szCs w:val="30"/>
    </w:rPr>
  </w:style>
  <w:style w:type="character" w:styleId="753" w:customStyle="1">
    <w:name w:val="Heading 4 Char"/>
    <w:basedOn w:val="747"/>
    <w:uiPriority w:val="9"/>
    <w:rPr>
      <w:rFonts w:ascii="Arial" w:hAnsi="Arial" w:eastAsia="Arial" w:cs="Arial"/>
      <w:b/>
      <w:bCs/>
      <w:sz w:val="26"/>
      <w:szCs w:val="26"/>
    </w:rPr>
  </w:style>
  <w:style w:type="character" w:styleId="754" w:customStyle="1">
    <w:name w:val="Heading 5 Char"/>
    <w:basedOn w:val="747"/>
    <w:uiPriority w:val="9"/>
    <w:rPr>
      <w:rFonts w:ascii="Arial" w:hAnsi="Arial" w:eastAsia="Arial" w:cs="Arial"/>
      <w:b/>
      <w:bCs/>
      <w:sz w:val="24"/>
      <w:szCs w:val="24"/>
    </w:rPr>
  </w:style>
  <w:style w:type="character" w:styleId="755" w:customStyle="1">
    <w:name w:val="Heading 6 Char"/>
    <w:basedOn w:val="747"/>
    <w:uiPriority w:val="9"/>
    <w:rPr>
      <w:rFonts w:ascii="Arial" w:hAnsi="Arial" w:eastAsia="Arial" w:cs="Arial"/>
      <w:b/>
      <w:bCs/>
      <w:sz w:val="22"/>
      <w:szCs w:val="22"/>
    </w:rPr>
  </w:style>
  <w:style w:type="character" w:styleId="756" w:customStyle="1">
    <w:name w:val="Heading 7 Char"/>
    <w:basedOn w:val="747"/>
    <w:uiPriority w:val="9"/>
    <w:rPr>
      <w:rFonts w:ascii="Arial" w:hAnsi="Arial" w:eastAsia="Arial" w:cs="Arial"/>
      <w:b/>
      <w:bCs/>
      <w:i/>
      <w:iCs/>
      <w:sz w:val="22"/>
      <w:szCs w:val="22"/>
    </w:rPr>
  </w:style>
  <w:style w:type="character" w:styleId="757" w:customStyle="1">
    <w:name w:val="Heading 8 Char"/>
    <w:basedOn w:val="747"/>
    <w:uiPriority w:val="9"/>
    <w:rPr>
      <w:rFonts w:ascii="Arial" w:hAnsi="Arial" w:eastAsia="Arial" w:cs="Arial"/>
      <w:i/>
      <w:iCs/>
      <w:sz w:val="22"/>
      <w:szCs w:val="22"/>
    </w:rPr>
  </w:style>
  <w:style w:type="character" w:styleId="758" w:customStyle="1">
    <w:name w:val="Heading 9 Char"/>
    <w:basedOn w:val="747"/>
    <w:uiPriority w:val="9"/>
    <w:rPr>
      <w:rFonts w:ascii="Arial" w:hAnsi="Arial" w:eastAsia="Arial" w:cs="Arial"/>
      <w:i/>
      <w:iCs/>
      <w:sz w:val="21"/>
      <w:szCs w:val="21"/>
    </w:rPr>
  </w:style>
  <w:style w:type="character" w:styleId="759" w:customStyle="1">
    <w:name w:val="Title Char"/>
    <w:basedOn w:val="747"/>
    <w:uiPriority w:val="10"/>
    <w:rPr>
      <w:sz w:val="48"/>
      <w:szCs w:val="48"/>
    </w:rPr>
  </w:style>
  <w:style w:type="character" w:styleId="760" w:customStyle="1">
    <w:name w:val="Subtitle Char"/>
    <w:basedOn w:val="747"/>
    <w:uiPriority w:val="11"/>
    <w:rPr>
      <w:sz w:val="24"/>
      <w:szCs w:val="24"/>
    </w:rPr>
  </w:style>
  <w:style w:type="paragraph" w:styleId="761">
    <w:name w:val="Quote"/>
    <w:basedOn w:val="737"/>
    <w:next w:val="737"/>
    <w:link w:val="762"/>
    <w:uiPriority w:val="29"/>
    <w:qFormat/>
    <w:pPr>
      <w:ind w:left="720" w:right="720"/>
    </w:pPr>
    <w:rPr>
      <w:i/>
    </w:rPr>
  </w:style>
  <w:style w:type="character" w:styleId="762" w:customStyle="1">
    <w:name w:val="Цитата 2 Знак"/>
    <w:link w:val="761"/>
    <w:uiPriority w:val="29"/>
    <w:rPr>
      <w:i/>
    </w:rPr>
  </w:style>
  <w:style w:type="paragraph" w:styleId="763">
    <w:name w:val="Intense Quote"/>
    <w:basedOn w:val="737"/>
    <w:next w:val="737"/>
    <w:link w:val="764"/>
    <w:uiPriority w:val="30"/>
    <w:qFormat/>
    <w:pPr>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764" w:customStyle="1">
    <w:name w:val="Выделенная цитата Знак"/>
    <w:link w:val="763"/>
    <w:uiPriority w:val="30"/>
    <w:rPr>
      <w:i/>
    </w:rPr>
  </w:style>
  <w:style w:type="character" w:styleId="765" w:customStyle="1">
    <w:name w:val="Header Char"/>
    <w:basedOn w:val="747"/>
    <w:uiPriority w:val="99"/>
  </w:style>
  <w:style w:type="character" w:styleId="766" w:customStyle="1">
    <w:name w:val="Footer Char"/>
    <w:basedOn w:val="747"/>
    <w:uiPriority w:val="99"/>
  </w:style>
  <w:style w:type="character" w:styleId="767" w:customStyle="1">
    <w:name w:val="Caption Char"/>
    <w:uiPriority w:val="99"/>
  </w:style>
  <w:style w:type="table" w:styleId="768" w:customStyle="1">
    <w:name w:val="Table Grid Light"/>
    <w:basedOn w:val="748"/>
    <w:uiPriority w:val="59"/>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769">
    <w:name w:val="Plain Table 1"/>
    <w:basedOn w:val="748"/>
    <w:uiPriority w:val="59"/>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band1Horz">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770">
    <w:name w:val="Plain Table 2"/>
    <w:basedOn w:val="748"/>
    <w:uiPriority w:val="59"/>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771">
    <w:name w:val="Plain Table 3"/>
    <w:basedOn w:val="748"/>
    <w:uiPriority w:val="99"/>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772">
    <w:name w:val="Plain Table 4"/>
    <w:basedOn w:val="748"/>
    <w:uiPriority w:val="99"/>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773">
    <w:name w:val="Plain Table 5"/>
    <w:basedOn w:val="748"/>
    <w:uiPriority w:val="99"/>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i/>
        <w:color w:val="404040"/>
      </w:rPr>
      <w:pPr>
        <w:jc w:val="right"/>
      </w:pPr>
      <w:tcPr>
        <w:shd w:val="clear" w:color="ffffff" w:fill="auto"/>
        <w:tcBorders>
          <w:right w:val="single" w:color="404040" w:sz="4" w:space="0"/>
        </w:tcBorders>
      </w:tcPr>
    </w:tblStylePr>
    <w:tblStylePr w:type="firstRow">
      <w:rPr>
        <w:i/>
        <w:color w:val="404040"/>
      </w:rPr>
      <w:tcPr>
        <w:shd w:val="clear" w:color="ffffff" w:fill="auto"/>
        <w:tcBorders>
          <w:left w:val="none" w:color="000000" w:sz="4" w:space="0"/>
          <w:bottom w:val="single" w:color="404040" w:sz="4" w:space="0"/>
          <w:right w:val="none" w:color="000000" w:sz="4" w:space="0"/>
        </w:tcBorders>
      </w:tcPr>
    </w:tblStylePr>
    <w:tblStylePr w:type="lastCol">
      <w:rPr>
        <w:i/>
        <w:color w:val="404040"/>
      </w:rPr>
      <w:tcPr>
        <w:shd w:val="clear" w:color="ffffff" w:fill="auto"/>
        <w:tcBorders>
          <w:left w:val="single" w:color="404040" w:sz="4" w:space="0"/>
        </w:tcBorders>
      </w:tcPr>
    </w:tblStylePr>
    <w:tblStylePr w:type="lastRow">
      <w:rPr>
        <w:i/>
        <w:color w:val="404040"/>
      </w:rPr>
      <w:tcPr>
        <w:shd w:val="clear" w:color="ffffff" w:fill="auto"/>
        <w:tcBorders>
          <w:top w:val="single" w:color="404040" w:sz="4" w:space="0"/>
          <w:left w:val="none" w:color="000000" w:sz="4" w:space="0"/>
          <w:right w:val="none" w:color="000000" w:sz="4" w:space="0"/>
        </w:tcBorders>
      </w:tcPr>
    </w:tblStylePr>
  </w:style>
  <w:style w:type="table" w:styleId="774">
    <w:name w:val="Grid Table 1 Light"/>
    <w:basedOn w:val="748"/>
    <w:uiPriority w:val="99"/>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band1Horz">
      <w:rPr>
        <w:rFonts w:ascii="Arial" w:hAnsi="Arial"/>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firstCol">
      <w:rPr>
        <w:b/>
        <w:color w:val="404040"/>
      </w:rPr>
    </w:tblStylePr>
    <w:tblStylePr w:type="firstRow">
      <w:rPr>
        <w:b/>
        <w:color w:val="404040"/>
      </w:rPr>
      <w:tcPr>
        <w:tcBorders>
          <w:bottom w:val="single" w:color="6A6A6A" w:themeColor="text1" w:themeTint="95" w:sz="12" w:space="0"/>
        </w:tcBorders>
      </w:tcPr>
    </w:tblStylePr>
    <w:tblStylePr w:type="lastCol">
      <w:rPr>
        <w:b/>
        <w:color w:val="404040"/>
      </w:rPr>
    </w:tblStylePr>
    <w:tblStylePr w:type="lastRow">
      <w:rPr>
        <w:b/>
        <w:color w:val="404040"/>
      </w:rPr>
    </w:tblStylePr>
  </w:style>
  <w:style w:type="table" w:styleId="775" w:customStyle="1">
    <w:name w:val="Grid Table 1 Light - Accent 1"/>
    <w:basedOn w:val="748"/>
    <w:uiPriority w:val="99"/>
    <w:tblPr>
      <w:tblStyleRowBandSize w:val="1"/>
      <w:tblStyleColBandSize w:val="1"/>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blStylePr w:type="band1Horz">
      <w:rPr>
        <w:rFonts w:ascii="Arial" w:hAnsi="Arial"/>
        <w:color w:val="404040"/>
        <w:sz w:val="22"/>
      </w:r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tblStylePr w:type="firstCol">
      <w:rPr>
        <w:b/>
        <w:color w:val="404040"/>
      </w:rPr>
    </w:tblStylePr>
    <w:tblStylePr w:type="firstRow">
      <w:rPr>
        <w:b/>
        <w:color w:val="404040"/>
      </w:rPr>
      <w:tcPr>
        <w:tcBorders>
          <w:bottom w:val="single" w:color="9EC4E6" w:themeColor="accent1" w:themeTint="95" w:sz="12" w:space="0"/>
        </w:tcBorders>
      </w:tcPr>
    </w:tblStylePr>
    <w:tblStylePr w:type="lastCol">
      <w:rPr>
        <w:b/>
        <w:color w:val="404040"/>
      </w:rPr>
    </w:tblStylePr>
    <w:tblStylePr w:type="lastRow">
      <w:rPr>
        <w:b/>
        <w:color w:val="404040"/>
      </w:rPr>
    </w:tblStylePr>
  </w:style>
  <w:style w:type="table" w:styleId="776" w:customStyle="1">
    <w:name w:val="Grid Table 1 Light - Accent 2"/>
    <w:basedOn w:val="748"/>
    <w:uiPriority w:val="99"/>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b/>
        <w:color w:val="404040"/>
      </w:rPr>
    </w:tblStylePr>
    <w:tblStylePr w:type="firstRow">
      <w:rPr>
        <w:b/>
        <w:color w:val="404040"/>
      </w:rPr>
      <w:tcPr>
        <w:tcBorders>
          <w:bottom w:val="single" w:color="F4B286" w:themeColor="accent2" w:themeTint="95" w:sz="12" w:space="0"/>
        </w:tcBorders>
      </w:tcPr>
    </w:tblStylePr>
    <w:tblStylePr w:type="lastCol">
      <w:rPr>
        <w:b/>
        <w:color w:val="404040"/>
      </w:rPr>
    </w:tblStylePr>
    <w:tblStylePr w:type="lastRow">
      <w:rPr>
        <w:b/>
        <w:color w:val="404040"/>
      </w:rPr>
    </w:tblStylePr>
  </w:style>
  <w:style w:type="table" w:styleId="777" w:customStyle="1">
    <w:name w:val="Grid Table 1 Light - Accent 3"/>
    <w:basedOn w:val="748"/>
    <w:uiPriority w:val="99"/>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b/>
        <w:color w:val="404040"/>
      </w:rPr>
    </w:tblStylePr>
    <w:tblStylePr w:type="firstRow">
      <w:rPr>
        <w:b/>
        <w:color w:val="404040"/>
      </w:rPr>
      <w:tcPr>
        <w:tcBorders>
          <w:bottom w:val="single" w:color="CACACA" w:themeColor="accent3" w:themeTint="95" w:sz="12" w:space="0"/>
        </w:tcBorders>
      </w:tcPr>
    </w:tblStylePr>
    <w:tblStylePr w:type="lastCol">
      <w:rPr>
        <w:b/>
        <w:color w:val="404040"/>
      </w:rPr>
    </w:tblStylePr>
    <w:tblStylePr w:type="lastRow">
      <w:rPr>
        <w:b/>
        <w:color w:val="404040"/>
      </w:rPr>
    </w:tblStylePr>
  </w:style>
  <w:style w:type="table" w:styleId="778" w:customStyle="1">
    <w:name w:val="Grid Table 1 Light - Accent 4"/>
    <w:basedOn w:val="748"/>
    <w:uiPriority w:val="99"/>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b/>
        <w:color w:val="404040"/>
      </w:rPr>
    </w:tblStylePr>
    <w:tblStylePr w:type="firstRow">
      <w:rPr>
        <w:b/>
        <w:color w:val="404040"/>
      </w:rPr>
      <w:tcPr>
        <w:tcBorders>
          <w:bottom w:val="single" w:color="FFDA6A" w:themeColor="accent4" w:themeTint="95" w:sz="12" w:space="0"/>
        </w:tcBorders>
      </w:tcPr>
    </w:tblStylePr>
    <w:tblStylePr w:type="lastCol">
      <w:rPr>
        <w:b/>
        <w:color w:val="404040"/>
      </w:rPr>
    </w:tblStylePr>
    <w:tblStylePr w:type="lastRow">
      <w:rPr>
        <w:b/>
        <w:color w:val="404040"/>
      </w:rPr>
    </w:tblStylePr>
  </w:style>
  <w:style w:type="table" w:styleId="779" w:customStyle="1">
    <w:name w:val="Grid Table 1 Light - Accent 5"/>
    <w:basedOn w:val="748"/>
    <w:uiPriority w:val="99"/>
    <w:tblPr>
      <w:tblStyleRowBandSize w:val="1"/>
      <w:tblStyleColBandSize w:val="1"/>
      <w:tbl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insideH w:val="single" w:color="B3C5E7" w:themeColor="accent5" w:themeTint="67" w:sz="4" w:space="0"/>
        <w:insideV w:val="single" w:color="B3C5E7" w:themeColor="accent5" w:themeTint="67" w:sz="4" w:space="0"/>
      </w:tblBorders>
    </w:tblPr>
    <w:tblStylePr w:type="band1Horz">
      <w:rPr>
        <w:rFonts w:ascii="Arial" w:hAnsi="Arial"/>
        <w:color w:val="404040"/>
        <w:sz w:val="22"/>
      </w:rPr>
      <w:tcPr>
        <w:tc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tcBorders>
      </w:tcPr>
    </w:tblStylePr>
    <w:tblStylePr w:type="firstCol">
      <w:rPr>
        <w:b/>
        <w:color w:val="404040"/>
      </w:rPr>
    </w:tblStylePr>
    <w:tblStylePr w:type="firstRow">
      <w:rPr>
        <w:b/>
        <w:color w:val="404040"/>
      </w:rPr>
      <w:tcPr>
        <w:tcBorders>
          <w:bottom w:val="single" w:color="91ACDC" w:themeColor="accent5" w:themeTint="95" w:sz="12" w:space="0"/>
        </w:tcBorders>
      </w:tcPr>
    </w:tblStylePr>
    <w:tblStylePr w:type="lastCol">
      <w:rPr>
        <w:b/>
        <w:color w:val="404040"/>
      </w:rPr>
    </w:tblStylePr>
    <w:tblStylePr w:type="lastRow">
      <w:rPr>
        <w:b/>
        <w:color w:val="404040"/>
      </w:rPr>
    </w:tblStylePr>
  </w:style>
  <w:style w:type="table" w:styleId="780" w:customStyle="1">
    <w:name w:val="Grid Table 1 Light - Accent 6"/>
    <w:basedOn w:val="748"/>
    <w:uiPriority w:val="99"/>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b/>
        <w:color w:val="404040"/>
      </w:rPr>
    </w:tblStylePr>
    <w:tblStylePr w:type="firstRow">
      <w:rPr>
        <w:b/>
        <w:color w:val="404040"/>
      </w:rPr>
      <w:tcPr>
        <w:tcBorders>
          <w:bottom w:val="single" w:color="AAD190" w:themeColor="accent6" w:themeTint="95" w:sz="12" w:space="0"/>
        </w:tcBorders>
      </w:tcPr>
    </w:tblStylePr>
    <w:tblStylePr w:type="lastCol">
      <w:rPr>
        <w:b/>
        <w:color w:val="404040"/>
      </w:rPr>
    </w:tblStylePr>
    <w:tblStylePr w:type="lastRow">
      <w:rPr>
        <w:b/>
        <w:color w:val="404040"/>
      </w:rPr>
    </w:tblStylePr>
  </w:style>
  <w:style w:type="table" w:styleId="781">
    <w:name w:val="Grid Table 2"/>
    <w:basedOn w:val="748"/>
    <w:uiPriority w:val="99"/>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style>
  <w:style w:type="table" w:styleId="782" w:customStyle="1">
    <w:name w:val="Grid Table 2 - Accent 1"/>
    <w:basedOn w:val="748"/>
    <w:uiPriority w:val="99"/>
    <w:tblPr>
      <w:tblStyleRowBandSize w:val="1"/>
      <w:tblStyleColBandSize w:val="1"/>
      <w:tblBorders>
        <w:bottom w:val="single" w:color="68A2D8" w:themeColor="accent1" w:themeTint="EA" w:sz="4" w:space="0"/>
        <w:insideH w:val="single" w:color="68A2D8" w:themeColor="accent1" w:themeTint="EA" w:sz="4" w:space="0"/>
        <w:insideV w:val="single" w:color="68A2D8" w:themeColor="accent1" w:themeTint="EA" w:sz="4" w:space="0"/>
      </w:tblBorders>
    </w:tblPr>
    <w:tblStylePr w:type="band1Horz">
      <w:rPr>
        <w:rFonts w:ascii="Arial" w:hAnsi="Arial"/>
        <w:color w:val="404040"/>
        <w:sz w:val="22"/>
      </w:rPr>
      <w:tcPr>
        <w:shd w:val="clear" w:color="ddeaf6" w:themeColor="accent1" w:themeTint="34" w:fill="ddeaf6" w:themeFill="accent1" w:themeFillTint="34"/>
      </w:tcPr>
    </w:tblStylePr>
    <w:tblStylePr w:type="band1Vert">
      <w:rPr>
        <w:rFonts w:ascii="Arial" w:hAnsi="Arial"/>
        <w:color w:val="404040"/>
        <w:sz w:val="22"/>
      </w:rPr>
      <w:tcPr>
        <w:shd w:val="clear" w:color="ddeaf6" w:themeColor="accent1" w:themeTint="34" w:fill="ddeaf6" w:themeFill="accen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8A2D8" w:themeColor="accent1" w:themeTint="E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8A2D8" w:themeColor="accent1" w:themeTint="EA" w:sz="4" w:space="0"/>
          <w:left w:val="none" w:color="000000" w:sz="4" w:space="0"/>
          <w:bottom w:val="none" w:color="000000" w:sz="4" w:space="0"/>
          <w:right w:val="none" w:color="000000" w:sz="4" w:space="0"/>
        </w:tcBorders>
      </w:tcPr>
    </w:tblStylePr>
  </w:style>
  <w:style w:type="table" w:styleId="783" w:customStyle="1">
    <w:name w:val="Grid Table 2 - Accent 2"/>
    <w:basedOn w:val="748"/>
    <w:uiPriority w:val="99"/>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4B184" w:themeColor="accent2" w:themeTint="97"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4B184" w:themeColor="accent2" w:themeTint="97" w:sz="4" w:space="0"/>
          <w:left w:val="none" w:color="000000" w:sz="4" w:space="0"/>
          <w:bottom w:val="none" w:color="000000" w:sz="4" w:space="0"/>
          <w:right w:val="none" w:color="000000" w:sz="4" w:space="0"/>
        </w:tcBorders>
      </w:tcPr>
    </w:tblStylePr>
  </w:style>
  <w:style w:type="table" w:styleId="784" w:customStyle="1">
    <w:name w:val="Grid Table 2 - Accent 3"/>
    <w:basedOn w:val="748"/>
    <w:uiPriority w:val="99"/>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A5A5A5" w:themeColor="accent3" w:themeTint="FE"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A5A5A5" w:themeColor="accent3" w:themeTint="FE" w:sz="4" w:space="0"/>
          <w:left w:val="none" w:color="000000" w:sz="4" w:space="0"/>
          <w:bottom w:val="none" w:color="000000" w:sz="4" w:space="0"/>
          <w:right w:val="none" w:color="000000" w:sz="4" w:space="0"/>
        </w:tcBorders>
      </w:tcPr>
    </w:tblStylePr>
  </w:style>
  <w:style w:type="table" w:styleId="785" w:customStyle="1">
    <w:name w:val="Grid Table 2 - Accent 4"/>
    <w:basedOn w:val="748"/>
    <w:uiPriority w:val="99"/>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FD865" w:themeColor="accent4" w:themeTint="9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FD865" w:themeColor="accent4" w:themeTint="9A" w:sz="4" w:space="0"/>
          <w:left w:val="none" w:color="000000" w:sz="4" w:space="0"/>
          <w:bottom w:val="none" w:color="000000" w:sz="4" w:space="0"/>
          <w:right w:val="none" w:color="000000" w:sz="4" w:space="0"/>
        </w:tcBorders>
      </w:tcPr>
    </w:tblStylePr>
  </w:style>
  <w:style w:type="table" w:styleId="786" w:customStyle="1">
    <w:name w:val="Grid Table 2 - Accent 5"/>
    <w:basedOn w:val="748"/>
    <w:uiPriority w:val="99"/>
    <w:tblPr>
      <w:tblStyleRowBandSize w:val="1"/>
      <w:tblStyleColBandSize w:val="1"/>
      <w:tblBorders>
        <w:bottom w:val="single" w:color="4472C4" w:themeColor="accent5" w:sz="4" w:space="0"/>
        <w:insideH w:val="single" w:color="4472C4" w:themeColor="accent5" w:sz="4" w:space="0"/>
        <w:insideV w:val="single" w:color="4472C4" w:themeColor="accent5" w:sz="4" w:space="0"/>
      </w:tblBorders>
    </w:tblPr>
    <w:tblStylePr w:type="band1Horz">
      <w:rPr>
        <w:rFonts w:ascii="Arial" w:hAnsi="Arial"/>
        <w:color w:val="404040"/>
        <w:sz w:val="22"/>
      </w:rPr>
      <w:tcPr>
        <w:shd w:val="clear" w:color="d8e2f3" w:themeColor="accent5" w:themeTint="34" w:fill="d8e2f3" w:themeFill="accent5" w:themeFillTint="34"/>
      </w:tcPr>
    </w:tblStylePr>
    <w:tblStylePr w:type="band1Vert">
      <w:rPr>
        <w:rFonts w:ascii="Arial" w:hAnsi="Arial"/>
        <w:color w:val="404040"/>
        <w:sz w:val="22"/>
      </w:rPr>
      <w:tcPr>
        <w:shd w:val="clear" w:color="d8e2f3" w:themeColor="accent5" w:themeTint="34" w:fill="d8e2f3" w:themeFill="accent5"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4472C4" w:themeColor="accent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4472C4" w:themeColor="accent5" w:sz="4" w:space="0"/>
          <w:left w:val="none" w:color="000000" w:sz="4" w:space="0"/>
          <w:bottom w:val="none" w:color="000000" w:sz="4" w:space="0"/>
          <w:right w:val="none" w:color="000000" w:sz="4" w:space="0"/>
        </w:tcBorders>
      </w:tcPr>
    </w:tblStylePr>
  </w:style>
  <w:style w:type="table" w:styleId="787" w:customStyle="1">
    <w:name w:val="Grid Table 2 - Accent 6"/>
    <w:basedOn w:val="748"/>
    <w:uiPriority w:val="99"/>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70AD47" w:themeColor="accent6"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70AD47" w:themeColor="accent6" w:sz="4" w:space="0"/>
          <w:left w:val="none" w:color="000000" w:sz="4" w:space="0"/>
          <w:bottom w:val="none" w:color="000000" w:sz="4" w:space="0"/>
          <w:right w:val="none" w:color="000000" w:sz="4" w:space="0"/>
        </w:tcBorders>
      </w:tcPr>
    </w:tblStylePr>
  </w:style>
  <w:style w:type="table" w:styleId="788">
    <w:name w:val="Grid Table 3"/>
    <w:basedOn w:val="748"/>
    <w:uiPriority w:val="99"/>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789" w:customStyle="1">
    <w:name w:val="Grid Table 3 - Accent 1"/>
    <w:basedOn w:val="748"/>
    <w:uiPriority w:val="99"/>
    <w:tblPr>
      <w:tblStyleRowBandSize w:val="1"/>
      <w:tblStyleColBandSize w:val="1"/>
      <w:tblBorders>
        <w:bottom w:val="single" w:color="68A2D8" w:themeColor="accent1" w:themeTint="EA" w:sz="4" w:space="0"/>
        <w:insideH w:val="single" w:color="68A2D8" w:themeColor="accent1" w:themeTint="EA" w:sz="4" w:space="0"/>
        <w:insideV w:val="single" w:color="68A2D8" w:themeColor="accent1" w:themeTint="EA" w:sz="4" w:space="0"/>
      </w:tblBorders>
    </w:tblPr>
    <w:tblStylePr w:type="band1Horz">
      <w:rPr>
        <w:rFonts w:ascii="Arial" w:hAnsi="Arial"/>
        <w:color w:val="404040"/>
        <w:sz w:val="22"/>
      </w:rPr>
      <w:tcPr>
        <w:shd w:val="clear" w:color="ddeaf6" w:themeColor="accent1" w:themeTint="34" w:fill="ddeaf6" w:themeFill="accent1" w:themeFillTint="34"/>
      </w:tcPr>
    </w:tblStylePr>
    <w:tblStylePr w:type="band1Vert">
      <w:rPr>
        <w:rFonts w:ascii="Arial" w:hAnsi="Arial"/>
        <w:color w:val="404040"/>
        <w:sz w:val="22"/>
      </w:rPr>
      <w:tcPr>
        <w:shd w:val="clear" w:color="ddeaf6" w:themeColor="accent1" w:themeTint="34" w:fill="ddeaf6" w:themeFill="accen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790" w:customStyle="1">
    <w:name w:val="Grid Table 3 - Accent 2"/>
    <w:basedOn w:val="748"/>
    <w:uiPriority w:val="99"/>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791" w:customStyle="1">
    <w:name w:val="Grid Table 3 - Accent 3"/>
    <w:basedOn w:val="748"/>
    <w:uiPriority w:val="99"/>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792" w:customStyle="1">
    <w:name w:val="Grid Table 3 - Accent 4"/>
    <w:basedOn w:val="748"/>
    <w:uiPriority w:val="99"/>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793" w:customStyle="1">
    <w:name w:val="Grid Table 3 - Accent 5"/>
    <w:basedOn w:val="748"/>
    <w:uiPriority w:val="99"/>
    <w:tblPr>
      <w:tblStyleRowBandSize w:val="1"/>
      <w:tblStyleColBandSize w:val="1"/>
      <w:tblBorders>
        <w:bottom w:val="single" w:color="4472C4" w:themeColor="accent5" w:sz="4" w:space="0"/>
        <w:insideH w:val="single" w:color="4472C4" w:themeColor="accent5" w:sz="4" w:space="0"/>
        <w:insideV w:val="single" w:color="4472C4" w:themeColor="accent5" w:sz="4" w:space="0"/>
      </w:tblBorders>
    </w:tblPr>
    <w:tblStylePr w:type="band1Horz">
      <w:rPr>
        <w:rFonts w:ascii="Arial" w:hAnsi="Arial"/>
        <w:color w:val="404040"/>
        <w:sz w:val="22"/>
      </w:rPr>
      <w:tcPr>
        <w:shd w:val="clear" w:color="d8e2f3" w:themeColor="accent5" w:themeTint="34" w:fill="d8e2f3" w:themeFill="accent5" w:themeFillTint="34"/>
      </w:tcPr>
    </w:tblStylePr>
    <w:tblStylePr w:type="band1Vert">
      <w:rPr>
        <w:rFonts w:ascii="Arial" w:hAnsi="Arial"/>
        <w:color w:val="404040"/>
        <w:sz w:val="22"/>
      </w:rPr>
      <w:tcPr>
        <w:shd w:val="clear" w:color="d8e2f3" w:themeColor="accent5" w:themeTint="34" w:fill="d8e2f3" w:themeFill="accent5"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794" w:customStyle="1">
    <w:name w:val="Grid Table 3 - Accent 6"/>
    <w:basedOn w:val="748"/>
    <w:uiPriority w:val="99"/>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795">
    <w:name w:val="Grid Table 4"/>
    <w:basedOn w:val="748"/>
    <w:uiPriority w:val="59"/>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96" w:customStyle="1">
    <w:name w:val="Grid Table 4 - Accent 1"/>
    <w:basedOn w:val="748"/>
    <w:uiPriority w:val="59"/>
    <w:tblPr>
      <w:tblStyleRowBandSize w:val="1"/>
      <w:tblStyleColBandSize w:val="1"/>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insideV w:val="single" w:color="A2C6E7" w:themeColor="accent1" w:themeTint="90" w:sz="4" w:space="0"/>
      </w:tblBorders>
    </w:tblPr>
    <w:tblStylePr w:type="band1Horz">
      <w:rPr>
        <w:rFonts w:ascii="Arial" w:hAnsi="Arial"/>
        <w:color w:val="404040"/>
        <w:sz w:val="22"/>
      </w:rPr>
      <w:tcPr>
        <w:shd w:val="clear" w:color="deebf6" w:themeColor="accent1" w:themeTint="32" w:fill="deebf6" w:themeFill="accent1" w:themeFillTint="32"/>
      </w:tcPr>
    </w:tblStylePr>
    <w:tblStylePr w:type="band1Vert">
      <w:rPr>
        <w:rFonts w:ascii="Arial" w:hAnsi="Arial"/>
        <w:color w:val="404040"/>
        <w:sz w:val="22"/>
      </w:rPr>
      <w:tcPr>
        <w:shd w:val="clear" w:color="deebf6" w:themeColor="accent1" w:themeTint="32" w:fill="deebf6" w:themeFill="accent1" w:themeFillTint="32"/>
      </w:tcPr>
    </w:tblStylePr>
    <w:tblStylePr w:type="firstCol">
      <w:rPr>
        <w:b/>
        <w:color w:val="404040"/>
      </w:rPr>
    </w:tblStylePr>
    <w:tblStylePr w:type="firstRow">
      <w:rPr>
        <w:rFonts w:ascii="Arial" w:hAnsi="Arial"/>
        <w:b/>
        <w:color w:val="ffffff"/>
        <w:sz w:val="22"/>
      </w:rPr>
      <w:tcPr>
        <w:shd w:val="clear" w:color="68a2d8" w:themeColor="accent1" w:themeTint="EA" w:fill="68a2d8" w:themeFill="accent1" w:themeFillTint="EA"/>
        <w:tcBorders>
          <w:top w:val="single" w:color="68A2D8" w:themeColor="accent1" w:themeTint="EA" w:sz="4" w:space="0"/>
          <w:left w:val="single" w:color="68A2D8" w:themeColor="accent1" w:themeTint="EA" w:sz="4" w:space="0"/>
          <w:bottom w:val="single" w:color="68A2D8" w:themeColor="accent1" w:themeTint="EA" w:sz="4" w:space="0"/>
          <w:right w:val="single" w:color="68A2D8" w:themeColor="accent1" w:themeTint="EA" w:sz="4" w:space="0"/>
        </w:tcBorders>
      </w:tcPr>
    </w:tblStylePr>
    <w:tblStylePr w:type="lastCol">
      <w:rPr>
        <w:b/>
        <w:color w:val="404040"/>
      </w:rPr>
    </w:tblStylePr>
    <w:tblStylePr w:type="lastRow">
      <w:rPr>
        <w:b/>
        <w:color w:val="404040"/>
      </w:rPr>
      <w:tcPr>
        <w:tcBorders>
          <w:top w:val="single" w:color="68A2D8" w:themeColor="accent1" w:themeTint="EA" w:sz="4" w:space="0"/>
        </w:tcBorders>
      </w:tcPr>
    </w:tblStylePr>
  </w:style>
  <w:style w:type="table" w:styleId="797" w:customStyle="1">
    <w:name w:val="Grid Table 4 - Accent 2"/>
    <w:basedOn w:val="748"/>
    <w:uiPriority w:val="59"/>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cBorders>
      </w:tcPr>
    </w:tblStylePr>
    <w:tblStylePr w:type="lastCol">
      <w:rPr>
        <w:b/>
        <w:color w:val="404040"/>
      </w:rPr>
    </w:tblStylePr>
    <w:tblStylePr w:type="lastRow">
      <w:rPr>
        <w:b/>
        <w:color w:val="404040"/>
      </w:rPr>
      <w:tcPr>
        <w:tcBorders>
          <w:top w:val="single" w:color="F4B184" w:themeColor="accent2" w:themeTint="97" w:sz="4" w:space="0"/>
        </w:tcBorders>
      </w:tcPr>
    </w:tblStylePr>
  </w:style>
  <w:style w:type="table" w:styleId="798" w:customStyle="1">
    <w:name w:val="Grid Table 4 - Accent 3"/>
    <w:basedOn w:val="748"/>
    <w:uiPriority w:val="59"/>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rFonts w:ascii="Arial" w:hAnsi="Arial"/>
        <w:b/>
        <w:color w:val="ffffff"/>
        <w:sz w:val="22"/>
      </w:rPr>
      <w:tcPr>
        <w:shd w:val="clear" w:color="a5a5a5" w:themeColor="accent3" w:themeTint="FE" w:fill="a5a5a5" w:themeFill="accent3" w:themeFillTint="FE"/>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tcPr>
    </w:tblStylePr>
    <w:tblStylePr w:type="lastCol">
      <w:rPr>
        <w:b/>
        <w:color w:val="404040"/>
      </w:rPr>
    </w:tblStylePr>
    <w:tblStylePr w:type="lastRow">
      <w:rPr>
        <w:b/>
        <w:color w:val="404040"/>
      </w:rPr>
      <w:tcPr>
        <w:tcBorders>
          <w:top w:val="single" w:color="A5A5A5" w:themeColor="accent3" w:themeTint="FE" w:sz="4" w:space="0"/>
        </w:tcBorders>
      </w:tcPr>
    </w:tblStylePr>
  </w:style>
  <w:style w:type="table" w:styleId="799" w:customStyle="1">
    <w:name w:val="Grid Table 4 - Accent 4"/>
    <w:basedOn w:val="748"/>
    <w:uiPriority w:val="59"/>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insideV w:val="single" w:color="FFDB6F" w:themeColor="accent4" w:themeTint="90"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cBorders>
      </w:tcPr>
    </w:tblStylePr>
    <w:tblStylePr w:type="lastCol">
      <w:rPr>
        <w:b/>
        <w:color w:val="404040"/>
      </w:rPr>
    </w:tblStylePr>
    <w:tblStylePr w:type="lastRow">
      <w:rPr>
        <w:b/>
        <w:color w:val="404040"/>
      </w:rPr>
      <w:tcPr>
        <w:tcBorders>
          <w:top w:val="single" w:color="FFD865" w:themeColor="accent4" w:themeTint="9A" w:sz="4" w:space="0"/>
        </w:tcBorders>
      </w:tcPr>
    </w:tblStylePr>
  </w:style>
  <w:style w:type="table" w:styleId="800" w:customStyle="1">
    <w:name w:val="Grid Table 4 - Accent 5"/>
    <w:basedOn w:val="748"/>
    <w:uiPriority w:val="59"/>
    <w:tblPr>
      <w:tblStyleRowBandSize w:val="1"/>
      <w:tblStyleColBandSize w:val="1"/>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blStylePr w:type="band1Horz">
      <w:rPr>
        <w:rFonts w:ascii="Arial" w:hAnsi="Arial"/>
        <w:color w:val="404040"/>
        <w:sz w:val="22"/>
      </w:rPr>
      <w:tcPr>
        <w:shd w:val="clear" w:color="d8e2f3" w:themeColor="accent5" w:themeTint="34" w:fill="d8e2f3" w:themeFill="accent5" w:themeFillTint="34"/>
      </w:tcPr>
    </w:tblStylePr>
    <w:tblStylePr w:type="band1Vert">
      <w:rPr>
        <w:rFonts w:ascii="Arial" w:hAnsi="Arial"/>
        <w:color w:val="404040"/>
        <w:sz w:val="22"/>
      </w:rPr>
      <w:tcPr>
        <w:shd w:val="clear" w:color="d8e2f3" w:themeColor="accent5" w:themeTint="34" w:fill="d8e2f3" w:themeFill="accent5" w:themeFillTint="34"/>
      </w:tcPr>
    </w:tblStylePr>
    <w:tblStylePr w:type="firstCol">
      <w:rPr>
        <w:b/>
        <w:color w:val="404040"/>
      </w:rPr>
    </w:tblStylePr>
    <w:tblStylePr w:type="firstRow">
      <w:rPr>
        <w:rFonts w:ascii="Arial" w:hAnsi="Arial"/>
        <w:b/>
        <w:color w:val="ffffff"/>
        <w:sz w:val="22"/>
      </w:rPr>
      <w:tcPr>
        <w:shd w:val="clear" w:color="4472c4" w:themeColor="accent5" w:fill="4472c4" w:themeFill="accent5"/>
        <w:tcBorders>
          <w:top w:val="single" w:color="4472C4" w:themeColor="accent5" w:sz="4" w:space="0"/>
          <w:left w:val="single" w:color="4472C4" w:themeColor="accent5" w:sz="4" w:space="0"/>
          <w:bottom w:val="single" w:color="4472C4" w:themeColor="accent5" w:sz="4" w:space="0"/>
          <w:right w:val="single" w:color="4472C4" w:themeColor="accent5" w:sz="4" w:space="0"/>
        </w:tcBorders>
      </w:tcPr>
    </w:tblStylePr>
    <w:tblStylePr w:type="lastCol">
      <w:rPr>
        <w:b/>
        <w:color w:val="404040"/>
      </w:rPr>
    </w:tblStylePr>
    <w:tblStylePr w:type="lastRow">
      <w:rPr>
        <w:b/>
        <w:color w:val="404040"/>
      </w:rPr>
      <w:tcPr>
        <w:tcBorders>
          <w:top w:val="single" w:color="4472C4" w:themeColor="accent5" w:sz="4" w:space="0"/>
        </w:tcBorders>
      </w:tcPr>
    </w:tblStylePr>
  </w:style>
  <w:style w:type="table" w:styleId="801" w:customStyle="1">
    <w:name w:val="Grid Table 4 - Accent 6"/>
    <w:basedOn w:val="748"/>
    <w:uiPriority w:val="59"/>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rFonts w:ascii="Arial" w:hAnsi="Arial"/>
        <w:b/>
        <w:color w:val="ffffff"/>
        <w:sz w:val="22"/>
      </w:rPr>
      <w:tcPr>
        <w:shd w:val="clear" w:color="70ad47" w:themeColor="accent6" w:fill="70ad47" w:themeFill="accent6"/>
        <w:tcBorders>
          <w:top w:val="single" w:color="70AD47" w:themeColor="accent6" w:sz="4" w:space="0"/>
          <w:left w:val="single" w:color="70AD47" w:themeColor="accent6" w:sz="4" w:space="0"/>
          <w:bottom w:val="single" w:color="70AD47" w:themeColor="accent6" w:sz="4" w:space="0"/>
          <w:right w:val="single" w:color="70AD47" w:themeColor="accent6" w:sz="4" w:space="0"/>
        </w:tcBorders>
      </w:tcPr>
    </w:tblStylePr>
    <w:tblStylePr w:type="lastCol">
      <w:rPr>
        <w:b/>
        <w:color w:val="404040"/>
      </w:rPr>
    </w:tblStylePr>
    <w:tblStylePr w:type="lastRow">
      <w:rPr>
        <w:b/>
        <w:color w:val="404040"/>
      </w:rPr>
      <w:tcPr>
        <w:tcBorders>
          <w:top w:val="single" w:color="70AD47" w:themeColor="accent6" w:sz="4" w:space="0"/>
        </w:tcBorders>
      </w:tcPr>
    </w:tblStylePr>
  </w:style>
  <w:style w:type="table" w:styleId="802">
    <w:name w:val="Grid Table 5 Dark"/>
    <w:basedOn w:val="748"/>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blStylePr w:type="band1Horz">
      <w:tcPr>
        <w:shd w:val="clear" w:color="8a8a8a" w:themeColor="text1" w:themeTint="75" w:fill="8a8a8a" w:themeFill="text1" w:themeFillTint="75"/>
      </w:tcPr>
    </w:tblStylePr>
    <w:tblStylePr w:type="band1Vert">
      <w:tcPr>
        <w:shd w:val="clear" w:color="8a8a8a" w:themeColor="text1" w:themeTint="75" w:fill="8a8a8a" w:themeFill="text1" w:themeFillTint="75"/>
      </w:tcPr>
    </w:tblStylePr>
    <w:tblStylePr w:type="firstCol">
      <w:rPr>
        <w:rFonts w:ascii="Arial" w:hAnsi="Arial"/>
        <w:b/>
        <w:color w:val="ffffff"/>
        <w:sz w:val="22"/>
      </w:rPr>
      <w:tcPr>
        <w:shd w:val="clear" w:color="000000" w:themeColor="text1" w:fill="000000" w:themeFill="text1"/>
      </w:tcPr>
    </w:tblStylePr>
    <w:tblStylePr w:type="firstRow">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lastRow">
      <w:rPr>
        <w:rFonts w:ascii="Arial" w:hAnsi="Arial"/>
        <w:b/>
        <w:color w:val="ffffff"/>
        <w:sz w:val="22"/>
      </w:rPr>
      <w:tcPr>
        <w:shd w:val="clear" w:color="000000" w:themeColor="text1" w:fill="000000" w:themeFill="text1"/>
        <w:tcBorders>
          <w:top w:val="single" w:color="FFFFFF" w:themeColor="light1" w:sz="4" w:space="0"/>
        </w:tcBorders>
      </w:tcPr>
    </w:tblStylePr>
  </w:style>
  <w:style w:type="table" w:styleId="803" w:customStyle="1">
    <w:name w:val="Grid Table 5 Dark- Accent 1"/>
    <w:basedOn w:val="748"/>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deaf6" w:themeColor="accent1" w:themeTint="34" w:fill="ddeaf6" w:themeFill="accent1" w:themeFillTint="34"/>
    </w:tblPr>
    <w:tblStylePr w:type="band1Horz">
      <w:tcPr>
        <w:shd w:val="clear" w:color="b3d0eb" w:themeColor="accent1" w:themeTint="75" w:fill="b3d0eb" w:themeFill="accent1" w:themeFillTint="75"/>
      </w:tcPr>
    </w:tblStylePr>
    <w:tblStylePr w:type="band1Vert">
      <w:tcPr>
        <w:shd w:val="clear" w:color="b3d0eb" w:themeColor="accent1" w:themeTint="75" w:fill="b3d0eb" w:themeFill="accent1" w:themeFillTint="75"/>
      </w:tcPr>
    </w:tblStylePr>
    <w:tblStylePr w:type="firstCol">
      <w:rPr>
        <w:rFonts w:ascii="Arial" w:hAnsi="Arial"/>
        <w:b/>
        <w:color w:val="ffffff"/>
        <w:sz w:val="22"/>
      </w:rPr>
      <w:tcPr>
        <w:shd w:val="clear" w:color="5b9bd5" w:themeColor="accent1" w:fill="5b9bd5" w:themeFill="accent1"/>
      </w:tcPr>
    </w:tblStylePr>
    <w:tblStylePr w:type="firstRow">
      <w:rPr>
        <w:rFonts w:ascii="Arial" w:hAnsi="Arial"/>
        <w:b/>
        <w:color w:val="ffffff"/>
        <w:sz w:val="22"/>
      </w:rPr>
      <w:tcPr>
        <w:shd w:val="clear" w:color="5b9bd5" w:themeColor="accent1" w:fill="5b9bd5" w:themeFill="accent1"/>
      </w:tcPr>
    </w:tblStylePr>
    <w:tblStylePr w:type="lastCol">
      <w:rPr>
        <w:rFonts w:ascii="Arial" w:hAnsi="Arial"/>
        <w:b/>
        <w:color w:val="ffffff"/>
        <w:sz w:val="22"/>
      </w:rPr>
      <w:tcPr>
        <w:shd w:val="clear" w:color="5b9bd5" w:themeColor="accent1" w:fill="5b9bd5" w:themeFill="accent1"/>
      </w:tcPr>
    </w:tblStylePr>
    <w:tblStylePr w:type="lastRow">
      <w:rPr>
        <w:rFonts w:ascii="Arial" w:hAnsi="Arial"/>
        <w:b/>
        <w:color w:val="ffffff"/>
        <w:sz w:val="22"/>
      </w:rPr>
      <w:tcPr>
        <w:shd w:val="clear" w:color="5b9bd5" w:themeColor="accent1" w:fill="5b9bd5" w:themeFill="accent1"/>
        <w:tcBorders>
          <w:top w:val="single" w:color="FFFFFF" w:themeColor="light1" w:sz="4" w:space="0"/>
        </w:tcBorders>
      </w:tcPr>
    </w:tblStylePr>
  </w:style>
  <w:style w:type="table" w:styleId="804" w:customStyle="1">
    <w:name w:val="Grid Table 5 Dark - Accent 2"/>
    <w:basedOn w:val="748"/>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be5d6" w:themeColor="accent2" w:themeTint="32" w:fill="fbe5d6" w:themeFill="accent2" w:themeFillTint="32"/>
    </w:tblPr>
    <w:tblStylePr w:type="band1Horz">
      <w:tcPr>
        <w:shd w:val="clear" w:color="f6c3a0" w:themeColor="accent2" w:themeTint="75" w:fill="f6c3a0" w:themeFill="accent2" w:themeFillTint="75"/>
      </w:tcPr>
    </w:tblStylePr>
    <w:tblStylePr w:type="band1Vert">
      <w:tcPr>
        <w:shd w:val="clear" w:color="f6c3a0" w:themeColor="accent2" w:themeTint="75" w:fill="f6c3a0" w:themeFill="accent2" w:themeFillTint="75"/>
      </w:tcPr>
    </w:tblStylePr>
    <w:tblStylePr w:type="firstCol">
      <w:rPr>
        <w:rFonts w:ascii="Arial" w:hAnsi="Arial"/>
        <w:b/>
        <w:color w:val="ffffff"/>
        <w:sz w:val="22"/>
      </w:rPr>
      <w:tcPr>
        <w:shd w:val="clear" w:color="ed7d31" w:themeColor="accent2" w:fill="ed7d31" w:themeFill="accent2"/>
      </w:tcPr>
    </w:tblStylePr>
    <w:tblStylePr w:type="firstRow">
      <w:rPr>
        <w:rFonts w:ascii="Arial" w:hAnsi="Arial"/>
        <w:b/>
        <w:color w:val="ffffff"/>
        <w:sz w:val="22"/>
      </w:rPr>
      <w:tcPr>
        <w:shd w:val="clear" w:color="ed7d31" w:themeColor="accent2" w:fill="ed7d31" w:themeFill="accent2"/>
      </w:tcPr>
    </w:tblStylePr>
    <w:tblStylePr w:type="lastCol">
      <w:rPr>
        <w:rFonts w:ascii="Arial" w:hAnsi="Arial"/>
        <w:b/>
        <w:color w:val="ffffff"/>
        <w:sz w:val="22"/>
      </w:rPr>
      <w:tcPr>
        <w:shd w:val="clear" w:color="ed7d31" w:themeColor="accent2" w:fill="ed7d31" w:themeFill="accent2"/>
      </w:tcPr>
    </w:tblStylePr>
    <w:tblStylePr w:type="lastRow">
      <w:rPr>
        <w:rFonts w:ascii="Arial" w:hAnsi="Arial"/>
        <w:b/>
        <w:color w:val="ffffff"/>
        <w:sz w:val="22"/>
      </w:rPr>
      <w:tcPr>
        <w:shd w:val="clear" w:color="ed7d31" w:themeColor="accent2" w:fill="ed7d31" w:themeFill="accent2"/>
        <w:tcBorders>
          <w:top w:val="single" w:color="FFFFFF" w:themeColor="light1" w:sz="4" w:space="0"/>
        </w:tcBorders>
      </w:tcPr>
    </w:tblStylePr>
  </w:style>
  <w:style w:type="table" w:styleId="805" w:customStyle="1">
    <w:name w:val="Grid Table 5 Dark - Accent 3"/>
    <w:basedOn w:val="748"/>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cecec" w:themeColor="accent3" w:themeTint="34" w:fill="ececec" w:themeFill="accent3" w:themeFillTint="34"/>
    </w:tblPr>
    <w:tblStylePr w:type="band1Horz">
      <w:tcPr>
        <w:shd w:val="clear" w:color="d5d5d5" w:themeColor="accent3" w:themeTint="75" w:fill="d5d5d5" w:themeFill="accent3" w:themeFillTint="75"/>
      </w:tcPr>
    </w:tblStylePr>
    <w:tblStylePr w:type="band1Vert">
      <w:tcPr>
        <w:shd w:val="clear" w:color="d5d5d5" w:themeColor="accent3" w:themeTint="75" w:fill="d5d5d5" w:themeFill="accent3" w:themeFillTint="75"/>
      </w:tcPr>
    </w:tblStylePr>
    <w:tblStylePr w:type="firstCol">
      <w:rPr>
        <w:rFonts w:ascii="Arial" w:hAnsi="Arial"/>
        <w:b/>
        <w:color w:val="ffffff"/>
        <w:sz w:val="22"/>
      </w:rPr>
      <w:tcPr>
        <w:shd w:val="clear" w:color="a5a5a5" w:themeColor="accent3" w:fill="a5a5a5" w:themeFill="accent3"/>
      </w:tcPr>
    </w:tblStylePr>
    <w:tblStylePr w:type="firstRow">
      <w:rPr>
        <w:rFonts w:ascii="Arial" w:hAnsi="Arial"/>
        <w:b/>
        <w:color w:val="ffffff"/>
        <w:sz w:val="22"/>
      </w:rPr>
      <w:tcPr>
        <w:shd w:val="clear" w:color="a5a5a5" w:themeColor="accent3" w:fill="a5a5a5" w:themeFill="accent3"/>
      </w:tcPr>
    </w:tblStylePr>
    <w:tblStylePr w:type="lastCol">
      <w:rPr>
        <w:rFonts w:ascii="Arial" w:hAnsi="Arial"/>
        <w:b/>
        <w:color w:val="ffffff"/>
        <w:sz w:val="22"/>
      </w:rPr>
      <w:tcPr>
        <w:shd w:val="clear" w:color="a5a5a5" w:themeColor="accent3" w:fill="a5a5a5" w:themeFill="accent3"/>
      </w:tcPr>
    </w:tblStylePr>
    <w:tblStylePr w:type="lastRow">
      <w:rPr>
        <w:rFonts w:ascii="Arial" w:hAnsi="Arial"/>
        <w:b/>
        <w:color w:val="ffffff"/>
        <w:sz w:val="22"/>
      </w:rPr>
      <w:tcPr>
        <w:shd w:val="clear" w:color="a5a5a5" w:themeColor="accent3" w:fill="a5a5a5" w:themeFill="accent3"/>
        <w:tcBorders>
          <w:top w:val="single" w:color="FFFFFF" w:themeColor="light1" w:sz="4" w:space="0"/>
        </w:tcBorders>
      </w:tcPr>
    </w:tblStylePr>
  </w:style>
  <w:style w:type="table" w:styleId="806" w:customStyle="1">
    <w:name w:val="Grid Table 5 Dark- Accent 4"/>
    <w:basedOn w:val="748"/>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2cb" w:themeColor="accent4" w:themeTint="34" w:fill="fff2cb" w:themeFill="accent4" w:themeFillTint="34"/>
    </w:tblPr>
    <w:tblStylePr w:type="band1Horz">
      <w:tcPr>
        <w:shd w:val="clear" w:color="ffe28a" w:themeColor="accent4" w:themeTint="75" w:fill="ffe28a" w:themeFill="accent4" w:themeFillTint="75"/>
      </w:tcPr>
    </w:tblStylePr>
    <w:tblStylePr w:type="band1Vert">
      <w:tcPr>
        <w:shd w:val="clear" w:color="ffe28a" w:themeColor="accent4" w:themeTint="75" w:fill="ffe28a" w:themeFill="accent4" w:themeFillTint="75"/>
      </w:tcPr>
    </w:tblStylePr>
    <w:tblStylePr w:type="firstCol">
      <w:rPr>
        <w:rFonts w:ascii="Arial" w:hAnsi="Arial"/>
        <w:b/>
        <w:color w:val="ffffff"/>
        <w:sz w:val="22"/>
      </w:rPr>
      <w:tcPr>
        <w:shd w:val="clear" w:color="ffc000" w:themeColor="accent4" w:fill="ffc000" w:themeFill="accent4"/>
      </w:tcPr>
    </w:tblStylePr>
    <w:tblStylePr w:type="firstRow">
      <w:rPr>
        <w:rFonts w:ascii="Arial" w:hAnsi="Arial"/>
        <w:b/>
        <w:color w:val="ffffff"/>
        <w:sz w:val="22"/>
      </w:rPr>
      <w:tcPr>
        <w:shd w:val="clear" w:color="ffc000" w:themeColor="accent4" w:fill="ffc000" w:themeFill="accent4"/>
      </w:tcPr>
    </w:tblStylePr>
    <w:tblStylePr w:type="lastCol">
      <w:rPr>
        <w:rFonts w:ascii="Arial" w:hAnsi="Arial"/>
        <w:b/>
        <w:color w:val="ffffff"/>
        <w:sz w:val="22"/>
      </w:rPr>
      <w:tcPr>
        <w:shd w:val="clear" w:color="ffc000" w:themeColor="accent4" w:fill="ffc000" w:themeFill="accent4"/>
      </w:tcPr>
    </w:tblStylePr>
    <w:tblStylePr w:type="lastRow">
      <w:rPr>
        <w:rFonts w:ascii="Arial" w:hAnsi="Arial"/>
        <w:b/>
        <w:color w:val="ffffff"/>
        <w:sz w:val="22"/>
      </w:rPr>
      <w:tcPr>
        <w:shd w:val="clear" w:color="ffc000" w:themeColor="accent4" w:fill="ffc000" w:themeFill="accent4"/>
        <w:tcBorders>
          <w:top w:val="single" w:color="FFFFFF" w:themeColor="light1" w:sz="4" w:space="0"/>
        </w:tcBorders>
      </w:tcPr>
    </w:tblStylePr>
  </w:style>
  <w:style w:type="table" w:styleId="807" w:customStyle="1">
    <w:name w:val="Grid Table 5 Dark - Accent 5"/>
    <w:basedOn w:val="748"/>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8e2f3" w:themeColor="accent5" w:themeTint="34" w:fill="d8e2f3" w:themeFill="accent5" w:themeFillTint="34"/>
    </w:tblPr>
    <w:tblStylePr w:type="band1Horz">
      <w:tcPr>
        <w:shd w:val="clear" w:color="a9bee4" w:themeColor="accent5" w:themeTint="75" w:fill="a9bee4" w:themeFill="accent5" w:themeFillTint="75"/>
      </w:tcPr>
    </w:tblStylePr>
    <w:tblStylePr w:type="band1Vert">
      <w:tcPr>
        <w:shd w:val="clear" w:color="a9bee4" w:themeColor="accent5" w:themeTint="75" w:fill="a9bee4" w:themeFill="accent5" w:themeFillTint="75"/>
      </w:tcPr>
    </w:tblStylePr>
    <w:tblStylePr w:type="firstCol">
      <w:rPr>
        <w:rFonts w:ascii="Arial" w:hAnsi="Arial"/>
        <w:b/>
        <w:color w:val="ffffff"/>
        <w:sz w:val="22"/>
      </w:rPr>
      <w:tcPr>
        <w:shd w:val="clear" w:color="4472c4" w:themeColor="accent5" w:fill="4472c4" w:themeFill="accent5"/>
      </w:tcPr>
    </w:tblStylePr>
    <w:tblStylePr w:type="firstRow">
      <w:rPr>
        <w:rFonts w:ascii="Arial" w:hAnsi="Arial"/>
        <w:b/>
        <w:color w:val="ffffff"/>
        <w:sz w:val="22"/>
      </w:rPr>
      <w:tcPr>
        <w:shd w:val="clear" w:color="4472c4" w:themeColor="accent5" w:fill="4472c4" w:themeFill="accent5"/>
      </w:tcPr>
    </w:tblStylePr>
    <w:tblStylePr w:type="lastCol">
      <w:rPr>
        <w:rFonts w:ascii="Arial" w:hAnsi="Arial"/>
        <w:b/>
        <w:color w:val="ffffff"/>
        <w:sz w:val="22"/>
      </w:rPr>
      <w:tcPr>
        <w:shd w:val="clear" w:color="4472c4" w:themeColor="accent5" w:fill="4472c4" w:themeFill="accent5"/>
      </w:tcPr>
    </w:tblStylePr>
    <w:tblStylePr w:type="lastRow">
      <w:rPr>
        <w:rFonts w:ascii="Arial" w:hAnsi="Arial"/>
        <w:b/>
        <w:color w:val="ffffff"/>
        <w:sz w:val="22"/>
      </w:rPr>
      <w:tcPr>
        <w:shd w:val="clear" w:color="4472c4" w:themeColor="accent5" w:fill="4472c4" w:themeFill="accent5"/>
        <w:tcBorders>
          <w:top w:val="single" w:color="FFFFFF" w:themeColor="light1" w:sz="4" w:space="0"/>
        </w:tcBorders>
      </w:tcPr>
    </w:tblStylePr>
  </w:style>
  <w:style w:type="table" w:styleId="808" w:customStyle="1">
    <w:name w:val="Grid Table 5 Dark - Accent 6"/>
    <w:basedOn w:val="748"/>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1efd8" w:themeColor="accent6" w:themeTint="34" w:fill="e1efd8" w:themeFill="accent6" w:themeFillTint="34"/>
    </w:tblPr>
    <w:tblStylePr w:type="band1Horz">
      <w:tcPr>
        <w:shd w:val="clear" w:color="bcdba8" w:themeColor="accent6" w:themeTint="75" w:fill="bcdba8" w:themeFill="accent6" w:themeFillTint="75"/>
      </w:tcPr>
    </w:tblStylePr>
    <w:tblStylePr w:type="band1Vert">
      <w:tcPr>
        <w:shd w:val="clear" w:color="bcdba8" w:themeColor="accent6" w:themeTint="75" w:fill="bcdba8" w:themeFill="accent6" w:themeFillTint="75"/>
      </w:tcPr>
    </w:tblStylePr>
    <w:tblStylePr w:type="firstCol">
      <w:rPr>
        <w:rFonts w:ascii="Arial" w:hAnsi="Arial"/>
        <w:b/>
        <w:color w:val="ffffff"/>
        <w:sz w:val="22"/>
      </w:rPr>
      <w:tcPr>
        <w:shd w:val="clear" w:color="70ad47" w:themeColor="accent6" w:fill="70ad47" w:themeFill="accent6"/>
      </w:tcPr>
    </w:tblStylePr>
    <w:tblStylePr w:type="firstRow">
      <w:rPr>
        <w:rFonts w:ascii="Arial" w:hAnsi="Arial"/>
        <w:b/>
        <w:color w:val="ffffff"/>
        <w:sz w:val="22"/>
      </w:rPr>
      <w:tcPr>
        <w:shd w:val="clear" w:color="70ad47" w:themeColor="accent6" w:fill="70ad47" w:themeFill="accent6"/>
      </w:tcPr>
    </w:tblStylePr>
    <w:tblStylePr w:type="lastCol">
      <w:rPr>
        <w:rFonts w:ascii="Arial" w:hAnsi="Arial"/>
        <w:b/>
        <w:color w:val="ffffff"/>
        <w:sz w:val="22"/>
      </w:rPr>
      <w:tcPr>
        <w:shd w:val="clear" w:color="70ad47" w:themeColor="accent6" w:fill="70ad47" w:themeFill="accent6"/>
      </w:tcPr>
    </w:tblStylePr>
    <w:tblStylePr w:type="lastRow">
      <w:rPr>
        <w:rFonts w:ascii="Arial" w:hAnsi="Arial"/>
        <w:b/>
        <w:color w:val="ffffff"/>
        <w:sz w:val="22"/>
      </w:rPr>
      <w:tcPr>
        <w:shd w:val="clear" w:color="70ad47" w:themeColor="accent6" w:fill="70ad47" w:themeFill="accent6"/>
        <w:tcBorders>
          <w:top w:val="single" w:color="FFFFFF" w:themeColor="light1" w:sz="4" w:space="0"/>
        </w:tcBorders>
      </w:tcPr>
    </w:tblStylePr>
  </w:style>
  <w:style w:type="table" w:styleId="809">
    <w:name w:val="Grid Table 6 Colorful"/>
    <w:basedOn w:val="748"/>
    <w:uiPriority w:val="99"/>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cbcbcb" w:themeColor="text1" w:themeTint="34" w:fill="cbcbcb" w:themeFill="text1" w:themeFillTint="34"/>
      </w:tcPr>
    </w:tblStylePr>
    <w:tblStylePr w:type="band1Vert">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themeColor="text1" w:themeTint="80" w:sz="12" w:space="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810" w:customStyle="1">
    <w:name w:val="Grid Table 6 Colorful - Accent 1"/>
    <w:basedOn w:val="748"/>
    <w:uiPriority w:val="99"/>
    <w:tblPr>
      <w:tblStyleRowBandSize w:val="1"/>
      <w:tblStyleColBandSize w:val="1"/>
      <w:tblBorders>
        <w:top w:val="single" w:color="ACCCEA" w:themeColor="accent1" w:themeTint="80" w:sz="4" w:space="0"/>
        <w:left w:val="single" w:color="ACCCEA" w:themeColor="accent1" w:themeTint="80" w:sz="4" w:space="0"/>
        <w:bottom w:val="single" w:color="ACCCEA" w:themeColor="accent1" w:themeTint="80" w:sz="4" w:space="0"/>
        <w:right w:val="single" w:color="ACCCEA" w:themeColor="accent1" w:themeTint="80" w:sz="4" w:space="0"/>
        <w:insideH w:val="single" w:color="ACCCEA" w:themeColor="accent1" w:themeTint="80" w:sz="4" w:space="0"/>
        <w:insideV w:val="single" w:color="ACCCEA" w:themeColor="accent1" w:themeTint="80" w:sz="4" w:space="0"/>
      </w:tblBorders>
    </w:tblPr>
    <w:tblStylePr w:type="band1Horz">
      <w:rPr>
        <w:rFonts w:ascii="Arial" w:hAnsi="Arial"/>
        <w:color w:val="acccea" w:themeColor="accent1" w:themeTint="80" w:themeShade="95"/>
        <w:sz w:val="22"/>
      </w:rPr>
      <w:tcPr>
        <w:shd w:val="clear" w:color="ddeaf6" w:themeColor="accent1" w:themeTint="34" w:fill="ddeaf6" w:themeFill="accent1" w:themeFillTint="34"/>
      </w:tcPr>
    </w:tblStylePr>
    <w:tblStylePr w:type="band1Vert">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tblStylePr w:type="firstCol">
      <w:rPr>
        <w:b/>
        <w:color w:val="acccea" w:themeColor="accent1" w:themeTint="80" w:themeShade="95"/>
      </w:rPr>
    </w:tblStylePr>
    <w:tblStylePr w:type="firstRow">
      <w:rPr>
        <w:b/>
        <w:color w:val="acccea" w:themeColor="accent1" w:themeTint="80" w:themeShade="95"/>
      </w:rPr>
      <w:tcPr>
        <w:tcBorders>
          <w:bottom w:val="single" w:color="ACCCEA" w:themeColor="accent1" w:themeTint="80" w:sz="12" w:space="0"/>
        </w:tcBorders>
      </w:tcPr>
    </w:tblStylePr>
    <w:tblStylePr w:type="lastCol">
      <w:rPr>
        <w:b/>
        <w:color w:val="acccea" w:themeColor="accent1" w:themeTint="80" w:themeShade="95"/>
      </w:rPr>
    </w:tblStylePr>
    <w:tblStylePr w:type="lastRow">
      <w:rPr>
        <w:b/>
        <w:color w:val="acccea" w:themeColor="accent1" w:themeTint="80" w:themeShade="95"/>
      </w:rPr>
    </w:tblStylePr>
  </w:style>
  <w:style w:type="table" w:styleId="811" w:customStyle="1">
    <w:name w:val="Grid Table 6 Colorful - Accent 2"/>
    <w:basedOn w:val="748"/>
    <w:uiPriority w:val="99"/>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12" w:space="0"/>
        </w:tcBorders>
      </w:tcPr>
    </w:tblStylePr>
    <w:tblStylePr w:type="lastCol">
      <w:rPr>
        <w:b/>
        <w:color w:val="f4b184" w:themeColor="accent2" w:themeTint="97" w:themeShade="95"/>
      </w:rPr>
    </w:tblStylePr>
    <w:tblStylePr w:type="lastRow">
      <w:rPr>
        <w:b/>
        <w:color w:val="f4b184" w:themeColor="accent2" w:themeTint="97" w:themeShade="95"/>
      </w:rPr>
    </w:tblStylePr>
  </w:style>
  <w:style w:type="table" w:styleId="812" w:customStyle="1">
    <w:name w:val="Grid Table 6 Colorful - Accent 3"/>
    <w:basedOn w:val="748"/>
    <w:uiPriority w:val="99"/>
    <w:tblPr>
      <w:tblStyleRowBandSize w:val="1"/>
      <w:tblStyleColBandSize w:val="1"/>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b/>
        <w:color w:val="a5a5a5" w:themeColor="accent3" w:themeTint="FE" w:themeShade="95"/>
      </w:rPr>
    </w:tblStylePr>
    <w:tblStylePr w:type="firstRow">
      <w:rPr>
        <w:b/>
        <w:color w:val="a5a5a5" w:themeColor="accent3" w:themeTint="FE" w:themeShade="95"/>
      </w:rPr>
      <w:tcPr>
        <w:tcBorders>
          <w:bottom w:val="single" w:color="A5A5A5" w:themeColor="accent3" w:themeTint="FE" w:sz="12" w:space="0"/>
        </w:tcBorders>
      </w:tcPr>
    </w:tblStylePr>
    <w:tblStylePr w:type="lastCol">
      <w:rPr>
        <w:b/>
        <w:color w:val="a5a5a5" w:themeColor="accent3" w:themeTint="FE" w:themeShade="95"/>
      </w:rPr>
    </w:tblStylePr>
    <w:tblStylePr w:type="lastRow">
      <w:rPr>
        <w:b/>
        <w:color w:val="a5a5a5" w:themeColor="accent3" w:themeTint="FE" w:themeShade="95"/>
      </w:rPr>
    </w:tblStylePr>
  </w:style>
  <w:style w:type="table" w:styleId="813" w:customStyle="1">
    <w:name w:val="Grid Table 6 Colorful - Accent 4"/>
    <w:basedOn w:val="748"/>
    <w:uiPriority w:val="99"/>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12" w:space="0"/>
        </w:tcBorders>
      </w:tcPr>
    </w:tblStylePr>
    <w:tblStylePr w:type="lastCol">
      <w:rPr>
        <w:b/>
        <w:color w:val="ffd865" w:themeColor="accent4" w:themeTint="9A" w:themeShade="95"/>
      </w:rPr>
    </w:tblStylePr>
    <w:tblStylePr w:type="lastRow">
      <w:rPr>
        <w:b/>
        <w:color w:val="ffd865" w:themeColor="accent4" w:themeTint="9A" w:themeShade="95"/>
      </w:rPr>
    </w:tblStylePr>
  </w:style>
  <w:style w:type="table" w:styleId="814" w:customStyle="1">
    <w:name w:val="Grid Table 6 Colorful - Accent 5"/>
    <w:basedOn w:val="748"/>
    <w:uiPriority w:val="99"/>
    <w:tblPr>
      <w:tblStyleRowBandSize w:val="1"/>
      <w:tblStyleColBandSize w:val="1"/>
      <w:tblBorders>
        <w:top w:val="single" w:color="4472C4" w:themeColor="accent5" w:sz="4" w:space="0"/>
        <w:left w:val="single" w:color="4472C4" w:themeColor="accent5" w:sz="4" w:space="0"/>
        <w:bottom w:val="single" w:color="4472C4" w:themeColor="accent5" w:sz="4" w:space="0"/>
        <w:right w:val="single" w:color="4472C4" w:themeColor="accent5" w:sz="4" w:space="0"/>
        <w:insideH w:val="single" w:color="4472C4" w:themeColor="accent5" w:sz="4" w:space="0"/>
        <w:insideV w:val="single" w:color="4472C4" w:themeColor="accent5" w:sz="4" w:space="0"/>
      </w:tblBorders>
    </w:tblPr>
    <w:tblStylePr w:type="band1Horz">
      <w:rPr>
        <w:rFonts w:ascii="Arial" w:hAnsi="Arial"/>
        <w:color w:val="254175" w:themeColor="accent5" w:themeShade="95"/>
        <w:sz w:val="22"/>
      </w:rPr>
      <w:tcPr>
        <w:shd w:val="clear" w:color="d8e2f3" w:themeColor="accent5" w:themeTint="34" w:fill="d8e2f3" w:themeFill="accent5" w:themeFillTint="34"/>
      </w:tcPr>
    </w:tblStylePr>
    <w:tblStylePr w:type="band1Vert">
      <w:tcPr>
        <w:shd w:val="clear" w:color="d8e2f3" w:themeColor="accent5" w:themeTint="34" w:fill="d8e2f3" w:themeFill="accent5" w:themeFillTint="34"/>
      </w:tcPr>
    </w:tblStylePr>
    <w:tblStylePr w:type="band2Horz">
      <w:rPr>
        <w:rFonts w:ascii="Arial" w:hAnsi="Arial"/>
        <w:color w:val="254175" w:themeColor="accent5" w:themeShade="95"/>
        <w:sz w:val="22"/>
      </w:rPr>
    </w:tblStylePr>
    <w:tblStylePr w:type="firstCol">
      <w:rPr>
        <w:b/>
        <w:color w:val="254175" w:themeColor="accent5" w:themeShade="95"/>
      </w:rPr>
    </w:tblStylePr>
    <w:tblStylePr w:type="firstRow">
      <w:rPr>
        <w:b/>
        <w:color w:val="254175" w:themeColor="accent5" w:themeShade="95"/>
      </w:rPr>
      <w:tcPr>
        <w:tcBorders>
          <w:bottom w:val="single" w:color="4472C4" w:themeColor="accent5" w:sz="12" w:space="0"/>
        </w:tcBorders>
      </w:tcPr>
    </w:tblStylePr>
    <w:tblStylePr w:type="lastCol">
      <w:rPr>
        <w:b/>
        <w:color w:val="254175" w:themeColor="accent5" w:themeShade="95"/>
      </w:rPr>
    </w:tblStylePr>
    <w:tblStylePr w:type="lastRow">
      <w:rPr>
        <w:b/>
        <w:color w:val="254175" w:themeColor="accent5" w:themeShade="95"/>
      </w:rPr>
    </w:tblStylePr>
  </w:style>
  <w:style w:type="table" w:styleId="815" w:customStyle="1">
    <w:name w:val="Grid Table 6 Colorful - Accent 6"/>
    <w:basedOn w:val="748"/>
    <w:uiPriority w:val="99"/>
    <w:tblPr>
      <w:tblStyleRowBandSize w:val="1"/>
      <w:tblStyleColBandSize w:val="1"/>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254175" w:themeColor="accent5"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254175" w:themeColor="accent5" w:themeShade="95"/>
        <w:sz w:val="22"/>
      </w:rPr>
    </w:tblStylePr>
    <w:tblStylePr w:type="firstCol">
      <w:rPr>
        <w:b/>
        <w:color w:val="254175" w:themeColor="accent5" w:themeShade="95"/>
      </w:rPr>
    </w:tblStylePr>
    <w:tblStylePr w:type="firstRow">
      <w:rPr>
        <w:b/>
        <w:color w:val="254175" w:themeColor="accent5" w:themeShade="95"/>
      </w:rPr>
      <w:tcPr>
        <w:tcBorders>
          <w:bottom w:val="single" w:color="70AD47" w:themeColor="accent6" w:sz="12" w:space="0"/>
        </w:tcBorders>
      </w:tcPr>
    </w:tblStylePr>
    <w:tblStylePr w:type="lastCol">
      <w:rPr>
        <w:b/>
        <w:color w:val="254175" w:themeColor="accent5" w:themeShade="95"/>
      </w:rPr>
    </w:tblStylePr>
    <w:tblStylePr w:type="lastRow">
      <w:rPr>
        <w:b/>
        <w:color w:val="254175" w:themeColor="accent5" w:themeShade="95"/>
      </w:rPr>
    </w:tblStylePr>
  </w:style>
  <w:style w:type="table" w:styleId="816">
    <w:name w:val="Grid Table 7 Colorful"/>
    <w:basedOn w:val="748"/>
    <w:uiPriority w:val="99"/>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b/>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b/>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817" w:customStyle="1">
    <w:name w:val="Grid Table 7 Colorful - Accent 1"/>
    <w:basedOn w:val="748"/>
    <w:uiPriority w:val="99"/>
    <w:tblPr>
      <w:tblStyleRowBandSize w:val="1"/>
      <w:tblStyleColBandSize w:val="1"/>
      <w:tblBorders>
        <w:bottom w:val="single" w:color="ACCCEA" w:themeColor="accent1" w:themeTint="80" w:sz="4" w:space="0"/>
        <w:right w:val="single" w:color="ACCCEA" w:themeColor="accent1" w:themeTint="80" w:sz="4" w:space="0"/>
        <w:insideH w:val="single" w:color="ACCCEA" w:themeColor="accent1" w:themeTint="80" w:sz="4" w:space="0"/>
        <w:insideV w:val="single" w:color="ACCCEA" w:themeColor="accent1" w:themeTint="80" w:sz="4" w:space="0"/>
      </w:tblBorders>
    </w:tblPr>
    <w:tblStylePr w:type="band1Horz">
      <w:rPr>
        <w:rFonts w:ascii="Arial" w:hAnsi="Arial"/>
        <w:color w:val="acccea" w:themeColor="accent1" w:themeTint="80" w:themeShade="95"/>
        <w:sz w:val="22"/>
      </w:rPr>
      <w:tcPr>
        <w:shd w:val="clear" w:color="ddeaf6" w:themeColor="accent1" w:themeTint="34" w:fill="ddeaf6" w:themeFill="accent1" w:themeFillTint="34"/>
      </w:tcPr>
    </w:tblStylePr>
    <w:tblStylePr w:type="band1Vert">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tblStylePr w:type="firstCol">
      <w:rPr>
        <w:rFonts w:ascii="Arial" w:hAnsi="Arial"/>
        <w:i/>
        <w:color w:val="acccea" w:themeColor="accent1" w:themeTint="80" w:themeShade="95"/>
        <w:sz w:val="22"/>
      </w:rPr>
      <w:pPr>
        <w:jc w:val="right"/>
      </w:pPr>
      <w:tcPr>
        <w:shd w:val="clear" w:color="ffffff" w:fill="auto"/>
        <w:tcBorders>
          <w:top w:val="none" w:color="000000" w:sz="4" w:space="0"/>
          <w:left w:val="none" w:color="000000" w:sz="4" w:space="0"/>
          <w:bottom w:val="none" w:color="000000" w:sz="4" w:space="0"/>
          <w:right w:val="single" w:color="ACCCEA" w:themeColor="accent1" w:themeTint="80" w:sz="4" w:space="0"/>
        </w:tcBorders>
      </w:tcPr>
    </w:tblStylePr>
    <w:tblStylePr w:type="firstRow">
      <w:rPr>
        <w:rFonts w:ascii="Arial" w:hAnsi="Arial"/>
        <w:b/>
        <w:color w:val="acccea" w:themeColor="accent1" w:themeTint="80" w:themeShade="95"/>
        <w:sz w:val="22"/>
      </w:rPr>
      <w:tcPr>
        <w:shd w:val="clear" w:color="ffffff" w:themeColor="light1" w:fill="ffffff" w:themeFill="light1"/>
        <w:tcBorders>
          <w:top w:val="none" w:color="000000" w:sz="4" w:space="0"/>
          <w:left w:val="none" w:color="000000" w:sz="4" w:space="0"/>
          <w:bottom w:val="single" w:color="ACCCEA" w:themeColor="accent1" w:themeTint="80" w:sz="4" w:space="0"/>
          <w:right w:val="none" w:color="000000" w:sz="4" w:space="0"/>
        </w:tcBorders>
      </w:tcPr>
    </w:tblStylePr>
    <w:tblStylePr w:type="lastCol">
      <w:rPr>
        <w:rFonts w:ascii="Arial" w:hAnsi="Arial"/>
        <w:i/>
        <w:color w:val="acccea" w:themeColor="accent1" w:themeTint="80" w:themeShade="95"/>
        <w:sz w:val="22"/>
      </w:rPr>
      <w:tcPr>
        <w:shd w:val="clear" w:color="ffffff" w:fill="auto"/>
        <w:tcBorders>
          <w:top w:val="none" w:color="000000" w:sz="4" w:space="0"/>
          <w:left w:val="single" w:color="ACCCEA" w:themeColor="accent1" w:themeTint="80" w:sz="4" w:space="0"/>
          <w:bottom w:val="none" w:color="000000" w:sz="4" w:space="0"/>
          <w:right w:val="none" w:color="000000" w:sz="4" w:space="0"/>
        </w:tcBorders>
      </w:tcPr>
    </w:tblStylePr>
    <w:tblStylePr w:type="lastRow">
      <w:rPr>
        <w:rFonts w:ascii="Arial" w:hAnsi="Arial"/>
        <w:b/>
        <w:color w:val="acccea" w:themeColor="accent1" w:themeTint="80" w:themeShade="95"/>
        <w:sz w:val="22"/>
      </w:rPr>
      <w:tcPr>
        <w:shd w:val="clear" w:color="ffffff" w:themeColor="light1" w:fill="ffffff" w:themeFill="light1"/>
        <w:tcBorders>
          <w:top w:val="single" w:color="ACCCEA" w:themeColor="accent1" w:themeTint="80" w:sz="4" w:space="0"/>
          <w:left w:val="none" w:color="000000" w:sz="4" w:space="0"/>
          <w:bottom w:val="none" w:color="000000" w:sz="4" w:space="0"/>
          <w:right w:val="none" w:color="000000" w:sz="4" w:space="0"/>
        </w:tcBorders>
      </w:tcPr>
    </w:tblStylePr>
  </w:style>
  <w:style w:type="table" w:styleId="818" w:customStyle="1">
    <w:name w:val="Grid Table 7 Colorful - Accent 2"/>
    <w:basedOn w:val="748"/>
    <w:uiPriority w:val="99"/>
    <w:tblPr>
      <w:tblStyleRowBandSize w:val="1"/>
      <w:tblStyleColBandSize w:val="1"/>
      <w:tblBorders>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F4B184" w:themeColor="accent2" w:themeTint="97" w:sz="4" w:space="0"/>
        </w:tcBorders>
      </w:tcPr>
    </w:tblStylePr>
    <w:tblStylePr w:type="firstRow">
      <w:rPr>
        <w:rFonts w:ascii="Arial" w:hAnsi="Arial"/>
        <w:b/>
        <w:color w:val="f4b184" w:themeColor="accent2" w:themeTint="97" w:themeShade="95"/>
        <w:sz w:val="22"/>
      </w:rPr>
      <w:tcPr>
        <w:shd w:val="clear" w:color="ffffff" w:themeColor="light1" w:fill="ffffff" w:themeFill="light1"/>
        <w:tcBorders>
          <w:top w:val="none" w:color="000000" w:sz="4" w:space="0"/>
          <w:left w:val="none" w:color="000000" w:sz="4" w:space="0"/>
          <w:bottom w:val="single" w:color="F4B184" w:themeColor="accent2" w:themeTint="97" w:sz="4" w:space="0"/>
          <w:right w:val="none" w:color="000000" w:sz="4" w:space="0"/>
        </w:tcBorders>
      </w:tcPr>
    </w:tblStylePr>
    <w:tblStylePr w:type="lastCol">
      <w:rPr>
        <w:rFonts w:ascii="Arial" w:hAnsi="Arial"/>
        <w:i/>
        <w:color w:val="f4b184" w:themeColor="accent2" w:themeTint="97" w:themeShade="95"/>
        <w:sz w:val="22"/>
      </w:rPr>
      <w:tcPr>
        <w:shd w:val="clear" w:color="ffffff" w:fill="auto"/>
        <w:tcBorders>
          <w:top w:val="none" w:color="000000" w:sz="4" w:space="0"/>
          <w:left w:val="single" w:color="F4B184" w:themeColor="accent2" w:themeTint="97" w:sz="4" w:space="0"/>
          <w:bottom w:val="none" w:color="000000" w:sz="4" w:space="0"/>
          <w:right w:val="none" w:color="000000" w:sz="4" w:space="0"/>
        </w:tcBorders>
      </w:tcPr>
    </w:tblStylePr>
    <w:tblStylePr w:type="lastRow">
      <w:rPr>
        <w:rFonts w:ascii="Arial" w:hAnsi="Arial"/>
        <w:b/>
        <w:color w:val="f4b184" w:themeColor="accent2" w:themeTint="97" w:themeShade="95"/>
        <w:sz w:val="22"/>
      </w:rPr>
      <w:tcPr>
        <w:shd w:val="clear" w:color="ffffff" w:themeColor="light1" w:fill="ffffff" w:themeFill="light1"/>
        <w:tcBorders>
          <w:top w:val="single" w:color="F4B184" w:themeColor="accent2" w:themeTint="97" w:sz="4" w:space="0"/>
          <w:left w:val="none" w:color="000000" w:sz="4" w:space="0"/>
          <w:bottom w:val="none" w:color="000000" w:sz="4" w:space="0"/>
          <w:right w:val="none" w:color="000000" w:sz="4" w:space="0"/>
        </w:tcBorders>
      </w:tcPr>
    </w:tblStylePr>
  </w:style>
  <w:style w:type="table" w:styleId="819" w:customStyle="1">
    <w:name w:val="Grid Table 7 Colorful - Accent 3"/>
    <w:basedOn w:val="748"/>
    <w:uiPriority w:val="99"/>
    <w:tblPr>
      <w:tblStyleRowBandSize w:val="1"/>
      <w:tblStyleColBandSize w:val="1"/>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rFonts w:ascii="Arial" w:hAnsi="Arial"/>
        <w:i/>
        <w:color w:val="a5a5a5" w:themeColor="accent3" w:themeTint="FE" w:themeShade="95"/>
        <w:sz w:val="22"/>
      </w:rPr>
      <w:pPr>
        <w:jc w:val="right"/>
      </w:pPr>
      <w:tcPr>
        <w:shd w:val="clear" w:color="ffffff" w:fill="auto"/>
        <w:tcBorders>
          <w:top w:val="none" w:color="000000" w:sz="4" w:space="0"/>
          <w:left w:val="none" w:color="000000" w:sz="4" w:space="0"/>
          <w:bottom w:val="none" w:color="000000" w:sz="4" w:space="0"/>
          <w:right w:val="single" w:color="A5A5A5" w:themeColor="accent3" w:themeTint="FE" w:sz="4" w:space="0"/>
        </w:tcBorders>
      </w:tcPr>
    </w:tblStylePr>
    <w:tblStylePr w:type="firstRow">
      <w:rPr>
        <w:rFonts w:ascii="Arial" w:hAnsi="Arial"/>
        <w:b/>
        <w:color w:val="a5a5a5" w:themeColor="accent3" w:themeTint="FE" w:themeShade="95"/>
        <w:sz w:val="22"/>
      </w:rPr>
      <w:tcPr>
        <w:shd w:val="clear" w:color="ffffff" w:themeColor="light1" w:fill="ffffff" w:themeFill="light1"/>
        <w:tcBorders>
          <w:top w:val="none" w:color="000000" w:sz="4" w:space="0"/>
          <w:left w:val="none" w:color="000000" w:sz="4" w:space="0"/>
          <w:bottom w:val="single" w:color="A5A5A5" w:themeColor="accent3" w:themeTint="FE" w:sz="4" w:space="0"/>
          <w:right w:val="none" w:color="000000" w:sz="4" w:space="0"/>
        </w:tcBorders>
      </w:tcPr>
    </w:tblStylePr>
    <w:tblStylePr w:type="lastCol">
      <w:rPr>
        <w:rFonts w:ascii="Arial" w:hAnsi="Arial"/>
        <w:i/>
        <w:color w:val="a5a5a5" w:themeColor="accent3" w:themeTint="FE" w:themeShade="95"/>
        <w:sz w:val="22"/>
      </w:rPr>
      <w:tcPr>
        <w:shd w:val="clear" w:color="ffffff" w:fill="auto"/>
        <w:tcBorders>
          <w:top w:val="none" w:color="000000" w:sz="4" w:space="0"/>
          <w:left w:val="single" w:color="A5A5A5" w:themeColor="accent3" w:themeTint="FE" w:sz="4" w:space="0"/>
          <w:bottom w:val="none" w:color="000000" w:sz="4" w:space="0"/>
          <w:right w:val="none" w:color="000000" w:sz="4" w:space="0"/>
        </w:tcBorders>
      </w:tcPr>
    </w:tblStylePr>
    <w:tblStylePr w:type="lastRow">
      <w:rPr>
        <w:rFonts w:ascii="Arial" w:hAnsi="Arial"/>
        <w:b/>
        <w:color w:val="a5a5a5" w:themeColor="accent3" w:themeTint="FE" w:themeShade="95"/>
        <w:sz w:val="22"/>
      </w:rPr>
      <w:tcPr>
        <w:shd w:val="clear" w:color="ffffff" w:themeColor="light1" w:fill="ffffff" w:themeFill="light1"/>
        <w:tcBorders>
          <w:top w:val="single" w:color="A5A5A5" w:themeColor="accent3" w:themeTint="FE" w:sz="4" w:space="0"/>
          <w:left w:val="none" w:color="000000" w:sz="4" w:space="0"/>
          <w:bottom w:val="none" w:color="000000" w:sz="4" w:space="0"/>
          <w:right w:val="none" w:color="000000" w:sz="4" w:space="0"/>
        </w:tcBorders>
      </w:tcPr>
    </w:tblStylePr>
  </w:style>
  <w:style w:type="table" w:styleId="820" w:customStyle="1">
    <w:name w:val="Grid Table 7 Colorful - Accent 4"/>
    <w:basedOn w:val="748"/>
    <w:uiPriority w:val="99"/>
    <w:tblPr>
      <w:tblStyleRowBandSize w:val="1"/>
      <w:tblStyleColBandSize w:val="1"/>
      <w:tblBorders>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FFD865" w:themeColor="accent4" w:themeTint="9A" w:sz="4" w:space="0"/>
        </w:tcBorders>
      </w:tcPr>
    </w:tblStylePr>
    <w:tblStylePr w:type="firstRow">
      <w:rPr>
        <w:rFonts w:ascii="Arial" w:hAnsi="Arial"/>
        <w:b/>
        <w:color w:val="ffd865" w:themeColor="accent4" w:themeTint="9A" w:themeShade="95"/>
        <w:sz w:val="22"/>
      </w:rPr>
      <w:tcPr>
        <w:shd w:val="clear" w:color="ffffff" w:themeColor="light1" w:fill="ffffff" w:themeFill="light1"/>
        <w:tcBorders>
          <w:top w:val="none" w:color="000000" w:sz="4" w:space="0"/>
          <w:left w:val="none" w:color="000000" w:sz="4" w:space="0"/>
          <w:bottom w:val="single" w:color="FFD865" w:themeColor="accent4" w:themeTint="9A" w:sz="4" w:space="0"/>
          <w:right w:val="none" w:color="000000" w:sz="4" w:space="0"/>
        </w:tcBorders>
      </w:tcPr>
    </w:tblStylePr>
    <w:tblStylePr w:type="lastCol">
      <w:rPr>
        <w:rFonts w:ascii="Arial" w:hAnsi="Arial"/>
        <w:i/>
        <w:color w:val="ffd865" w:themeColor="accent4" w:themeTint="9A" w:themeShade="95"/>
        <w:sz w:val="22"/>
      </w:rPr>
      <w:tcPr>
        <w:shd w:val="clear" w:color="ffffff" w:fill="auto"/>
        <w:tcBorders>
          <w:top w:val="none" w:color="000000" w:sz="4" w:space="0"/>
          <w:left w:val="single" w:color="FFD865" w:themeColor="accent4" w:themeTint="9A" w:sz="4" w:space="0"/>
          <w:bottom w:val="none" w:color="000000" w:sz="4" w:space="0"/>
          <w:right w:val="none" w:color="000000" w:sz="4" w:space="0"/>
        </w:tcBorders>
      </w:tcPr>
    </w:tblStylePr>
    <w:tblStylePr w:type="lastRow">
      <w:rPr>
        <w:rFonts w:ascii="Arial" w:hAnsi="Arial"/>
        <w:b/>
        <w:color w:val="ffd865" w:themeColor="accent4" w:themeTint="9A" w:themeShade="95"/>
        <w:sz w:val="22"/>
      </w:rPr>
      <w:tcPr>
        <w:shd w:val="clear" w:color="ffffff" w:themeColor="light1" w:fill="ffffff" w:themeFill="light1"/>
        <w:tcBorders>
          <w:top w:val="single" w:color="FFD865" w:themeColor="accent4" w:themeTint="9A" w:sz="4" w:space="0"/>
          <w:left w:val="none" w:color="000000" w:sz="4" w:space="0"/>
          <w:bottom w:val="none" w:color="000000" w:sz="4" w:space="0"/>
          <w:right w:val="none" w:color="000000" w:sz="4" w:space="0"/>
        </w:tcBorders>
      </w:tcPr>
    </w:tblStylePr>
  </w:style>
  <w:style w:type="table" w:styleId="821" w:customStyle="1">
    <w:name w:val="Grid Table 7 Colorful - Accent 5"/>
    <w:basedOn w:val="748"/>
    <w:uiPriority w:val="99"/>
    <w:tblPr>
      <w:tblStyleRowBandSize w:val="1"/>
      <w:tblStyleColBandSize w:val="1"/>
      <w:tblBorders>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blStylePr w:type="band1Horz">
      <w:rPr>
        <w:rFonts w:ascii="Arial" w:hAnsi="Arial"/>
        <w:color w:val="254175" w:themeColor="accent5" w:themeShade="95"/>
        <w:sz w:val="22"/>
      </w:rPr>
      <w:tcPr>
        <w:shd w:val="clear" w:color="d8e2f3" w:themeColor="accent5" w:themeTint="34" w:fill="d8e2f3" w:themeFill="accent5" w:themeFillTint="34"/>
      </w:tcPr>
    </w:tblStylePr>
    <w:tblStylePr w:type="band1Vert">
      <w:tcPr>
        <w:shd w:val="clear" w:color="d8e2f3" w:themeColor="accent5" w:themeTint="34" w:fill="d8e2f3" w:themeFill="accent5" w:themeFillTint="34"/>
      </w:tcPr>
    </w:tblStylePr>
    <w:tblStylePr w:type="band2Horz">
      <w:rPr>
        <w:rFonts w:ascii="Arial" w:hAnsi="Arial"/>
        <w:color w:val="254175" w:themeColor="accent5" w:themeShade="95"/>
        <w:sz w:val="22"/>
      </w:rPr>
    </w:tblStylePr>
    <w:tblStylePr w:type="firstCol">
      <w:rPr>
        <w:rFonts w:ascii="Arial" w:hAnsi="Arial"/>
        <w:i/>
        <w:color w:val="254175" w:themeColor="accent5" w:themeShade="95"/>
        <w:sz w:val="22"/>
      </w:rPr>
      <w:pPr>
        <w:jc w:val="right"/>
      </w:pPr>
      <w:tcPr>
        <w:shd w:val="clear" w:color="ffffff" w:fill="auto"/>
        <w:tcBorders>
          <w:top w:val="none" w:color="000000" w:sz="4" w:space="0"/>
          <w:left w:val="none" w:color="000000" w:sz="4" w:space="0"/>
          <w:bottom w:val="none" w:color="000000" w:sz="4" w:space="0"/>
          <w:right w:val="single" w:color="95AFDD" w:themeColor="accent5" w:themeTint="90" w:sz="4" w:space="0"/>
        </w:tcBorders>
      </w:tcPr>
    </w:tblStylePr>
    <w:tblStylePr w:type="firstRow">
      <w:rPr>
        <w:rFonts w:ascii="Arial" w:hAnsi="Arial"/>
        <w:b/>
        <w:color w:val="254175" w:themeColor="accent5" w:themeShade="95"/>
        <w:sz w:val="22"/>
      </w:rPr>
      <w:tcPr>
        <w:shd w:val="clear" w:color="ffffff" w:themeColor="light1" w:fill="ffffff" w:themeFill="light1"/>
        <w:tcBorders>
          <w:top w:val="none" w:color="000000" w:sz="4" w:space="0"/>
          <w:left w:val="none" w:color="000000" w:sz="4" w:space="0"/>
          <w:bottom w:val="single" w:color="95AFDD" w:themeColor="accent5" w:themeTint="90" w:sz="4" w:space="0"/>
          <w:right w:val="none" w:color="000000" w:sz="4" w:space="0"/>
        </w:tcBorders>
      </w:tcPr>
    </w:tblStylePr>
    <w:tblStylePr w:type="lastCol">
      <w:rPr>
        <w:rFonts w:ascii="Arial" w:hAnsi="Arial"/>
        <w:i/>
        <w:color w:val="254175" w:themeColor="accent5" w:themeShade="95"/>
        <w:sz w:val="22"/>
      </w:rPr>
      <w:tcPr>
        <w:shd w:val="clear" w:color="ffffff" w:fill="auto"/>
        <w:tcBorders>
          <w:top w:val="none" w:color="000000" w:sz="4" w:space="0"/>
          <w:left w:val="single" w:color="95AFDD" w:themeColor="accent5" w:themeTint="90" w:sz="4" w:space="0"/>
          <w:bottom w:val="none" w:color="000000" w:sz="4" w:space="0"/>
          <w:right w:val="none" w:color="000000" w:sz="4" w:space="0"/>
        </w:tcBorders>
      </w:tcPr>
    </w:tblStylePr>
    <w:tblStylePr w:type="lastRow">
      <w:rPr>
        <w:rFonts w:ascii="Arial" w:hAnsi="Arial"/>
        <w:b/>
        <w:color w:val="254175" w:themeColor="accent5" w:themeShade="95"/>
        <w:sz w:val="22"/>
      </w:rPr>
      <w:tcPr>
        <w:shd w:val="clear" w:color="ffffff" w:themeColor="light1" w:fill="ffffff" w:themeFill="light1"/>
        <w:tcBorders>
          <w:top w:val="single" w:color="95AFDD" w:themeColor="accent5" w:themeTint="90" w:sz="4" w:space="0"/>
          <w:left w:val="none" w:color="000000" w:sz="4" w:space="0"/>
          <w:bottom w:val="none" w:color="000000" w:sz="4" w:space="0"/>
          <w:right w:val="none" w:color="000000" w:sz="4" w:space="0"/>
        </w:tcBorders>
      </w:tcPr>
    </w:tblStylePr>
  </w:style>
  <w:style w:type="table" w:styleId="822" w:customStyle="1">
    <w:name w:val="Grid Table 7 Colorful - Accent 6"/>
    <w:basedOn w:val="748"/>
    <w:uiPriority w:val="99"/>
    <w:tblPr>
      <w:tblStyleRowBandSize w:val="1"/>
      <w:tblStyleColBandSize w:val="1"/>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16429" w:themeColor="accent6"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416429" w:themeColor="accent6" w:themeShade="95"/>
        <w:sz w:val="22"/>
      </w:rPr>
    </w:tblStylePr>
    <w:tblStylePr w:type="firstCol">
      <w:rPr>
        <w:rFonts w:ascii="Arial" w:hAnsi="Arial"/>
        <w:i/>
        <w:color w:val="416429" w:themeColor="accent6" w:themeShade="95"/>
        <w:sz w:val="22"/>
      </w:rPr>
      <w:pPr>
        <w:jc w:val="right"/>
      </w:pPr>
      <w:tcPr>
        <w:shd w:val="clear" w:color="ffffff" w:fill="auto"/>
        <w:tcBorders>
          <w:top w:val="none" w:color="000000" w:sz="4" w:space="0"/>
          <w:left w:val="none" w:color="000000" w:sz="4" w:space="0"/>
          <w:bottom w:val="none" w:color="000000" w:sz="4" w:space="0"/>
          <w:right w:val="single" w:color="ADD394" w:themeColor="accent6" w:themeTint="90" w:sz="4" w:space="0"/>
        </w:tcBorders>
      </w:tcPr>
    </w:tblStylePr>
    <w:tblStylePr w:type="firstRow">
      <w:rPr>
        <w:rFonts w:ascii="Arial" w:hAnsi="Arial"/>
        <w:b/>
        <w:color w:val="416429" w:themeColor="accent6" w:themeShade="95"/>
        <w:sz w:val="22"/>
      </w:rPr>
      <w:tcPr>
        <w:shd w:val="clear" w:color="ffffff" w:themeColor="light1" w:fill="ffffff" w:themeFill="light1"/>
        <w:tcBorders>
          <w:top w:val="none" w:color="000000" w:sz="4" w:space="0"/>
          <w:left w:val="none" w:color="000000" w:sz="4" w:space="0"/>
          <w:bottom w:val="single" w:color="ADD394" w:themeColor="accent6" w:themeTint="90" w:sz="4" w:space="0"/>
          <w:right w:val="none" w:color="000000" w:sz="4" w:space="0"/>
        </w:tcBorders>
      </w:tcPr>
    </w:tblStylePr>
    <w:tblStylePr w:type="lastCol">
      <w:rPr>
        <w:rFonts w:ascii="Arial" w:hAnsi="Arial"/>
        <w:i/>
        <w:color w:val="416429" w:themeColor="accent6" w:themeShade="95"/>
        <w:sz w:val="22"/>
      </w:rPr>
      <w:tcPr>
        <w:shd w:val="clear" w:color="ffffff" w:fill="auto"/>
        <w:tcBorders>
          <w:top w:val="none" w:color="000000" w:sz="4" w:space="0"/>
          <w:left w:val="single" w:color="ADD394" w:themeColor="accent6" w:themeTint="90" w:sz="4" w:space="0"/>
          <w:bottom w:val="none" w:color="000000" w:sz="4" w:space="0"/>
          <w:right w:val="none" w:color="000000" w:sz="4" w:space="0"/>
        </w:tcBorders>
      </w:tcPr>
    </w:tblStylePr>
    <w:tblStylePr w:type="lastRow">
      <w:rPr>
        <w:rFonts w:ascii="Arial" w:hAnsi="Arial"/>
        <w:b/>
        <w:color w:val="416429" w:themeColor="accent6" w:themeShade="95"/>
        <w:sz w:val="22"/>
      </w:rPr>
      <w:tcPr>
        <w:shd w:val="clear" w:color="ffffff" w:themeColor="light1" w:fill="ffffff" w:themeFill="light1"/>
        <w:tcBorders>
          <w:top w:val="single" w:color="ADD394" w:themeColor="accent6" w:themeTint="90" w:sz="4" w:space="0"/>
          <w:left w:val="none" w:color="000000" w:sz="4" w:space="0"/>
          <w:bottom w:val="none" w:color="000000" w:sz="4" w:space="0"/>
          <w:right w:val="none" w:color="000000" w:sz="4" w:space="0"/>
        </w:tcBorders>
      </w:tcPr>
    </w:tblStylePr>
  </w:style>
  <w:style w:type="table" w:styleId="823">
    <w:name w:val="List Table 1 Light"/>
    <w:basedOn w:val="748"/>
    <w:uiPriority w:val="99"/>
    <w:tblPr>
      <w:tblStyleRowBandSize w:val="1"/>
      <w:tblStyleColBandSize w:val="1"/>
    </w:tblPr>
    <w:tblStylePr w:type="band1Horz">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824" w:customStyle="1">
    <w:name w:val="List Table 1 Light - Accent 1"/>
    <w:basedOn w:val="748"/>
    <w:uiPriority w:val="99"/>
    <w:tblPr>
      <w:tblStyleRowBandSize w:val="1"/>
      <w:tblStyleColBandSize w:val="1"/>
    </w:tblPr>
    <w:tblStylePr w:type="band1Horz">
      <w:tcPr>
        <w:shd w:val="clear" w:color="d5e5f4" w:themeColor="accent1" w:themeTint="40" w:fill="d5e5f4" w:themeFill="accent1" w:themeFillTint="40"/>
      </w:tcPr>
    </w:tblStylePr>
    <w:tblStylePr w:type="band1Vert">
      <w:tcPr>
        <w:shd w:val="clear" w:color="d5e5f4" w:themeColor="accent1" w:themeTint="40" w:fill="d5e5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5B9BD5" w:themeColor="accent1" w:sz="4" w:space="0"/>
          <w:right w:val="none" w:color="000000" w:sz="4" w:space="0"/>
        </w:tcBorders>
      </w:tcPr>
    </w:tblStylePr>
    <w:tblStylePr w:type="lastCol">
      <w:rPr>
        <w:b/>
        <w:color w:val="404040"/>
      </w:rPr>
    </w:tblStylePr>
    <w:tblStylePr w:type="lastRow">
      <w:rPr>
        <w:b/>
        <w:color w:val="404040"/>
      </w:rPr>
      <w:tcPr>
        <w:tcBorders>
          <w:top w:val="single" w:color="5B9BD5" w:themeColor="accent1" w:sz="4" w:space="0"/>
          <w:left w:val="none" w:color="000000" w:sz="4" w:space="0"/>
          <w:bottom w:val="none" w:color="000000" w:sz="4" w:space="0"/>
          <w:right w:val="none" w:color="000000" w:sz="4" w:space="0"/>
        </w:tcBorders>
      </w:tcPr>
    </w:tblStylePr>
  </w:style>
  <w:style w:type="table" w:styleId="825" w:customStyle="1">
    <w:name w:val="List Table 1 Light - Accent 2"/>
    <w:basedOn w:val="748"/>
    <w:uiPriority w:val="99"/>
    <w:tblPr>
      <w:tblStyleRowBandSize w:val="1"/>
      <w:tblStyleColBandSize w:val="1"/>
    </w:tblPr>
    <w:tblStylePr w:type="band1Horz">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ED7D31" w:themeColor="accent2" w:sz="4" w:space="0"/>
          <w:right w:val="none" w:color="000000" w:sz="4" w:space="0"/>
        </w:tcBorders>
      </w:tcPr>
    </w:tblStylePr>
    <w:tblStylePr w:type="lastCol">
      <w:rPr>
        <w:b/>
        <w:color w:val="404040"/>
      </w:rPr>
    </w:tblStylePr>
    <w:tblStylePr w:type="lastRow">
      <w:rPr>
        <w:b/>
        <w:color w:val="404040"/>
      </w:rPr>
      <w:tcPr>
        <w:tcBorders>
          <w:top w:val="single" w:color="ED7D31" w:themeColor="accent2" w:sz="4" w:space="0"/>
          <w:left w:val="none" w:color="000000" w:sz="4" w:space="0"/>
          <w:bottom w:val="none" w:color="000000" w:sz="4" w:space="0"/>
          <w:right w:val="none" w:color="000000" w:sz="4" w:space="0"/>
        </w:tcBorders>
      </w:tcPr>
    </w:tblStylePr>
  </w:style>
  <w:style w:type="table" w:styleId="826" w:customStyle="1">
    <w:name w:val="List Table 1 Light - Accent 3"/>
    <w:basedOn w:val="748"/>
    <w:uiPriority w:val="99"/>
    <w:tblPr>
      <w:tblStyleRowBandSize w:val="1"/>
      <w:tblStyleColBandSize w:val="1"/>
    </w:tblPr>
    <w:tblStylePr w:type="band1Horz">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A5A5A5" w:themeColor="accent3" w:sz="4" w:space="0"/>
          <w:right w:val="none" w:color="000000" w:sz="4" w:space="0"/>
        </w:tcBorders>
      </w:tcPr>
    </w:tblStylePr>
    <w:tblStylePr w:type="lastCol">
      <w:rPr>
        <w:b/>
        <w:color w:val="404040"/>
      </w:rPr>
    </w:tblStylePr>
    <w:tblStylePr w:type="lastRow">
      <w:rPr>
        <w:b/>
        <w:color w:val="404040"/>
      </w:rPr>
      <w:tcPr>
        <w:tcBorders>
          <w:top w:val="single" w:color="A5A5A5" w:themeColor="accent3" w:sz="4" w:space="0"/>
          <w:left w:val="none" w:color="000000" w:sz="4" w:space="0"/>
          <w:bottom w:val="none" w:color="000000" w:sz="4" w:space="0"/>
          <w:right w:val="none" w:color="000000" w:sz="4" w:space="0"/>
        </w:tcBorders>
      </w:tcPr>
    </w:tblStylePr>
  </w:style>
  <w:style w:type="table" w:styleId="827" w:customStyle="1">
    <w:name w:val="List Table 1 Light - Accent 4"/>
    <w:basedOn w:val="748"/>
    <w:uiPriority w:val="99"/>
    <w:tblPr>
      <w:tblStyleRowBandSize w:val="1"/>
      <w:tblStyleColBandSize w:val="1"/>
    </w:tblPr>
    <w:tblStylePr w:type="band1Horz">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FFC000" w:themeColor="accent4" w:sz="4" w:space="0"/>
          <w:right w:val="none" w:color="000000" w:sz="4" w:space="0"/>
        </w:tcBorders>
      </w:tcPr>
    </w:tblStylePr>
    <w:tblStylePr w:type="lastCol">
      <w:rPr>
        <w:b/>
        <w:color w:val="404040"/>
      </w:rPr>
    </w:tblStylePr>
    <w:tblStylePr w:type="lastRow">
      <w:rPr>
        <w:b/>
        <w:color w:val="404040"/>
      </w:rPr>
      <w:tcPr>
        <w:tcBorders>
          <w:top w:val="single" w:color="FFC000" w:themeColor="accent4" w:sz="4" w:space="0"/>
          <w:left w:val="none" w:color="000000" w:sz="4" w:space="0"/>
          <w:bottom w:val="none" w:color="000000" w:sz="4" w:space="0"/>
          <w:right w:val="none" w:color="000000" w:sz="4" w:space="0"/>
        </w:tcBorders>
      </w:tcPr>
    </w:tblStylePr>
  </w:style>
  <w:style w:type="table" w:styleId="828" w:customStyle="1">
    <w:name w:val="List Table 1 Light - Accent 5"/>
    <w:basedOn w:val="748"/>
    <w:uiPriority w:val="99"/>
    <w:tblPr>
      <w:tblStyleRowBandSize w:val="1"/>
      <w:tblStyleColBandSize w:val="1"/>
    </w:tblPr>
    <w:tblStylePr w:type="band1Horz">
      <w:tcPr>
        <w:shd w:val="clear" w:color="cfdbf0" w:themeColor="accent5" w:themeTint="40" w:fill="cfdbf0" w:themeFill="accent5" w:themeFillTint="40"/>
      </w:tcPr>
    </w:tblStylePr>
    <w:tblStylePr w:type="band1Vert">
      <w:tcPr>
        <w:shd w:val="clear" w:color="cfdbf0" w:themeColor="accent5" w:themeTint="40" w:fill="cfdb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472C4" w:themeColor="accent5" w:sz="4" w:space="0"/>
          <w:right w:val="none" w:color="000000" w:sz="4" w:space="0"/>
        </w:tcBorders>
      </w:tcPr>
    </w:tblStylePr>
    <w:tblStylePr w:type="lastCol">
      <w:rPr>
        <w:b/>
        <w:color w:val="404040"/>
      </w:rPr>
    </w:tblStylePr>
    <w:tblStylePr w:type="lastRow">
      <w:rPr>
        <w:b/>
        <w:color w:val="404040"/>
      </w:rPr>
      <w:tcPr>
        <w:tcBorders>
          <w:top w:val="single" w:color="4472C4" w:themeColor="accent5" w:sz="4" w:space="0"/>
          <w:left w:val="none" w:color="000000" w:sz="4" w:space="0"/>
          <w:bottom w:val="none" w:color="000000" w:sz="4" w:space="0"/>
          <w:right w:val="none" w:color="000000" w:sz="4" w:space="0"/>
        </w:tcBorders>
      </w:tcPr>
    </w:tblStylePr>
  </w:style>
  <w:style w:type="table" w:styleId="829" w:customStyle="1">
    <w:name w:val="List Table 1 Light - Accent 6"/>
    <w:basedOn w:val="748"/>
    <w:uiPriority w:val="99"/>
    <w:tblPr>
      <w:tblStyleRowBandSize w:val="1"/>
      <w:tblStyleColBandSize w:val="1"/>
    </w:tblPr>
    <w:tblStylePr w:type="band1Horz">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70AD47" w:themeColor="accent6" w:sz="4" w:space="0"/>
          <w:right w:val="none" w:color="000000" w:sz="4" w:space="0"/>
        </w:tcBorders>
      </w:tcPr>
    </w:tblStylePr>
    <w:tblStylePr w:type="lastCol">
      <w:rPr>
        <w:b/>
        <w:color w:val="404040"/>
      </w:rPr>
    </w:tblStylePr>
    <w:tblStylePr w:type="lastRow">
      <w:rPr>
        <w:b/>
        <w:color w:val="404040"/>
      </w:rPr>
      <w:tcPr>
        <w:tcBorders>
          <w:top w:val="single" w:color="70AD47" w:themeColor="accent6" w:sz="4" w:space="0"/>
          <w:left w:val="none" w:color="000000" w:sz="4" w:space="0"/>
          <w:bottom w:val="none" w:color="000000" w:sz="4" w:space="0"/>
          <w:right w:val="none" w:color="000000" w:sz="4" w:space="0"/>
        </w:tcBorders>
      </w:tcPr>
    </w:tblStylePr>
  </w:style>
  <w:style w:type="table" w:styleId="830">
    <w:name w:val="List Table 2"/>
    <w:basedOn w:val="748"/>
    <w:uiPriority w:val="99"/>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style>
  <w:style w:type="table" w:styleId="831" w:customStyle="1">
    <w:name w:val="List Table 2 - Accent 1"/>
    <w:basedOn w:val="748"/>
    <w:uiPriority w:val="99"/>
    <w:tblPr>
      <w:tblStyleRowBandSize w:val="1"/>
      <w:tblStyleColBandSize w:val="1"/>
      <w:tblBorders>
        <w:top w:val="single" w:color="A2C6E7" w:themeColor="accent1" w:themeTint="90" w:sz="4" w:space="0"/>
        <w:bottom w:val="single" w:color="A2C6E7" w:themeColor="accent1" w:themeTint="90" w:sz="4" w:space="0"/>
        <w:insideH w:val="single" w:color="A2C6E7" w:themeColor="accent1" w:themeTint="90" w:sz="4" w:space="0"/>
      </w:tblBorders>
    </w:tblPr>
    <w:tblStylePr w:type="band1Horz">
      <w:rPr>
        <w:rFonts w:ascii="Arial" w:hAnsi="Arial"/>
        <w:color w:val="404040"/>
        <w:sz w:val="22"/>
      </w:rPr>
      <w:tcPr>
        <w:shd w:val="clear" w:color="d5e5f4" w:themeColor="accent1" w:themeTint="40" w:fill="d5e5f4" w:themeFill="accent1" w:themeFillTint="40"/>
      </w:tcPr>
    </w:tblStylePr>
    <w:tblStylePr w:type="band1Vert">
      <w:rPr>
        <w:rFonts w:ascii="Arial" w:hAnsi="Arial"/>
        <w:color w:val="404040"/>
        <w:sz w:val="22"/>
      </w:rPr>
      <w:tcPr>
        <w:shd w:val="clear" w:color="d5e5f4" w:themeColor="accent1" w:themeTint="40" w:fill="d5e5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2C6E7" w:themeColor="accent1" w:themeTint="90" w:sz="4" w:space="0"/>
          <w:left w:val="none" w:color="000000" w:sz="4" w:space="0"/>
          <w:bottom w:val="single" w:color="A2C6E7"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2C6E7" w:themeColor="accent1" w:themeTint="90" w:sz="4" w:space="0"/>
          <w:left w:val="none" w:color="000000" w:sz="4" w:space="0"/>
          <w:bottom w:val="single" w:color="A2C6E7" w:themeColor="accent1" w:themeTint="90" w:sz="4" w:space="0"/>
          <w:right w:val="none" w:color="000000" w:sz="4" w:space="0"/>
        </w:tcBorders>
      </w:tcPr>
    </w:tblStylePr>
  </w:style>
  <w:style w:type="table" w:styleId="832" w:customStyle="1">
    <w:name w:val="List Table 2 - Accent 2"/>
    <w:basedOn w:val="748"/>
    <w:uiPriority w:val="99"/>
    <w:tblPr>
      <w:tblStyleRowBandSize w:val="1"/>
      <w:tblStyleColBandSize w:val="1"/>
      <w:tblBorders>
        <w:top w:val="single" w:color="F4B58A" w:themeColor="accent2" w:themeTint="90" w:sz="4" w:space="0"/>
        <w:bottom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style>
  <w:style w:type="table" w:styleId="833" w:customStyle="1">
    <w:name w:val="List Table 2 - Accent 3"/>
    <w:basedOn w:val="748"/>
    <w:uiPriority w:val="99"/>
    <w:tblPr>
      <w:tblStyleRowBandSize w:val="1"/>
      <w:tblStyleColBandSize w:val="1"/>
      <w:tblBorders>
        <w:top w:val="single" w:color="CCCCCC" w:themeColor="accent3" w:themeTint="90" w:sz="4" w:space="0"/>
        <w:bottom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style>
  <w:style w:type="table" w:styleId="834" w:customStyle="1">
    <w:name w:val="List Table 2 - Accent 4"/>
    <w:basedOn w:val="748"/>
    <w:uiPriority w:val="99"/>
    <w:tblPr>
      <w:tblStyleRowBandSize w:val="1"/>
      <w:tblStyleColBandSize w:val="1"/>
      <w:tblBorders>
        <w:top w:val="single" w:color="FFDB6F" w:themeColor="accent4" w:themeTint="90" w:sz="4" w:space="0"/>
        <w:bottom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style>
  <w:style w:type="table" w:styleId="835" w:customStyle="1">
    <w:name w:val="List Table 2 - Accent 5"/>
    <w:basedOn w:val="748"/>
    <w:uiPriority w:val="99"/>
    <w:tblPr>
      <w:tblStyleRowBandSize w:val="1"/>
      <w:tblStyleColBandSize w:val="1"/>
      <w:tblBorders>
        <w:top w:val="single" w:color="95AFDD" w:themeColor="accent5" w:themeTint="90" w:sz="4" w:space="0"/>
        <w:bottom w:val="single" w:color="95AFDD" w:themeColor="accent5" w:themeTint="90" w:sz="4" w:space="0"/>
        <w:insideH w:val="single" w:color="95AFDD" w:themeColor="accent5" w:themeTint="90" w:sz="4" w:space="0"/>
      </w:tblBorders>
    </w:tblPr>
    <w:tblStylePr w:type="band1Horz">
      <w:rPr>
        <w:rFonts w:ascii="Arial" w:hAnsi="Arial"/>
        <w:color w:val="404040"/>
        <w:sz w:val="22"/>
      </w:rPr>
      <w:tcPr>
        <w:shd w:val="clear" w:color="cfdbf0" w:themeColor="accent5" w:themeTint="40" w:fill="cfdbf0" w:themeFill="accent5" w:themeFillTint="40"/>
      </w:tcPr>
    </w:tblStylePr>
    <w:tblStylePr w:type="band1Vert">
      <w:rPr>
        <w:rFonts w:ascii="Arial" w:hAnsi="Arial"/>
        <w:color w:val="404040"/>
        <w:sz w:val="22"/>
      </w:rPr>
      <w:tcPr>
        <w:shd w:val="clear" w:color="cfdbf0" w:themeColor="accent5" w:themeTint="40" w:fill="cfdb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5AFDD" w:themeColor="accent5" w:themeTint="90" w:sz="4" w:space="0"/>
          <w:left w:val="none" w:color="000000" w:sz="4" w:space="0"/>
          <w:bottom w:val="single" w:color="95AFDD"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5AFDD" w:themeColor="accent5" w:themeTint="90" w:sz="4" w:space="0"/>
          <w:left w:val="none" w:color="000000" w:sz="4" w:space="0"/>
          <w:bottom w:val="single" w:color="95AFDD" w:themeColor="accent5" w:themeTint="90" w:sz="4" w:space="0"/>
          <w:right w:val="none" w:color="000000" w:sz="4" w:space="0"/>
        </w:tcBorders>
      </w:tcPr>
    </w:tblStylePr>
  </w:style>
  <w:style w:type="table" w:styleId="836" w:customStyle="1">
    <w:name w:val="List Table 2 - Accent 6"/>
    <w:basedOn w:val="748"/>
    <w:uiPriority w:val="99"/>
    <w:tblPr>
      <w:tblStyleRowBandSize w:val="1"/>
      <w:tblStyleColBandSize w:val="1"/>
      <w:tblBorders>
        <w:top w:val="single" w:color="ADD394" w:themeColor="accent6" w:themeTint="90" w:sz="4" w:space="0"/>
        <w:bottom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style>
  <w:style w:type="table" w:styleId="837">
    <w:name w:val="List Table 3"/>
    <w:basedOn w:val="748"/>
    <w:uiPriority w:val="99"/>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838" w:customStyle="1">
    <w:name w:val="List Table 3 - Accent 1"/>
    <w:basedOn w:val="748"/>
    <w:uiPriority w:val="99"/>
    <w:tblPr>
      <w:tblStyleRowBandSize w:val="1"/>
      <w:tblStyleColBandSize w:val="1"/>
      <w:tblBorders>
        <w:top w:val="single" w:color="5B9BD5" w:themeColor="accent1" w:sz="4" w:space="0"/>
        <w:left w:val="single" w:color="5B9BD5" w:themeColor="accent1" w:sz="4" w:space="0"/>
        <w:bottom w:val="single" w:color="5B9BD5" w:themeColor="accent1" w:sz="4" w:space="0"/>
        <w:right w:val="single" w:color="5B9BD5" w:themeColor="accent1" w:sz="4" w:space="0"/>
      </w:tblBorders>
    </w:tblPr>
    <w:tblStylePr w:type="band1Horz">
      <w:rPr>
        <w:rFonts w:ascii="Arial" w:hAnsi="Arial"/>
        <w:color w:val="404040"/>
        <w:sz w:val="22"/>
      </w:rPr>
      <w:tcPr>
        <w:tcBorders>
          <w:top w:val="single" w:color="5B9BD5" w:themeColor="accent1" w:sz="4" w:space="0"/>
          <w:bottom w:val="single" w:color="5B9BD5" w:themeColor="accent1" w:sz="4" w:space="0"/>
        </w:tcBorders>
      </w:tcPr>
    </w:tblStylePr>
    <w:tblStylePr w:type="band1Vert">
      <w:rPr>
        <w:rFonts w:ascii="Arial" w:hAnsi="Arial"/>
        <w:color w:val="404040"/>
        <w:sz w:val="22"/>
      </w:rPr>
      <w:tcPr>
        <w:tcBorders>
          <w:left w:val="single" w:color="5B9BD5" w:themeColor="accent1" w:sz="4" w:space="0"/>
          <w:right w:val="single" w:color="5B9BD5" w:themeColor="accent1" w:sz="4" w:space="0"/>
        </w:tcBorders>
      </w:tcPr>
    </w:tblStylePr>
    <w:tblStylePr w:type="firstCol">
      <w:rPr>
        <w:b/>
        <w:color w:val="404040"/>
      </w:rPr>
    </w:tblStylePr>
    <w:tblStylePr w:type="firstRow">
      <w:rPr>
        <w:rFonts w:ascii="Arial" w:hAnsi="Arial"/>
        <w:b/>
        <w:color w:val="ffffff"/>
        <w:sz w:val="22"/>
      </w:rPr>
      <w:tcPr>
        <w:shd w:val="clear" w:color="5b9bd5" w:themeColor="accent1" w:fill="5b9bd5" w:themeFill="accent1"/>
      </w:tcPr>
    </w:tblStylePr>
    <w:tblStylePr w:type="lastCol">
      <w:rPr>
        <w:b/>
        <w:color w:val="404040"/>
      </w:rPr>
    </w:tblStylePr>
    <w:tblStylePr w:type="lastRow">
      <w:rPr>
        <w:b/>
        <w:color w:val="404040"/>
      </w:rPr>
    </w:tblStylePr>
  </w:style>
  <w:style w:type="table" w:styleId="839" w:customStyle="1">
    <w:name w:val="List Table 3 - Accent 2"/>
    <w:basedOn w:val="748"/>
    <w:uiPriority w:val="99"/>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blBorders>
    </w:tblPr>
    <w:tblStylePr w:type="band1Horz">
      <w:rPr>
        <w:rFonts w:ascii="Arial" w:hAnsi="Arial"/>
        <w:color w:val="404040"/>
        <w:sz w:val="22"/>
      </w:rPr>
      <w:tcPr>
        <w:tcBorders>
          <w:top w:val="single" w:color="F4B184" w:themeColor="accent2" w:themeTint="97" w:sz="4" w:space="0"/>
          <w:bottom w:val="single" w:color="F4B184" w:themeColor="accent2" w:themeTint="97" w:sz="4" w:space="0"/>
        </w:tcBorders>
      </w:tcPr>
    </w:tblStylePr>
    <w:tblStylePr w:type="band1Vert">
      <w:rPr>
        <w:rFonts w:ascii="Arial" w:hAnsi="Arial"/>
        <w:color w:val="404040"/>
        <w:sz w:val="22"/>
      </w:rPr>
      <w:tcPr>
        <w:tcBorders>
          <w:left w:val="single" w:color="F4B184" w:themeColor="accent2" w:themeTint="97" w:sz="4" w:space="0"/>
          <w:right w:val="single" w:color="F4B184" w:themeColor="accent2" w:themeTint="97" w:sz="4" w:space="0"/>
        </w:tcBorders>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Pr>
    </w:tblStylePr>
    <w:tblStylePr w:type="lastCol">
      <w:rPr>
        <w:b/>
        <w:color w:val="404040"/>
      </w:rPr>
    </w:tblStylePr>
    <w:tblStylePr w:type="lastRow">
      <w:rPr>
        <w:b/>
        <w:color w:val="404040"/>
      </w:rPr>
    </w:tblStylePr>
  </w:style>
  <w:style w:type="table" w:styleId="840" w:customStyle="1">
    <w:name w:val="List Table 3 - Accent 3"/>
    <w:basedOn w:val="748"/>
    <w:uiPriority w:val="99"/>
    <w:tblPr>
      <w:tblStyleRowBandSize w:val="1"/>
      <w:tblStyleColBandSize w:val="1"/>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blStylePr w:type="band1Horz">
      <w:rPr>
        <w:rFonts w:ascii="Arial" w:hAnsi="Arial"/>
        <w:color w:val="404040"/>
        <w:sz w:val="22"/>
      </w:rPr>
      <w:tcPr>
        <w:tcBorders>
          <w:top w:val="single" w:color="C9C9C9" w:themeColor="accent3" w:themeTint="98" w:sz="4" w:space="0"/>
          <w:bottom w:val="single" w:color="C9C9C9" w:themeColor="accent3" w:themeTint="98" w:sz="4" w:space="0"/>
        </w:tcBorders>
      </w:tcPr>
    </w:tblStylePr>
    <w:tblStylePr w:type="band1Vert">
      <w:rPr>
        <w:rFonts w:ascii="Arial" w:hAnsi="Arial"/>
        <w:color w:val="404040"/>
        <w:sz w:val="22"/>
      </w:rPr>
      <w:tcPr>
        <w:tcBorders>
          <w:left w:val="single" w:color="C9C9C9" w:themeColor="accent3" w:themeTint="98" w:sz="4" w:space="0"/>
          <w:right w:val="single" w:color="C9C9C9" w:themeColor="accent3" w:themeTint="98" w:sz="4" w:space="0"/>
        </w:tcBorders>
      </w:tcPr>
    </w:tblStylePr>
    <w:tblStylePr w:type="firstCol">
      <w:rPr>
        <w:b/>
        <w:color w:val="404040"/>
      </w:rPr>
    </w:tblStylePr>
    <w:tblStylePr w:type="firstRow">
      <w:rPr>
        <w:rFonts w:ascii="Arial" w:hAnsi="Arial"/>
        <w:b/>
        <w:color w:val="ffffff"/>
        <w:sz w:val="22"/>
      </w:rPr>
      <w:tcPr>
        <w:shd w:val="clear" w:color="c9c9c9" w:themeColor="accent3" w:themeTint="98" w:fill="c9c9c9" w:themeFill="accent3" w:themeFillTint="98"/>
      </w:tcPr>
    </w:tblStylePr>
    <w:tblStylePr w:type="lastCol">
      <w:rPr>
        <w:b/>
        <w:color w:val="404040"/>
      </w:rPr>
    </w:tblStylePr>
    <w:tblStylePr w:type="lastRow">
      <w:rPr>
        <w:b/>
        <w:color w:val="404040"/>
      </w:rPr>
    </w:tblStylePr>
  </w:style>
  <w:style w:type="table" w:styleId="841" w:customStyle="1">
    <w:name w:val="List Table 3 - Accent 4"/>
    <w:basedOn w:val="748"/>
    <w:uiPriority w:val="99"/>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blBorders>
    </w:tblPr>
    <w:tblStylePr w:type="band1Horz">
      <w:rPr>
        <w:rFonts w:ascii="Arial" w:hAnsi="Arial"/>
        <w:color w:val="404040"/>
        <w:sz w:val="22"/>
      </w:rPr>
      <w:tcPr>
        <w:tcBorders>
          <w:top w:val="single" w:color="FFD865" w:themeColor="accent4" w:themeTint="9A" w:sz="4" w:space="0"/>
          <w:bottom w:val="single" w:color="FFD865" w:themeColor="accent4" w:themeTint="9A" w:sz="4" w:space="0"/>
        </w:tcBorders>
      </w:tcPr>
    </w:tblStylePr>
    <w:tblStylePr w:type="band1Vert">
      <w:rPr>
        <w:rFonts w:ascii="Arial" w:hAnsi="Arial"/>
        <w:color w:val="404040"/>
        <w:sz w:val="22"/>
      </w:rPr>
      <w:tcPr>
        <w:tcBorders>
          <w:left w:val="single" w:color="FFD865" w:themeColor="accent4" w:themeTint="9A" w:sz="4" w:space="0"/>
          <w:right w:val="single" w:color="FFD865" w:themeColor="accent4" w:themeTint="9A" w:sz="4" w:space="0"/>
        </w:tcBorders>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Pr>
    </w:tblStylePr>
    <w:tblStylePr w:type="lastCol">
      <w:rPr>
        <w:b/>
        <w:color w:val="404040"/>
      </w:rPr>
    </w:tblStylePr>
    <w:tblStylePr w:type="lastRow">
      <w:rPr>
        <w:b/>
        <w:color w:val="404040"/>
      </w:rPr>
    </w:tblStylePr>
  </w:style>
  <w:style w:type="table" w:styleId="842" w:customStyle="1">
    <w:name w:val="List Table 3 - Accent 5"/>
    <w:basedOn w:val="748"/>
    <w:uiPriority w:val="99"/>
    <w:tblPr>
      <w:tblStyleRowBandSize w:val="1"/>
      <w:tblStyleColBandSize w:val="1"/>
      <w:tblBorders>
        <w:top w:val="single" w:color="8DA9DB" w:themeColor="accent5" w:themeTint="9A" w:sz="4" w:space="0"/>
        <w:left w:val="single" w:color="8DA9DB" w:themeColor="accent5" w:themeTint="9A" w:sz="4" w:space="0"/>
        <w:bottom w:val="single" w:color="8DA9DB" w:themeColor="accent5" w:themeTint="9A" w:sz="4" w:space="0"/>
        <w:right w:val="single" w:color="8DA9DB" w:themeColor="accent5" w:themeTint="9A" w:sz="4" w:space="0"/>
      </w:tblBorders>
    </w:tblPr>
    <w:tblStylePr w:type="band1Horz">
      <w:rPr>
        <w:rFonts w:ascii="Arial" w:hAnsi="Arial"/>
        <w:color w:val="404040"/>
        <w:sz w:val="22"/>
      </w:rPr>
      <w:tcPr>
        <w:tcBorders>
          <w:top w:val="single" w:color="8DA9DB" w:themeColor="accent5" w:themeTint="9A" w:sz="4" w:space="0"/>
          <w:bottom w:val="single" w:color="8DA9DB" w:themeColor="accent5" w:themeTint="9A" w:sz="4" w:space="0"/>
        </w:tcBorders>
      </w:tcPr>
    </w:tblStylePr>
    <w:tblStylePr w:type="band1Vert">
      <w:rPr>
        <w:rFonts w:ascii="Arial" w:hAnsi="Arial"/>
        <w:color w:val="404040"/>
        <w:sz w:val="22"/>
      </w:rPr>
      <w:tcPr>
        <w:tcBorders>
          <w:left w:val="single" w:color="8DA9DB" w:themeColor="accent5" w:themeTint="9A" w:sz="4" w:space="0"/>
          <w:right w:val="single" w:color="8DA9DB" w:themeColor="accent5" w:themeTint="9A" w:sz="4" w:space="0"/>
        </w:tcBorders>
      </w:tcPr>
    </w:tblStylePr>
    <w:tblStylePr w:type="firstCol">
      <w:rPr>
        <w:b/>
        <w:color w:val="404040"/>
      </w:rPr>
    </w:tblStylePr>
    <w:tblStylePr w:type="firstRow">
      <w:rPr>
        <w:rFonts w:ascii="Arial" w:hAnsi="Arial"/>
        <w:b/>
        <w:color w:val="ffffff"/>
        <w:sz w:val="22"/>
      </w:rPr>
      <w:tcPr>
        <w:shd w:val="clear" w:color="8da9db" w:themeColor="accent5" w:themeTint="9A" w:fill="8da9db" w:themeFill="accent5" w:themeFillTint="9A"/>
      </w:tcPr>
    </w:tblStylePr>
    <w:tblStylePr w:type="lastCol">
      <w:rPr>
        <w:b/>
        <w:color w:val="404040"/>
      </w:rPr>
    </w:tblStylePr>
    <w:tblStylePr w:type="lastRow">
      <w:rPr>
        <w:b/>
        <w:color w:val="404040"/>
      </w:rPr>
    </w:tblStylePr>
  </w:style>
  <w:style w:type="table" w:styleId="843" w:customStyle="1">
    <w:name w:val="List Table 3 - Accent 6"/>
    <w:basedOn w:val="748"/>
    <w:uiPriority w:val="99"/>
    <w:tblPr>
      <w:tblStyleRowBandSize w:val="1"/>
      <w:tblStyleColBandSize w:val="1"/>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blStylePr w:type="band1Horz">
      <w:rPr>
        <w:rFonts w:ascii="Arial" w:hAnsi="Arial"/>
        <w:color w:val="404040"/>
        <w:sz w:val="22"/>
      </w:rPr>
      <w:tcPr>
        <w:tcBorders>
          <w:top w:val="single" w:color="A9D08E" w:themeColor="accent6" w:themeTint="98" w:sz="4" w:space="0"/>
          <w:bottom w:val="single" w:color="A9D08E" w:themeColor="accent6" w:themeTint="98" w:sz="4" w:space="0"/>
        </w:tcBorders>
      </w:tcPr>
    </w:tblStylePr>
    <w:tblStylePr w:type="band1Vert">
      <w:rPr>
        <w:rFonts w:ascii="Arial" w:hAnsi="Arial"/>
        <w:color w:val="404040"/>
        <w:sz w:val="22"/>
      </w:rPr>
      <w:tcPr>
        <w:tcBorders>
          <w:left w:val="single" w:color="A9D08E" w:themeColor="accent6" w:themeTint="98" w:sz="4" w:space="0"/>
          <w:right w:val="single" w:color="A9D08E" w:themeColor="accent6" w:themeTint="98" w:sz="4" w:space="0"/>
        </w:tcBorders>
      </w:tcPr>
    </w:tblStylePr>
    <w:tblStylePr w:type="firstCol">
      <w:rPr>
        <w:b/>
        <w:color w:val="404040"/>
      </w:rPr>
    </w:tblStylePr>
    <w:tblStylePr w:type="firstRow">
      <w:rPr>
        <w:rFonts w:ascii="Arial" w:hAnsi="Arial"/>
        <w:b/>
        <w:color w:val="ffffff"/>
        <w:sz w:val="22"/>
      </w:rPr>
      <w:tcPr>
        <w:shd w:val="clear" w:color="a9d08e" w:themeColor="accent6" w:themeTint="98" w:fill="a9d08e" w:themeFill="accent6" w:themeFillTint="98"/>
      </w:tcPr>
    </w:tblStylePr>
    <w:tblStylePr w:type="lastCol">
      <w:rPr>
        <w:b/>
        <w:color w:val="404040"/>
      </w:rPr>
    </w:tblStylePr>
    <w:tblStylePr w:type="lastRow">
      <w:rPr>
        <w:b/>
        <w:color w:val="404040"/>
      </w:rPr>
    </w:tblStylePr>
  </w:style>
  <w:style w:type="table" w:styleId="844">
    <w:name w:val="List Table 4"/>
    <w:basedOn w:val="748"/>
    <w:uiPriority w:val="99"/>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845" w:customStyle="1">
    <w:name w:val="List Table 4 - Accent 1"/>
    <w:basedOn w:val="748"/>
    <w:uiPriority w:val="99"/>
    <w:tblPr>
      <w:tblStyleRowBandSize w:val="1"/>
      <w:tblStyleColBandSize w:val="1"/>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tblBorders>
    </w:tblPr>
    <w:tblStylePr w:type="band1Horz">
      <w:rPr>
        <w:rFonts w:ascii="Arial" w:hAnsi="Arial"/>
        <w:color w:val="404040"/>
        <w:sz w:val="22"/>
      </w:rPr>
      <w:tcPr>
        <w:shd w:val="clear" w:color="d5e5f4" w:themeColor="accent1" w:themeTint="40" w:fill="d5e5f4" w:themeFill="accent1" w:themeFillTint="40"/>
      </w:tcPr>
    </w:tblStylePr>
    <w:tblStylePr w:type="band1Vert">
      <w:rPr>
        <w:rFonts w:ascii="Arial" w:hAnsi="Arial"/>
        <w:color w:val="404040"/>
        <w:sz w:val="22"/>
      </w:rPr>
      <w:tcPr>
        <w:shd w:val="clear" w:color="d5e5f4" w:themeColor="accent1" w:themeTint="40" w:fill="d5e5f4" w:themeFill="accent1" w:themeFillTint="40"/>
      </w:tcPr>
    </w:tblStylePr>
    <w:tblStylePr w:type="firstCol">
      <w:rPr>
        <w:b/>
        <w:color w:val="404040"/>
      </w:rPr>
    </w:tblStylePr>
    <w:tblStylePr w:type="firstRow">
      <w:rPr>
        <w:rFonts w:ascii="Arial" w:hAnsi="Arial"/>
        <w:b/>
        <w:color w:val="ffffff"/>
        <w:sz w:val="22"/>
      </w:rPr>
      <w:tcPr>
        <w:shd w:val="clear" w:color="5b9bd5" w:themeColor="accent1" w:fill="5b9bd5" w:themeFill="accent1"/>
      </w:tcPr>
    </w:tblStylePr>
    <w:tblStylePr w:type="lastCol">
      <w:rPr>
        <w:b/>
        <w:color w:val="404040"/>
      </w:rPr>
    </w:tblStylePr>
    <w:tblStylePr w:type="lastRow">
      <w:rPr>
        <w:b/>
        <w:color w:val="404040"/>
      </w:rPr>
    </w:tblStylePr>
  </w:style>
  <w:style w:type="table" w:styleId="846" w:customStyle="1">
    <w:name w:val="List Table 4 - Accent 2"/>
    <w:basedOn w:val="748"/>
    <w:uiPriority w:val="99"/>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ed7d31" w:themeColor="accent2" w:fill="ed7d31" w:themeFill="accent2"/>
      </w:tcPr>
    </w:tblStylePr>
    <w:tblStylePr w:type="lastCol">
      <w:rPr>
        <w:b/>
        <w:color w:val="404040"/>
      </w:rPr>
    </w:tblStylePr>
    <w:tblStylePr w:type="lastRow">
      <w:rPr>
        <w:b/>
        <w:color w:val="404040"/>
      </w:rPr>
    </w:tblStylePr>
  </w:style>
  <w:style w:type="table" w:styleId="847" w:customStyle="1">
    <w:name w:val="List Table 4 - Accent 3"/>
    <w:basedOn w:val="748"/>
    <w:uiPriority w:val="99"/>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a5a5a5" w:themeColor="accent3" w:fill="a5a5a5" w:themeFill="accent3"/>
      </w:tcPr>
    </w:tblStylePr>
    <w:tblStylePr w:type="lastCol">
      <w:rPr>
        <w:b/>
        <w:color w:val="404040"/>
      </w:rPr>
    </w:tblStylePr>
    <w:tblStylePr w:type="lastRow">
      <w:rPr>
        <w:b/>
        <w:color w:val="404040"/>
      </w:rPr>
    </w:tblStylePr>
  </w:style>
  <w:style w:type="table" w:styleId="848" w:customStyle="1">
    <w:name w:val="List Table 4 - Accent 4"/>
    <w:basedOn w:val="748"/>
    <w:uiPriority w:val="99"/>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c000" w:themeColor="accent4" w:fill="ffc000" w:themeFill="accent4"/>
      </w:tcPr>
    </w:tblStylePr>
    <w:tblStylePr w:type="lastCol">
      <w:rPr>
        <w:b/>
        <w:color w:val="404040"/>
      </w:rPr>
    </w:tblStylePr>
    <w:tblStylePr w:type="lastRow">
      <w:rPr>
        <w:b/>
        <w:color w:val="404040"/>
      </w:rPr>
    </w:tblStylePr>
  </w:style>
  <w:style w:type="table" w:styleId="849" w:customStyle="1">
    <w:name w:val="List Table 4 - Accent 5"/>
    <w:basedOn w:val="748"/>
    <w:uiPriority w:val="99"/>
    <w:tblPr>
      <w:tblStyleRowBandSize w:val="1"/>
      <w:tblStyleColBandSize w:val="1"/>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tblBorders>
    </w:tblPr>
    <w:tblStylePr w:type="band1Horz">
      <w:rPr>
        <w:rFonts w:ascii="Arial" w:hAnsi="Arial"/>
        <w:color w:val="404040"/>
        <w:sz w:val="22"/>
      </w:rPr>
      <w:tcPr>
        <w:shd w:val="clear" w:color="cfdbf0" w:themeColor="accent5" w:themeTint="40" w:fill="cfdbf0" w:themeFill="accent5" w:themeFillTint="40"/>
      </w:tcPr>
    </w:tblStylePr>
    <w:tblStylePr w:type="band1Vert">
      <w:rPr>
        <w:rFonts w:ascii="Arial" w:hAnsi="Arial"/>
        <w:color w:val="404040"/>
        <w:sz w:val="22"/>
      </w:rPr>
      <w:tcPr>
        <w:shd w:val="clear" w:color="cfdbf0" w:themeColor="accent5" w:themeTint="40" w:fill="cfdbf0" w:themeFill="accent5" w:themeFillTint="40"/>
      </w:tcPr>
    </w:tblStylePr>
    <w:tblStylePr w:type="firstCol">
      <w:rPr>
        <w:b/>
        <w:color w:val="404040"/>
      </w:rPr>
    </w:tblStylePr>
    <w:tblStylePr w:type="firstRow">
      <w:rPr>
        <w:rFonts w:ascii="Arial" w:hAnsi="Arial"/>
        <w:b/>
        <w:color w:val="ffffff"/>
        <w:sz w:val="22"/>
      </w:rPr>
      <w:tcPr>
        <w:shd w:val="clear" w:color="4472c4" w:themeColor="accent5" w:fill="4472c4" w:themeFill="accent5"/>
      </w:tcPr>
    </w:tblStylePr>
    <w:tblStylePr w:type="lastCol">
      <w:rPr>
        <w:b/>
        <w:color w:val="404040"/>
      </w:rPr>
    </w:tblStylePr>
    <w:tblStylePr w:type="lastRow">
      <w:rPr>
        <w:b/>
        <w:color w:val="404040"/>
      </w:rPr>
    </w:tblStylePr>
  </w:style>
  <w:style w:type="table" w:styleId="850" w:customStyle="1">
    <w:name w:val="List Table 4 - Accent 6"/>
    <w:basedOn w:val="748"/>
    <w:uiPriority w:val="99"/>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b/>
        <w:color w:val="404040"/>
      </w:rPr>
    </w:tblStylePr>
    <w:tblStylePr w:type="firstRow">
      <w:rPr>
        <w:rFonts w:ascii="Arial" w:hAnsi="Arial"/>
        <w:b/>
        <w:color w:val="ffffff"/>
        <w:sz w:val="22"/>
      </w:rPr>
      <w:tcPr>
        <w:shd w:val="clear" w:color="70ad47" w:themeColor="accent6" w:fill="70ad47" w:themeFill="accent6"/>
      </w:tcPr>
    </w:tblStylePr>
    <w:tblStylePr w:type="lastCol">
      <w:rPr>
        <w:b/>
        <w:color w:val="404040"/>
      </w:rPr>
    </w:tblStylePr>
    <w:tblStylePr w:type="lastRow">
      <w:rPr>
        <w:b/>
        <w:color w:val="404040"/>
      </w:rPr>
    </w:tblStylePr>
  </w:style>
  <w:style w:type="table" w:styleId="851">
    <w:name w:val="List Table 5 Dark"/>
    <w:basedOn w:val="748"/>
    <w:uiPriority w:val="99"/>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blStylePr w:type="band1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tblStylePr>
  </w:style>
  <w:style w:type="table" w:styleId="852" w:customStyle="1">
    <w:name w:val="List Table 5 Dark - Accent 1"/>
    <w:basedOn w:val="748"/>
    <w:uiPriority w:val="99"/>
    <w:tblPr>
      <w:tblStyleRowBandSize w:val="1"/>
      <w:tblStyleColBandSize w:val="1"/>
      <w:tblBorders>
        <w:top w:val="single" w:color="5B9BD5" w:themeColor="accent1" w:sz="32" w:space="0"/>
        <w:left w:val="single" w:color="5B9BD5" w:themeColor="accent1" w:sz="32" w:space="0"/>
        <w:bottom w:val="single" w:color="5B9BD5" w:themeColor="accent1" w:sz="32" w:space="0"/>
        <w:right w:val="single" w:color="5B9BD5" w:themeColor="accent1" w:sz="32" w:space="0"/>
      </w:tblBorders>
      <w:shd w:val="clear" w:color="5b9bd5" w:themeColor="accent1" w:fill="5b9bd5" w:themeFill="accent1"/>
    </w:tblPr>
    <w:tblStylePr w:type="band1Horz">
      <w:tcPr>
        <w:shd w:val="clear" w:color="5b9bd5" w:themeColor="accent1" w:fill="5b9bd5" w:themeFill="accent1"/>
        <w:tcBorders>
          <w:top w:val="single" w:color="FFFFFF" w:themeColor="light1" w:sz="4" w:space="0"/>
          <w:bottom w:val="single" w:color="FFFFFF" w:themeColor="light1" w:sz="4" w:space="0"/>
        </w:tcBorders>
      </w:tcPr>
    </w:tblStylePr>
    <w:tblStylePr w:type="band1Vert">
      <w:tcPr>
        <w:shd w:val="clear" w:color="5b9bd5" w:themeColor="accent1" w:fill="5b9bd5" w:themeFill="accent1"/>
        <w:tcBorders>
          <w:left w:val="single" w:color="FFFFFF" w:themeColor="light1" w:sz="4" w:space="0"/>
          <w:right w:val="single" w:color="FFFFFF" w:themeColor="light1" w:sz="4" w:space="0"/>
        </w:tcBorders>
      </w:tcPr>
    </w:tblStylePr>
    <w:tblStylePr w:type="band2Horz">
      <w:tcPr>
        <w:shd w:val="clear" w:color="5b9bd5" w:themeColor="accent1" w:fill="5b9bd5" w:themeFill="accent1"/>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5B9BD5" w:themeColor="accent1" w:sz="32" w:space="0"/>
          <w:right w:val="single" w:color="FFFFFF" w:themeColor="light1" w:sz="4" w:space="0"/>
        </w:tcBorders>
      </w:tcPr>
    </w:tblStylePr>
    <w:tblStylePr w:type="firstRow">
      <w:rPr>
        <w:rFonts w:ascii="Arial" w:hAnsi="Arial"/>
        <w:b/>
        <w:color w:val="ffffff" w:themeColor="light1"/>
        <w:sz w:val="22"/>
      </w:rPr>
      <w:tcPr>
        <w:shd w:val="clear" w:color="5b9bd5" w:themeColor="accent1" w:fill="5b9bd5" w:themeFill="accent1"/>
        <w:tcBorders>
          <w:top w:val="single" w:color="5B9BD5" w:themeColor="accent1" w:sz="32" w:space="0"/>
          <w:bottom w:val="single" w:color="FFFFFF" w:themeColor="light1" w:sz="12" w:space="0"/>
        </w:tcBorders>
      </w:tcPr>
    </w:tblStylePr>
    <w:tblStylePr w:type="lastCol">
      <w:tcPr>
        <w:tcBorders>
          <w:left w:val="single" w:color="FFFFFF" w:themeColor="light1" w:sz="4" w:space="0"/>
          <w:right w:val="single" w:color="5B9BD5" w:themeColor="accent1" w:sz="32" w:space="0"/>
        </w:tcBorders>
      </w:tcPr>
    </w:tblStylePr>
    <w:tblStylePr w:type="lastRow">
      <w:rPr>
        <w:rFonts w:ascii="Arial" w:hAnsi="Arial"/>
        <w:b/>
        <w:color w:val="ffffff" w:themeColor="light1"/>
        <w:sz w:val="22"/>
      </w:rPr>
    </w:tblStylePr>
  </w:style>
  <w:style w:type="table" w:styleId="853" w:customStyle="1">
    <w:name w:val="List Table 5 Dark - Accent 2"/>
    <w:basedOn w:val="748"/>
    <w:uiPriority w:val="99"/>
    <w:tblPr>
      <w:tblStyleRowBandSize w:val="1"/>
      <w:tblStyleColBandSize w:val="1"/>
      <w:tblBorders>
        <w:top w:val="single" w:color="F4B184" w:themeColor="accent2" w:themeTint="97" w:sz="32" w:space="0"/>
        <w:left w:val="single" w:color="F4B184" w:themeColor="accent2" w:themeTint="97" w:sz="32" w:space="0"/>
        <w:bottom w:val="single" w:color="F4B184" w:themeColor="accent2" w:themeTint="97" w:sz="32" w:space="0"/>
        <w:right w:val="single" w:color="F4B184" w:themeColor="accent2" w:themeTint="97" w:sz="32" w:space="0"/>
      </w:tblBorders>
      <w:shd w:val="clear" w:color="f4b184" w:themeColor="accent2" w:themeTint="97" w:fill="f4b184" w:themeFill="accent2" w:themeFillTint="97"/>
    </w:tblPr>
    <w:tblStylePr w:type="band1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1Vert">
      <w:tcPr>
        <w:shd w:val="clear" w:color="f4b184" w:themeColor="accent2" w:themeTint="97" w:fill="f4b184" w:themeFill="accent2" w:themeFillTint="97"/>
        <w:tcBorders>
          <w:left w:val="single" w:color="FFFFFF" w:themeColor="light1" w:sz="4" w:space="0"/>
          <w:right w:val="single" w:color="FFFFFF" w:themeColor="light1" w:sz="4" w:space="0"/>
        </w:tcBorders>
      </w:tcPr>
    </w:tblStylePr>
    <w:tblStylePr w:type="band2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4B184" w:themeColor="accent2" w:themeTint="97" w:sz="32" w:space="0"/>
          <w:right w:val="single" w:color="FFFFFF" w:themeColor="light1" w:sz="4" w:space="0"/>
        </w:tcBorders>
      </w:tcPr>
    </w:tblStylePr>
    <w:tblStylePr w:type="firstRow">
      <w:rPr>
        <w:rFonts w:ascii="Arial" w:hAnsi="Arial"/>
        <w:b/>
        <w:color w:val="ffffff" w:themeColor="light1"/>
        <w:sz w:val="22"/>
      </w:rPr>
      <w:tcPr>
        <w:shd w:val="clear" w:color="f4b184" w:themeColor="accent2" w:themeTint="97" w:fill="f4b184" w:themeFill="accent2" w:themeFillTint="97"/>
        <w:tcBorders>
          <w:top w:val="single" w:color="F4B184" w:themeColor="accent2" w:themeTint="97" w:sz="32" w:space="0"/>
          <w:bottom w:val="single" w:color="FFFFFF" w:themeColor="light1" w:sz="12" w:space="0"/>
        </w:tcBorders>
      </w:tcPr>
    </w:tblStylePr>
    <w:tblStylePr w:type="lastCol">
      <w:tcPr>
        <w:tcBorders>
          <w:left w:val="single" w:color="FFFFFF" w:themeColor="light1" w:sz="4" w:space="0"/>
          <w:right w:val="single" w:color="F4B184" w:themeColor="accent2" w:themeTint="97" w:sz="32" w:space="0"/>
        </w:tcBorders>
      </w:tcPr>
    </w:tblStylePr>
    <w:tblStylePr w:type="lastRow">
      <w:rPr>
        <w:rFonts w:ascii="Arial" w:hAnsi="Arial"/>
        <w:b/>
        <w:color w:val="ffffff" w:themeColor="light1"/>
        <w:sz w:val="22"/>
      </w:rPr>
    </w:tblStylePr>
  </w:style>
  <w:style w:type="table" w:styleId="854" w:customStyle="1">
    <w:name w:val="List Table 5 Dark - Accent 3"/>
    <w:basedOn w:val="748"/>
    <w:uiPriority w:val="99"/>
    <w:tblPr>
      <w:tblStyleRowBandSize w:val="1"/>
      <w:tblStyleColBandSize w:val="1"/>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shd w:val="clear" w:color="c9c9c9" w:themeColor="accent3" w:themeTint="98" w:fill="c9c9c9" w:themeFill="accent3" w:themeFillTint="98"/>
    </w:tblPr>
    <w:tblStylePr w:type="band1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1Vert">
      <w:tcPr>
        <w:shd w:val="clear" w:color="c9c9c9" w:themeColor="accent3" w:themeTint="98" w:fill="c9c9c9" w:themeFill="accent3" w:themeFillTint="98"/>
        <w:tcBorders>
          <w:left w:val="single" w:color="FFFFFF" w:themeColor="light1" w:sz="4" w:space="0"/>
          <w:right w:val="single" w:color="FFFFFF" w:themeColor="light1" w:sz="4" w:space="0"/>
        </w:tcBorders>
      </w:tcPr>
    </w:tblStylePr>
    <w:tblStylePr w:type="band2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C9C9C9" w:themeColor="accent3" w:themeTint="98" w:sz="32" w:space="0"/>
          <w:right w:val="single" w:color="FFFFFF" w:themeColor="light1" w:sz="4" w:space="0"/>
        </w:tcBorders>
      </w:tcPr>
    </w:tblStylePr>
    <w:tblStylePr w:type="firstRow">
      <w:rPr>
        <w:rFonts w:ascii="Arial" w:hAnsi="Arial"/>
        <w:b/>
        <w:color w:val="ffffff" w:themeColor="light1"/>
        <w:sz w:val="22"/>
      </w:rPr>
      <w:tcPr>
        <w:shd w:val="clear" w:color="c9c9c9" w:themeColor="accent3" w:themeTint="98" w:fill="c9c9c9" w:themeFill="accent3" w:themeFillTint="98"/>
        <w:tcBorders>
          <w:top w:val="single" w:color="C9C9C9" w:themeColor="accent3" w:themeTint="98" w:sz="32" w:space="0"/>
          <w:bottom w:val="single" w:color="FFFFFF" w:themeColor="light1" w:sz="12" w:space="0"/>
        </w:tcBorders>
      </w:tcPr>
    </w:tblStylePr>
    <w:tblStylePr w:type="lastCol">
      <w:tcPr>
        <w:tcBorders>
          <w:left w:val="single" w:color="FFFFFF" w:themeColor="light1" w:sz="4" w:space="0"/>
          <w:right w:val="single" w:color="C9C9C9" w:themeColor="accent3" w:themeTint="98" w:sz="32" w:space="0"/>
        </w:tcBorders>
      </w:tcPr>
    </w:tblStylePr>
    <w:tblStylePr w:type="lastRow">
      <w:rPr>
        <w:rFonts w:ascii="Arial" w:hAnsi="Arial"/>
        <w:b/>
        <w:color w:val="ffffff" w:themeColor="light1"/>
        <w:sz w:val="22"/>
      </w:rPr>
    </w:tblStylePr>
  </w:style>
  <w:style w:type="table" w:styleId="855" w:customStyle="1">
    <w:name w:val="List Table 5 Dark - Accent 4"/>
    <w:basedOn w:val="748"/>
    <w:uiPriority w:val="99"/>
    <w:tblPr>
      <w:tblStyleRowBandSize w:val="1"/>
      <w:tblStyleColBandSize w:val="1"/>
      <w:tblBorders>
        <w:top w:val="single" w:color="FFD865" w:themeColor="accent4" w:themeTint="9A" w:sz="32" w:space="0"/>
        <w:left w:val="single" w:color="FFD865" w:themeColor="accent4" w:themeTint="9A" w:sz="32" w:space="0"/>
        <w:bottom w:val="single" w:color="FFD865" w:themeColor="accent4" w:themeTint="9A" w:sz="32" w:space="0"/>
        <w:right w:val="single" w:color="FFD865" w:themeColor="accent4" w:themeTint="9A" w:sz="32" w:space="0"/>
      </w:tblBorders>
      <w:shd w:val="clear" w:color="ffd865" w:themeColor="accent4" w:themeTint="9A" w:fill="ffd865" w:themeFill="accent4" w:themeFillTint="9A"/>
    </w:tblPr>
    <w:tblStylePr w:type="band1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1Vert">
      <w:tcPr>
        <w:shd w:val="clear" w:color="ffd865" w:themeColor="accent4" w:themeTint="9A" w:fill="ffd865" w:themeFill="accent4" w:themeFillTint="9A"/>
        <w:tcBorders>
          <w:left w:val="single" w:color="FFFFFF" w:themeColor="light1" w:sz="4" w:space="0"/>
          <w:right w:val="single" w:color="FFFFFF" w:themeColor="light1" w:sz="4" w:space="0"/>
        </w:tcBorders>
      </w:tcPr>
    </w:tblStylePr>
    <w:tblStylePr w:type="band2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FD865" w:themeColor="accent4" w:themeTint="9A" w:sz="32" w:space="0"/>
          <w:right w:val="single" w:color="FFFFFF" w:themeColor="light1" w:sz="4" w:space="0"/>
        </w:tcBorders>
      </w:tcPr>
    </w:tblStylePr>
    <w:tblStylePr w:type="firstRow">
      <w:rPr>
        <w:rFonts w:ascii="Arial" w:hAnsi="Arial"/>
        <w:b/>
        <w:color w:val="ffffff" w:themeColor="light1"/>
        <w:sz w:val="22"/>
      </w:rPr>
      <w:tcPr>
        <w:shd w:val="clear" w:color="ffd865" w:themeColor="accent4" w:themeTint="9A" w:fill="ffd865" w:themeFill="accent4" w:themeFillTint="9A"/>
        <w:tcBorders>
          <w:top w:val="single" w:color="FFD865" w:themeColor="accent4" w:themeTint="9A" w:sz="32" w:space="0"/>
          <w:bottom w:val="single" w:color="FFFFFF" w:themeColor="light1" w:sz="12" w:space="0"/>
        </w:tcBorders>
      </w:tcPr>
    </w:tblStylePr>
    <w:tblStylePr w:type="lastCol">
      <w:tcPr>
        <w:tcBorders>
          <w:left w:val="single" w:color="FFFFFF" w:themeColor="light1" w:sz="4" w:space="0"/>
          <w:right w:val="single" w:color="FFD865" w:themeColor="accent4" w:themeTint="9A" w:sz="32" w:space="0"/>
        </w:tcBorders>
      </w:tcPr>
    </w:tblStylePr>
    <w:tblStylePr w:type="lastRow">
      <w:rPr>
        <w:rFonts w:ascii="Arial" w:hAnsi="Arial"/>
        <w:b/>
        <w:color w:val="ffffff" w:themeColor="light1"/>
        <w:sz w:val="22"/>
      </w:rPr>
    </w:tblStylePr>
  </w:style>
  <w:style w:type="table" w:styleId="856" w:customStyle="1">
    <w:name w:val="List Table 5 Dark - Accent 5"/>
    <w:basedOn w:val="748"/>
    <w:uiPriority w:val="99"/>
    <w:tblPr>
      <w:tblStyleRowBandSize w:val="1"/>
      <w:tblStyleColBandSize w:val="1"/>
      <w:tblBorders>
        <w:top w:val="single" w:color="8DA9DB" w:themeColor="accent5" w:themeTint="9A" w:sz="32" w:space="0"/>
        <w:left w:val="single" w:color="8DA9DB" w:themeColor="accent5" w:themeTint="9A" w:sz="32" w:space="0"/>
        <w:bottom w:val="single" w:color="8DA9DB" w:themeColor="accent5" w:themeTint="9A" w:sz="32" w:space="0"/>
        <w:right w:val="single" w:color="8DA9DB" w:themeColor="accent5" w:themeTint="9A" w:sz="32" w:space="0"/>
      </w:tblBorders>
      <w:shd w:val="clear" w:color="8da9db" w:themeColor="accent5" w:themeTint="9A" w:fill="8da9db" w:themeFill="accent5" w:themeFillTint="9A"/>
    </w:tblPr>
    <w:tblStylePr w:type="band1Horz">
      <w:tcPr>
        <w:shd w:val="clear" w:color="8da9db" w:themeColor="accent5" w:themeTint="9A" w:fill="8da9db" w:themeFill="accent5" w:themeFillTint="9A"/>
        <w:tcBorders>
          <w:top w:val="single" w:color="FFFFFF" w:themeColor="light1" w:sz="4" w:space="0"/>
          <w:bottom w:val="single" w:color="FFFFFF" w:themeColor="light1" w:sz="4" w:space="0"/>
        </w:tcBorders>
      </w:tcPr>
    </w:tblStylePr>
    <w:tblStylePr w:type="band1Vert">
      <w:tcPr>
        <w:shd w:val="clear" w:color="8da9db" w:themeColor="accent5" w:themeTint="9A" w:fill="8da9db" w:themeFill="accent5" w:themeFillTint="9A"/>
        <w:tcBorders>
          <w:left w:val="single" w:color="FFFFFF" w:themeColor="light1" w:sz="4" w:space="0"/>
          <w:right w:val="single" w:color="FFFFFF" w:themeColor="light1" w:sz="4" w:space="0"/>
        </w:tcBorders>
      </w:tcPr>
    </w:tblStylePr>
    <w:tblStylePr w:type="band2Horz">
      <w:tcPr>
        <w:shd w:val="clear" w:color="8da9db" w:themeColor="accent5" w:themeTint="9A" w:fill="8da9db" w:themeFill="accent5"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8DA9DB" w:themeColor="accent5" w:themeTint="9A" w:sz="32" w:space="0"/>
          <w:right w:val="single" w:color="FFFFFF" w:themeColor="light1" w:sz="4" w:space="0"/>
        </w:tcBorders>
      </w:tcPr>
    </w:tblStylePr>
    <w:tblStylePr w:type="firstRow">
      <w:rPr>
        <w:rFonts w:ascii="Arial" w:hAnsi="Arial"/>
        <w:b/>
        <w:color w:val="ffffff" w:themeColor="light1"/>
        <w:sz w:val="22"/>
      </w:rPr>
      <w:tcPr>
        <w:shd w:val="clear" w:color="8da9db" w:themeColor="accent5" w:themeTint="9A" w:fill="8da9db" w:themeFill="accent5" w:themeFillTint="9A"/>
        <w:tcBorders>
          <w:top w:val="single" w:color="8DA9DB" w:themeColor="accent5" w:themeTint="9A" w:sz="32" w:space="0"/>
          <w:bottom w:val="single" w:color="FFFFFF" w:themeColor="light1" w:sz="12" w:space="0"/>
        </w:tcBorders>
      </w:tcPr>
    </w:tblStylePr>
    <w:tblStylePr w:type="lastCol">
      <w:tcPr>
        <w:tcBorders>
          <w:left w:val="single" w:color="FFFFFF" w:themeColor="light1" w:sz="4" w:space="0"/>
          <w:right w:val="single" w:color="8DA9DB" w:themeColor="accent5" w:themeTint="9A" w:sz="32" w:space="0"/>
        </w:tcBorders>
      </w:tcPr>
    </w:tblStylePr>
    <w:tblStylePr w:type="lastRow">
      <w:rPr>
        <w:rFonts w:ascii="Arial" w:hAnsi="Arial"/>
        <w:b/>
        <w:color w:val="ffffff" w:themeColor="light1"/>
        <w:sz w:val="22"/>
      </w:rPr>
    </w:tblStylePr>
  </w:style>
  <w:style w:type="table" w:styleId="857" w:customStyle="1">
    <w:name w:val="List Table 5 Dark - Accent 6"/>
    <w:basedOn w:val="748"/>
    <w:uiPriority w:val="99"/>
    <w:tblPr>
      <w:tblStyleRowBandSize w:val="1"/>
      <w:tblStyleColBandSize w:val="1"/>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shd w:val="clear" w:color="a9d08e" w:themeColor="accent6" w:themeTint="98" w:fill="a9d08e" w:themeFill="accent6" w:themeFillTint="98"/>
    </w:tblPr>
    <w:tblStylePr w:type="band1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1Vert">
      <w:tcPr>
        <w:shd w:val="clear" w:color="a9d08e" w:themeColor="accent6" w:themeTint="98" w:fill="a9d08e" w:themeFill="accent6" w:themeFillTint="98"/>
        <w:tcBorders>
          <w:left w:val="single" w:color="FFFFFF" w:themeColor="light1" w:sz="4" w:space="0"/>
          <w:right w:val="single" w:color="FFFFFF" w:themeColor="light1" w:sz="4" w:space="0"/>
        </w:tcBorders>
      </w:tcPr>
    </w:tblStylePr>
    <w:tblStylePr w:type="band2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A9D08E" w:themeColor="accent6" w:themeTint="98" w:sz="32" w:space="0"/>
          <w:right w:val="single" w:color="FFFFFF" w:themeColor="light1" w:sz="4" w:space="0"/>
        </w:tcBorders>
      </w:tcPr>
    </w:tblStylePr>
    <w:tblStylePr w:type="firstRow">
      <w:rPr>
        <w:rFonts w:ascii="Arial" w:hAnsi="Arial"/>
        <w:b/>
        <w:color w:val="ffffff" w:themeColor="light1"/>
        <w:sz w:val="22"/>
      </w:rPr>
      <w:tcPr>
        <w:shd w:val="clear" w:color="a9d08e" w:themeColor="accent6" w:themeTint="98" w:fill="a9d08e" w:themeFill="accent6" w:themeFillTint="98"/>
        <w:tcBorders>
          <w:top w:val="single" w:color="A9D08E" w:themeColor="accent6" w:themeTint="98" w:sz="32" w:space="0"/>
          <w:bottom w:val="single" w:color="FFFFFF" w:themeColor="light1" w:sz="12" w:space="0"/>
        </w:tcBorders>
      </w:tcPr>
    </w:tblStylePr>
    <w:tblStylePr w:type="lastCol">
      <w:tcPr>
        <w:tcBorders>
          <w:left w:val="single" w:color="FFFFFF" w:themeColor="light1" w:sz="4" w:space="0"/>
          <w:right w:val="single" w:color="A9D08E" w:themeColor="accent6" w:themeTint="98" w:sz="32" w:space="0"/>
        </w:tcBorders>
      </w:tcPr>
    </w:tblStylePr>
    <w:tblStylePr w:type="lastRow">
      <w:rPr>
        <w:rFonts w:ascii="Arial" w:hAnsi="Arial"/>
        <w:b/>
        <w:color w:val="ffffff" w:themeColor="light1"/>
        <w:sz w:val="22"/>
      </w:rPr>
    </w:tblStylePr>
  </w:style>
  <w:style w:type="table" w:styleId="858">
    <w:name w:val="List Table 6 Colorful"/>
    <w:basedOn w:val="748"/>
    <w:uiPriority w:val="99"/>
    <w:tblPr>
      <w:tblStyleRowBandSize w:val="1"/>
      <w:tblStyleColBandSize w:val="1"/>
      <w:tblBorders>
        <w:top w:val="single" w:color="7F7F7F" w:themeColor="text1" w:themeTint="80" w:sz="4" w:space="0"/>
        <w:bottom w:val="single" w:color="7F7F7F" w:themeColor="text1" w:themeTint="80" w:sz="4" w:space="0"/>
      </w:tblBorders>
    </w:tblPr>
    <w:tblStylePr w:type="band1Horz">
      <w:rPr>
        <w:rFonts w:ascii="Arial" w:hAnsi="Arial"/>
        <w:color w:val="000000" w:themeColor="text1"/>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themeTint="80" w:sz="4" w:space="0"/>
        </w:tcBorders>
      </w:tcPr>
    </w:tblStylePr>
    <w:tblStylePr w:type="lastCol">
      <w:rPr>
        <w:b/>
        <w:color w:val="000000" w:themeColor="text1"/>
      </w:rPr>
    </w:tblStylePr>
    <w:tblStylePr w:type="lastRow">
      <w:rPr>
        <w:b/>
        <w:color w:val="000000" w:themeColor="text1"/>
      </w:rPr>
      <w:tcPr>
        <w:tcBorders>
          <w:top w:val="single" w:color="7F7F7F" w:themeColor="text1" w:themeTint="80" w:sz="4" w:space="0"/>
        </w:tcBorders>
      </w:tcPr>
    </w:tblStylePr>
  </w:style>
  <w:style w:type="table" w:styleId="859" w:customStyle="1">
    <w:name w:val="List Table 6 Colorful - Accent 1"/>
    <w:basedOn w:val="748"/>
    <w:uiPriority w:val="99"/>
    <w:tblPr>
      <w:tblStyleRowBandSize w:val="1"/>
      <w:tblStyleColBandSize w:val="1"/>
      <w:tblBorders>
        <w:top w:val="single" w:color="5B9BD5" w:themeColor="accent1" w:sz="4" w:space="0"/>
        <w:bottom w:val="single" w:color="5B9BD5" w:themeColor="accent1" w:sz="4" w:space="0"/>
      </w:tblBorders>
    </w:tblPr>
    <w:tblStylePr w:type="band1Horz">
      <w:rPr>
        <w:rFonts w:ascii="Arial" w:hAnsi="Arial"/>
        <w:color w:val="245a8d" w:themeColor="accent1" w:themeShade="95"/>
        <w:sz w:val="22"/>
      </w:rPr>
      <w:tcPr>
        <w:shd w:val="clear" w:color="d5e5f4" w:themeColor="accent1" w:themeTint="40" w:fill="d5e5f4" w:themeFill="accent1" w:themeFillTint="40"/>
      </w:tcPr>
    </w:tblStylePr>
    <w:tblStylePr w:type="band1Vert">
      <w:tcPr>
        <w:shd w:val="clear" w:color="d5e5f4" w:themeColor="accent1" w:themeTint="40" w:fill="d5e5f4" w:themeFill="accent1" w:themeFillTint="40"/>
      </w:tcPr>
    </w:tblStylePr>
    <w:tblStylePr w:type="band2Horz">
      <w:rPr>
        <w:rFonts w:ascii="Arial" w:hAnsi="Arial"/>
        <w:color w:val="245a8d" w:themeColor="accent1" w:themeShade="95"/>
        <w:sz w:val="22"/>
      </w:rPr>
    </w:tblStylePr>
    <w:tblStylePr w:type="firstCol">
      <w:rPr>
        <w:b/>
        <w:color w:val="245a8d" w:themeColor="accent1" w:themeShade="95"/>
      </w:rPr>
    </w:tblStylePr>
    <w:tblStylePr w:type="firstRow">
      <w:rPr>
        <w:b/>
        <w:color w:val="245a8d" w:themeColor="accent1" w:themeShade="95"/>
      </w:rPr>
      <w:tcPr>
        <w:tcBorders>
          <w:bottom w:val="single" w:color="5B9BD5" w:themeColor="accent1" w:sz="4" w:space="0"/>
        </w:tcBorders>
      </w:tcPr>
    </w:tblStylePr>
    <w:tblStylePr w:type="lastCol">
      <w:rPr>
        <w:b/>
        <w:color w:val="245a8d" w:themeColor="accent1" w:themeShade="95"/>
      </w:rPr>
    </w:tblStylePr>
    <w:tblStylePr w:type="lastRow">
      <w:rPr>
        <w:b/>
        <w:color w:val="245a8d" w:themeColor="accent1" w:themeShade="95"/>
      </w:rPr>
      <w:tcPr>
        <w:tcBorders>
          <w:top w:val="single" w:color="5B9BD5" w:themeColor="accent1" w:sz="4" w:space="0"/>
        </w:tcBorders>
      </w:tcPr>
    </w:tblStylePr>
  </w:style>
  <w:style w:type="table" w:styleId="860" w:customStyle="1">
    <w:name w:val="List Table 6 Colorful - Accent 2"/>
    <w:basedOn w:val="748"/>
    <w:uiPriority w:val="99"/>
    <w:tblPr>
      <w:tblStyleRowBandSize w:val="1"/>
      <w:tblStyleColBandSize w:val="1"/>
      <w:tblBorders>
        <w:top w:val="single" w:color="F4B184" w:themeColor="accent2" w:themeTint="97" w:sz="4" w:space="0"/>
        <w:bottom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4" w:space="0"/>
        </w:tcBorders>
      </w:tcPr>
    </w:tblStylePr>
    <w:tblStylePr w:type="lastCol">
      <w:rPr>
        <w:b/>
        <w:color w:val="f4b184" w:themeColor="accent2" w:themeTint="97" w:themeShade="95"/>
      </w:rPr>
    </w:tblStylePr>
    <w:tblStylePr w:type="lastRow">
      <w:rPr>
        <w:b/>
        <w:color w:val="f4b184" w:themeColor="accent2" w:themeTint="97" w:themeShade="95"/>
      </w:rPr>
      <w:tcPr>
        <w:tcBorders>
          <w:top w:val="single" w:color="F4B184" w:themeColor="accent2" w:themeTint="97" w:sz="4" w:space="0"/>
        </w:tcBorders>
      </w:tcPr>
    </w:tblStylePr>
  </w:style>
  <w:style w:type="table" w:styleId="861" w:customStyle="1">
    <w:name w:val="List Table 6 Colorful - Accent 3"/>
    <w:basedOn w:val="748"/>
    <w:uiPriority w:val="99"/>
    <w:tblPr>
      <w:tblStyleRowBandSize w:val="1"/>
      <w:tblStyleColBandSize w:val="1"/>
      <w:tblBorders>
        <w:top w:val="single" w:color="C9C9C9" w:themeColor="accent3" w:themeTint="98" w:sz="4" w:space="0"/>
        <w:bottom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b/>
        <w:color w:val="c9c9c9" w:themeColor="accent3" w:themeTint="98" w:themeShade="95"/>
      </w:rPr>
    </w:tblStylePr>
    <w:tblStylePr w:type="firstRow">
      <w:rPr>
        <w:b/>
        <w:color w:val="c9c9c9" w:themeColor="accent3" w:themeTint="98" w:themeShade="95"/>
      </w:rPr>
      <w:tcPr>
        <w:tcBorders>
          <w:bottom w:val="single" w:color="C9C9C9" w:themeColor="accent3" w:themeTint="98" w:sz="4" w:space="0"/>
        </w:tcBorders>
      </w:tcPr>
    </w:tblStylePr>
    <w:tblStylePr w:type="lastCol">
      <w:rPr>
        <w:b/>
        <w:color w:val="c9c9c9" w:themeColor="accent3" w:themeTint="98" w:themeShade="95"/>
      </w:rPr>
    </w:tblStylePr>
    <w:tblStylePr w:type="lastRow">
      <w:rPr>
        <w:b/>
        <w:color w:val="c9c9c9" w:themeColor="accent3" w:themeTint="98" w:themeShade="95"/>
      </w:rPr>
      <w:tcPr>
        <w:tcBorders>
          <w:top w:val="single" w:color="C9C9C9" w:themeColor="accent3" w:themeTint="98" w:sz="4" w:space="0"/>
        </w:tcBorders>
      </w:tcPr>
    </w:tblStylePr>
  </w:style>
  <w:style w:type="table" w:styleId="862" w:customStyle="1">
    <w:name w:val="List Table 6 Colorful - Accent 4"/>
    <w:basedOn w:val="748"/>
    <w:uiPriority w:val="99"/>
    <w:tblPr>
      <w:tblStyleRowBandSize w:val="1"/>
      <w:tblStyleColBandSize w:val="1"/>
      <w:tblBorders>
        <w:top w:val="single" w:color="FFD865" w:themeColor="accent4" w:themeTint="9A" w:sz="4" w:space="0"/>
        <w:bottom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4" w:space="0"/>
        </w:tcBorders>
      </w:tcPr>
    </w:tblStylePr>
    <w:tblStylePr w:type="lastCol">
      <w:rPr>
        <w:b/>
        <w:color w:val="ffd865" w:themeColor="accent4" w:themeTint="9A" w:themeShade="95"/>
      </w:rPr>
    </w:tblStylePr>
    <w:tblStylePr w:type="lastRow">
      <w:rPr>
        <w:b/>
        <w:color w:val="ffd865" w:themeColor="accent4" w:themeTint="9A" w:themeShade="95"/>
      </w:rPr>
      <w:tcPr>
        <w:tcBorders>
          <w:top w:val="single" w:color="FFD865" w:themeColor="accent4" w:themeTint="9A" w:sz="4" w:space="0"/>
        </w:tcBorders>
      </w:tcPr>
    </w:tblStylePr>
  </w:style>
  <w:style w:type="table" w:styleId="863" w:customStyle="1">
    <w:name w:val="List Table 6 Colorful - Accent 5"/>
    <w:basedOn w:val="748"/>
    <w:uiPriority w:val="99"/>
    <w:tblPr>
      <w:tblStyleRowBandSize w:val="1"/>
      <w:tblStyleColBandSize w:val="1"/>
      <w:tblBorders>
        <w:top w:val="single" w:color="8DA9DB" w:themeColor="accent5" w:themeTint="9A" w:sz="4" w:space="0"/>
        <w:bottom w:val="single" w:color="8DA9DB" w:themeColor="accent5" w:themeTint="9A" w:sz="4" w:space="0"/>
      </w:tblBorders>
    </w:tblPr>
    <w:tblStylePr w:type="band1Horz">
      <w:rPr>
        <w:rFonts w:ascii="Arial" w:hAnsi="Arial"/>
        <w:color w:val="8da9db" w:themeColor="accent5" w:themeTint="9A" w:themeShade="95"/>
        <w:sz w:val="22"/>
      </w:rPr>
      <w:tcPr>
        <w:shd w:val="clear" w:color="cfdbf0" w:themeColor="accent5" w:themeTint="40" w:fill="cfdbf0" w:themeFill="accent5" w:themeFillTint="40"/>
      </w:tcPr>
    </w:tblStylePr>
    <w:tblStylePr w:type="band1Vert">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tblStylePr w:type="firstCol">
      <w:rPr>
        <w:b/>
        <w:color w:val="8da9db" w:themeColor="accent5" w:themeTint="9A" w:themeShade="95"/>
      </w:rPr>
    </w:tblStylePr>
    <w:tblStylePr w:type="firstRow">
      <w:rPr>
        <w:b/>
        <w:color w:val="8da9db" w:themeColor="accent5" w:themeTint="9A" w:themeShade="95"/>
      </w:rPr>
      <w:tcPr>
        <w:tcBorders>
          <w:bottom w:val="single" w:color="8DA9DB" w:themeColor="accent5" w:themeTint="9A" w:sz="4" w:space="0"/>
        </w:tcBorders>
      </w:tcPr>
    </w:tblStylePr>
    <w:tblStylePr w:type="lastCol">
      <w:rPr>
        <w:b/>
        <w:color w:val="8da9db" w:themeColor="accent5" w:themeTint="9A" w:themeShade="95"/>
      </w:rPr>
    </w:tblStylePr>
    <w:tblStylePr w:type="lastRow">
      <w:rPr>
        <w:b/>
        <w:color w:val="8da9db" w:themeColor="accent5" w:themeTint="9A" w:themeShade="95"/>
      </w:rPr>
      <w:tcPr>
        <w:tcBorders>
          <w:top w:val="single" w:color="8DA9DB" w:themeColor="accent5" w:themeTint="9A" w:sz="4" w:space="0"/>
        </w:tcBorders>
      </w:tcPr>
    </w:tblStylePr>
  </w:style>
  <w:style w:type="table" w:styleId="864" w:customStyle="1">
    <w:name w:val="List Table 6 Colorful - Accent 6"/>
    <w:basedOn w:val="748"/>
    <w:uiPriority w:val="99"/>
    <w:tblPr>
      <w:tblStyleRowBandSize w:val="1"/>
      <w:tblStyleColBandSize w:val="1"/>
      <w:tblBorders>
        <w:top w:val="single" w:color="A9D08E" w:themeColor="accent6" w:themeTint="98" w:sz="4" w:space="0"/>
        <w:bottom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b/>
        <w:color w:val="a9d08e" w:themeColor="accent6" w:themeTint="98" w:themeShade="95"/>
      </w:rPr>
    </w:tblStylePr>
    <w:tblStylePr w:type="firstRow">
      <w:rPr>
        <w:b/>
        <w:color w:val="a9d08e" w:themeColor="accent6" w:themeTint="98" w:themeShade="95"/>
      </w:rPr>
      <w:tcPr>
        <w:tcBorders>
          <w:bottom w:val="single" w:color="A9D08E" w:themeColor="accent6" w:themeTint="98" w:sz="4" w:space="0"/>
        </w:tcBorders>
      </w:tcPr>
    </w:tblStylePr>
    <w:tblStylePr w:type="lastCol">
      <w:rPr>
        <w:b/>
        <w:color w:val="a9d08e" w:themeColor="accent6" w:themeTint="98" w:themeShade="95"/>
      </w:rPr>
    </w:tblStylePr>
    <w:tblStylePr w:type="lastRow">
      <w:rPr>
        <w:b/>
        <w:color w:val="a9d08e" w:themeColor="accent6" w:themeTint="98" w:themeShade="95"/>
      </w:rPr>
      <w:tcPr>
        <w:tcBorders>
          <w:top w:val="single" w:color="A9D08E" w:themeColor="accent6" w:themeTint="98" w:sz="4" w:space="0"/>
        </w:tcBorders>
      </w:tcPr>
    </w:tblStylePr>
  </w:style>
  <w:style w:type="table" w:styleId="865">
    <w:name w:val="List Table 7 Colorful"/>
    <w:basedOn w:val="748"/>
    <w:uiPriority w:val="99"/>
    <w:tblPr>
      <w:tblStyleRowBandSize w:val="1"/>
      <w:tblStyleColBandSize w:val="1"/>
      <w:tblBorders>
        <w:right w:val="single" w:color="7F7F7F" w:themeColor="text1" w:themeTint="80" w:sz="4" w:space="0"/>
      </w:tblBorders>
    </w:tblPr>
    <w:tblStylePr w:type="band1Horz">
      <w:rPr>
        <w:rFonts w:ascii="Arial" w:hAnsi="Arial"/>
        <w:color w:val="7f7f7f" w:themeColor="text1" w:themeTint="80" w:themeShade="95"/>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i/>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i/>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866" w:customStyle="1">
    <w:name w:val="List Table 7 Colorful - Accent 1"/>
    <w:basedOn w:val="748"/>
    <w:uiPriority w:val="99"/>
    <w:tblPr>
      <w:tblStyleRowBandSize w:val="1"/>
      <w:tblStyleColBandSize w:val="1"/>
      <w:tblBorders>
        <w:right w:val="single" w:color="5B9BD5" w:themeColor="accent1" w:sz="4" w:space="0"/>
      </w:tblBorders>
    </w:tblPr>
    <w:tblStylePr w:type="band1Horz">
      <w:rPr>
        <w:rFonts w:ascii="Arial" w:hAnsi="Arial"/>
        <w:color w:val="245a8d" w:themeColor="accent1" w:themeShade="95"/>
        <w:sz w:val="22"/>
      </w:rPr>
      <w:tcPr>
        <w:shd w:val="clear" w:color="d5e5f4" w:themeColor="accent1" w:themeTint="40" w:fill="d5e5f4" w:themeFill="accent1" w:themeFillTint="40"/>
      </w:tcPr>
    </w:tblStylePr>
    <w:tblStylePr w:type="band1Vert">
      <w:tcPr>
        <w:shd w:val="clear" w:color="d5e5f4" w:themeColor="accent1" w:themeTint="40" w:fill="d5e5f4" w:themeFill="accent1" w:themeFillTint="40"/>
      </w:tcPr>
    </w:tblStylePr>
    <w:tblStylePr w:type="band2Horz">
      <w:rPr>
        <w:rFonts w:ascii="Arial" w:hAnsi="Arial"/>
        <w:color w:val="245a8d" w:themeColor="accent1" w:themeShade="95"/>
        <w:sz w:val="22"/>
      </w:rPr>
    </w:tblStylePr>
    <w:tblStylePr w:type="firstCol">
      <w:rPr>
        <w:rFonts w:ascii="Arial" w:hAnsi="Arial"/>
        <w:i/>
        <w:color w:val="245a8d" w:themeColor="accent1" w:themeShade="95"/>
        <w:sz w:val="22"/>
      </w:rPr>
      <w:pPr>
        <w:jc w:val="right"/>
      </w:pPr>
      <w:tcPr>
        <w:shd w:val="clear" w:color="ffffff" w:fill="auto"/>
        <w:tcBorders>
          <w:top w:val="none" w:color="000000" w:sz="4" w:space="0"/>
          <w:left w:val="none" w:color="000000" w:sz="4" w:space="0"/>
          <w:bottom w:val="none" w:color="000000" w:sz="4" w:space="0"/>
          <w:right w:val="single" w:color="5B9BD5" w:themeColor="accent1" w:sz="4" w:space="0"/>
        </w:tcBorders>
      </w:tcPr>
    </w:tblStylePr>
    <w:tblStylePr w:type="firstRow">
      <w:rPr>
        <w:rFonts w:ascii="Arial" w:hAnsi="Arial"/>
        <w:i/>
        <w:color w:val="245a8d" w:themeColor="accent1" w:themeShade="95"/>
        <w:sz w:val="22"/>
      </w:rPr>
      <w:tcPr>
        <w:shd w:val="clear" w:color="ffffff" w:themeColor="light1" w:fill="ffffff" w:themeFill="light1"/>
        <w:tcBorders>
          <w:top w:val="none" w:color="000000" w:sz="4" w:space="0"/>
          <w:left w:val="none" w:color="000000" w:sz="4" w:space="0"/>
          <w:bottom w:val="single" w:color="5B9BD5" w:themeColor="accent1" w:sz="4" w:space="0"/>
          <w:right w:val="none" w:color="000000" w:sz="4" w:space="0"/>
        </w:tcBorders>
      </w:tcPr>
    </w:tblStylePr>
    <w:tblStylePr w:type="lastCol">
      <w:rPr>
        <w:rFonts w:ascii="Arial" w:hAnsi="Arial"/>
        <w:i/>
        <w:color w:val="245a8d" w:themeColor="accent1" w:themeShade="95"/>
        <w:sz w:val="22"/>
      </w:rPr>
      <w:tcPr>
        <w:shd w:val="clear" w:color="ffffff" w:fill="auto"/>
        <w:tcBorders>
          <w:top w:val="none" w:color="000000" w:sz="4" w:space="0"/>
          <w:left w:val="single" w:color="5B9BD5" w:themeColor="accent1" w:sz="4" w:space="0"/>
          <w:bottom w:val="none" w:color="000000" w:sz="4" w:space="0"/>
          <w:right w:val="none" w:color="000000" w:sz="4" w:space="0"/>
        </w:tcBorders>
      </w:tcPr>
    </w:tblStylePr>
    <w:tblStylePr w:type="lastRow">
      <w:rPr>
        <w:rFonts w:ascii="Arial" w:hAnsi="Arial"/>
        <w:i/>
        <w:color w:val="245a8d" w:themeColor="accent1" w:themeShade="95"/>
        <w:sz w:val="22"/>
      </w:rPr>
      <w:tcPr>
        <w:shd w:val="clear" w:color="ffffff" w:themeColor="light1" w:fill="ffffff" w:themeFill="light1"/>
        <w:tcBorders>
          <w:top w:val="single" w:color="5B9BD5" w:themeColor="accent1" w:sz="4" w:space="0"/>
          <w:left w:val="none" w:color="000000" w:sz="4" w:space="0"/>
          <w:bottom w:val="none" w:color="000000" w:sz="4" w:space="0"/>
          <w:right w:val="none" w:color="000000" w:sz="4" w:space="0"/>
        </w:tcBorders>
      </w:tcPr>
    </w:tblStylePr>
  </w:style>
  <w:style w:type="table" w:styleId="867" w:customStyle="1">
    <w:name w:val="List Table 7 Colorful - Accent 2"/>
    <w:basedOn w:val="748"/>
    <w:uiPriority w:val="99"/>
    <w:tblPr>
      <w:tblStyleRowBandSize w:val="1"/>
      <w:tblStyleColBandSize w:val="1"/>
      <w:tblBorders>
        <w:right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F4B184" w:themeColor="accent2" w:themeTint="97" w:sz="4" w:space="0"/>
        </w:tcBorders>
      </w:tcPr>
    </w:tblStylePr>
    <w:tblStylePr w:type="firstRow">
      <w:rPr>
        <w:rFonts w:ascii="Arial" w:hAnsi="Arial"/>
        <w:i/>
        <w:color w:val="f4b184" w:themeColor="accent2" w:themeTint="97" w:themeShade="95"/>
        <w:sz w:val="22"/>
      </w:rPr>
      <w:tcPr>
        <w:shd w:val="clear" w:color="ffffff" w:themeColor="light1" w:fill="ffffff" w:themeFill="light1"/>
        <w:tcBorders>
          <w:top w:val="none" w:color="000000" w:sz="4" w:space="0"/>
          <w:left w:val="none" w:color="000000" w:sz="4" w:space="0"/>
          <w:bottom w:val="single" w:color="F4B184" w:themeColor="accent2" w:themeTint="97" w:sz="4" w:space="0"/>
          <w:right w:val="none" w:color="000000" w:sz="4" w:space="0"/>
        </w:tcBorders>
      </w:tcPr>
    </w:tblStylePr>
    <w:tblStylePr w:type="lastCol">
      <w:rPr>
        <w:rFonts w:ascii="Arial" w:hAnsi="Arial"/>
        <w:i/>
        <w:color w:val="f4b184" w:themeColor="accent2" w:themeTint="97" w:themeShade="95"/>
        <w:sz w:val="22"/>
      </w:rPr>
      <w:tcPr>
        <w:shd w:val="clear" w:color="ffffff" w:fill="auto"/>
        <w:tcBorders>
          <w:top w:val="none" w:color="000000" w:sz="4" w:space="0"/>
          <w:left w:val="single" w:color="F4B184" w:themeColor="accent2" w:themeTint="97" w:sz="4" w:space="0"/>
          <w:bottom w:val="none" w:color="000000" w:sz="4" w:space="0"/>
          <w:right w:val="none" w:color="000000" w:sz="4" w:space="0"/>
        </w:tcBorders>
      </w:tcPr>
    </w:tblStylePr>
    <w:tblStylePr w:type="lastRow">
      <w:rPr>
        <w:rFonts w:ascii="Arial" w:hAnsi="Arial"/>
        <w:i/>
        <w:color w:val="f4b184" w:themeColor="accent2" w:themeTint="97" w:themeShade="95"/>
        <w:sz w:val="22"/>
      </w:rPr>
      <w:tcPr>
        <w:shd w:val="clear" w:color="ffffff" w:themeColor="light1" w:fill="ffffff" w:themeFill="light1"/>
        <w:tcBorders>
          <w:top w:val="single" w:color="F4B184" w:themeColor="accent2" w:themeTint="97" w:sz="4" w:space="0"/>
          <w:left w:val="none" w:color="000000" w:sz="4" w:space="0"/>
          <w:bottom w:val="none" w:color="000000" w:sz="4" w:space="0"/>
          <w:right w:val="none" w:color="000000" w:sz="4" w:space="0"/>
        </w:tcBorders>
      </w:tcPr>
    </w:tblStylePr>
  </w:style>
  <w:style w:type="table" w:styleId="868" w:customStyle="1">
    <w:name w:val="List Table 7 Colorful - Accent 3"/>
    <w:basedOn w:val="748"/>
    <w:uiPriority w:val="99"/>
    <w:tblPr>
      <w:tblStyleRowBandSize w:val="1"/>
      <w:tblStyleColBandSize w:val="1"/>
      <w:tblBorders>
        <w:right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rFonts w:ascii="Arial" w:hAnsi="Arial"/>
        <w:i/>
        <w:color w:val="c9c9c9" w:themeColor="accent3" w:themeTint="98" w:themeShade="95"/>
        <w:sz w:val="22"/>
      </w:rPr>
      <w:pPr>
        <w:jc w:val="right"/>
      </w:pPr>
      <w:tcPr>
        <w:shd w:val="clear" w:color="ffffff" w:fill="auto"/>
        <w:tcBorders>
          <w:top w:val="none" w:color="000000" w:sz="4" w:space="0"/>
          <w:left w:val="none" w:color="000000" w:sz="4" w:space="0"/>
          <w:bottom w:val="none" w:color="000000" w:sz="4" w:space="0"/>
          <w:right w:val="single" w:color="C9C9C9" w:themeColor="accent3" w:themeTint="98" w:sz="4" w:space="0"/>
        </w:tcBorders>
      </w:tcPr>
    </w:tblStylePr>
    <w:tblStylePr w:type="firstRow">
      <w:rPr>
        <w:rFonts w:ascii="Arial" w:hAnsi="Arial"/>
        <w:i/>
        <w:color w:val="c9c9c9" w:themeColor="accent3" w:themeTint="98" w:themeShade="95"/>
        <w:sz w:val="22"/>
      </w:rPr>
      <w:tcPr>
        <w:shd w:val="clear" w:color="ffffff" w:themeColor="light1" w:fill="ffffff" w:themeFill="light1"/>
        <w:tcBorders>
          <w:top w:val="none" w:color="000000" w:sz="4" w:space="0"/>
          <w:left w:val="none" w:color="000000" w:sz="4" w:space="0"/>
          <w:bottom w:val="single" w:color="C9C9C9" w:themeColor="accent3" w:themeTint="98" w:sz="4" w:space="0"/>
          <w:right w:val="none" w:color="000000" w:sz="4" w:space="0"/>
        </w:tcBorders>
      </w:tcPr>
    </w:tblStylePr>
    <w:tblStylePr w:type="lastCol">
      <w:rPr>
        <w:rFonts w:ascii="Arial" w:hAnsi="Arial"/>
        <w:i/>
        <w:color w:val="c9c9c9" w:themeColor="accent3" w:themeTint="98" w:themeShade="95"/>
        <w:sz w:val="22"/>
      </w:rPr>
      <w:tcPr>
        <w:shd w:val="clear" w:color="ffffff" w:fill="auto"/>
        <w:tcBorders>
          <w:top w:val="none" w:color="000000" w:sz="4" w:space="0"/>
          <w:left w:val="single" w:color="C9C9C9" w:themeColor="accent3" w:themeTint="98" w:sz="4" w:space="0"/>
          <w:bottom w:val="none" w:color="000000" w:sz="4" w:space="0"/>
          <w:right w:val="none" w:color="000000" w:sz="4" w:space="0"/>
        </w:tcBorders>
      </w:tcPr>
    </w:tblStylePr>
    <w:tblStylePr w:type="lastRow">
      <w:rPr>
        <w:rFonts w:ascii="Arial" w:hAnsi="Arial"/>
        <w:i/>
        <w:color w:val="c9c9c9" w:themeColor="accent3" w:themeTint="98" w:themeShade="95"/>
        <w:sz w:val="22"/>
      </w:rPr>
      <w:tcPr>
        <w:shd w:val="clear" w:color="ffffff" w:themeColor="light1" w:fill="ffffff" w:themeFill="light1"/>
        <w:tcBorders>
          <w:top w:val="single" w:color="C9C9C9" w:themeColor="accent3" w:themeTint="98" w:sz="4" w:space="0"/>
          <w:left w:val="none" w:color="000000" w:sz="4" w:space="0"/>
          <w:bottom w:val="none" w:color="000000" w:sz="4" w:space="0"/>
          <w:right w:val="none" w:color="000000" w:sz="4" w:space="0"/>
        </w:tcBorders>
      </w:tcPr>
    </w:tblStylePr>
  </w:style>
  <w:style w:type="table" w:styleId="869" w:customStyle="1">
    <w:name w:val="List Table 7 Colorful - Accent 4"/>
    <w:basedOn w:val="748"/>
    <w:uiPriority w:val="99"/>
    <w:tblPr>
      <w:tblStyleRowBandSize w:val="1"/>
      <w:tblStyleColBandSize w:val="1"/>
      <w:tblBorders>
        <w:right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FFD865" w:themeColor="accent4" w:themeTint="9A" w:sz="4" w:space="0"/>
        </w:tcBorders>
      </w:tcPr>
    </w:tblStylePr>
    <w:tblStylePr w:type="firstRow">
      <w:rPr>
        <w:rFonts w:ascii="Arial" w:hAnsi="Arial"/>
        <w:i/>
        <w:color w:val="ffd865" w:themeColor="accent4" w:themeTint="9A" w:themeShade="95"/>
        <w:sz w:val="22"/>
      </w:rPr>
      <w:tcPr>
        <w:shd w:val="clear" w:color="ffffff" w:themeColor="light1" w:fill="ffffff" w:themeFill="light1"/>
        <w:tcBorders>
          <w:top w:val="none" w:color="000000" w:sz="4" w:space="0"/>
          <w:left w:val="none" w:color="000000" w:sz="4" w:space="0"/>
          <w:bottom w:val="single" w:color="FFD865" w:themeColor="accent4" w:themeTint="9A" w:sz="4" w:space="0"/>
          <w:right w:val="none" w:color="000000" w:sz="4" w:space="0"/>
        </w:tcBorders>
      </w:tcPr>
    </w:tblStylePr>
    <w:tblStylePr w:type="lastCol">
      <w:rPr>
        <w:rFonts w:ascii="Arial" w:hAnsi="Arial"/>
        <w:i/>
        <w:color w:val="ffd865" w:themeColor="accent4" w:themeTint="9A" w:themeShade="95"/>
        <w:sz w:val="22"/>
      </w:rPr>
      <w:tcPr>
        <w:shd w:val="clear" w:color="ffffff" w:fill="auto"/>
        <w:tcBorders>
          <w:top w:val="none" w:color="000000" w:sz="4" w:space="0"/>
          <w:left w:val="single" w:color="FFD865" w:themeColor="accent4" w:themeTint="9A" w:sz="4" w:space="0"/>
          <w:bottom w:val="none" w:color="000000" w:sz="4" w:space="0"/>
          <w:right w:val="none" w:color="000000" w:sz="4" w:space="0"/>
        </w:tcBorders>
      </w:tcPr>
    </w:tblStylePr>
    <w:tblStylePr w:type="lastRow">
      <w:rPr>
        <w:rFonts w:ascii="Arial" w:hAnsi="Arial"/>
        <w:i/>
        <w:color w:val="ffd865" w:themeColor="accent4" w:themeTint="9A" w:themeShade="95"/>
        <w:sz w:val="22"/>
      </w:rPr>
      <w:tcPr>
        <w:shd w:val="clear" w:color="ffffff" w:themeColor="light1" w:fill="ffffff" w:themeFill="light1"/>
        <w:tcBorders>
          <w:top w:val="single" w:color="FFD865" w:themeColor="accent4" w:themeTint="9A" w:sz="4" w:space="0"/>
          <w:left w:val="none" w:color="000000" w:sz="4" w:space="0"/>
          <w:bottom w:val="none" w:color="000000" w:sz="4" w:space="0"/>
          <w:right w:val="none" w:color="000000" w:sz="4" w:space="0"/>
        </w:tcBorders>
      </w:tcPr>
    </w:tblStylePr>
  </w:style>
  <w:style w:type="table" w:styleId="870" w:customStyle="1">
    <w:name w:val="List Table 7 Colorful - Accent 5"/>
    <w:basedOn w:val="748"/>
    <w:uiPriority w:val="99"/>
    <w:tblPr>
      <w:tblStyleRowBandSize w:val="1"/>
      <w:tblStyleColBandSize w:val="1"/>
      <w:tblBorders>
        <w:right w:val="single" w:color="8DA9DB" w:themeColor="accent5" w:themeTint="9A" w:sz="4" w:space="0"/>
      </w:tblBorders>
    </w:tblPr>
    <w:tblStylePr w:type="band1Horz">
      <w:rPr>
        <w:rFonts w:ascii="Arial" w:hAnsi="Arial"/>
        <w:color w:val="8da9db" w:themeColor="accent5" w:themeTint="9A" w:themeShade="95"/>
        <w:sz w:val="22"/>
      </w:rPr>
      <w:tcPr>
        <w:shd w:val="clear" w:color="cfdbf0" w:themeColor="accent5" w:themeTint="40" w:fill="cfdbf0" w:themeFill="accent5" w:themeFillTint="40"/>
      </w:tcPr>
    </w:tblStylePr>
    <w:tblStylePr w:type="band1Vert">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tblStylePr w:type="firstCol">
      <w:rPr>
        <w:rFonts w:ascii="Arial" w:hAnsi="Arial"/>
        <w:i/>
        <w:color w:val="8da9db" w:themeColor="accent5" w:themeTint="9A" w:themeShade="95"/>
        <w:sz w:val="22"/>
      </w:rPr>
      <w:pPr>
        <w:jc w:val="right"/>
      </w:pPr>
      <w:tcPr>
        <w:shd w:val="clear" w:color="ffffff" w:fill="auto"/>
        <w:tcBorders>
          <w:top w:val="none" w:color="000000" w:sz="4" w:space="0"/>
          <w:left w:val="none" w:color="000000" w:sz="4" w:space="0"/>
          <w:bottom w:val="none" w:color="000000" w:sz="4" w:space="0"/>
          <w:right w:val="single" w:color="8DA9DB" w:themeColor="accent5" w:themeTint="9A" w:sz="4" w:space="0"/>
        </w:tcBorders>
      </w:tcPr>
    </w:tblStylePr>
    <w:tblStylePr w:type="firstRow">
      <w:rPr>
        <w:rFonts w:ascii="Arial" w:hAnsi="Arial"/>
        <w:i/>
        <w:color w:val="8da9db" w:themeColor="accent5" w:themeTint="9A" w:themeShade="95"/>
        <w:sz w:val="22"/>
      </w:rPr>
      <w:tcPr>
        <w:shd w:val="clear" w:color="ffffff" w:themeColor="light1" w:fill="ffffff" w:themeFill="light1"/>
        <w:tcBorders>
          <w:top w:val="none" w:color="000000" w:sz="4" w:space="0"/>
          <w:left w:val="none" w:color="000000" w:sz="4" w:space="0"/>
          <w:bottom w:val="single" w:color="8DA9DB" w:themeColor="accent5" w:themeTint="9A" w:sz="4" w:space="0"/>
          <w:right w:val="none" w:color="000000" w:sz="4" w:space="0"/>
        </w:tcBorders>
      </w:tcPr>
    </w:tblStylePr>
    <w:tblStylePr w:type="lastCol">
      <w:rPr>
        <w:rFonts w:ascii="Arial" w:hAnsi="Arial"/>
        <w:i/>
        <w:color w:val="8da9db" w:themeColor="accent5" w:themeTint="9A" w:themeShade="95"/>
        <w:sz w:val="22"/>
      </w:rPr>
      <w:tcPr>
        <w:shd w:val="clear" w:color="ffffff" w:fill="auto"/>
        <w:tcBorders>
          <w:top w:val="none" w:color="000000" w:sz="4" w:space="0"/>
          <w:left w:val="single" w:color="8DA9DB" w:themeColor="accent5" w:themeTint="9A" w:sz="4" w:space="0"/>
          <w:bottom w:val="none" w:color="000000" w:sz="4" w:space="0"/>
          <w:right w:val="none" w:color="000000" w:sz="4" w:space="0"/>
        </w:tcBorders>
      </w:tcPr>
    </w:tblStylePr>
    <w:tblStylePr w:type="lastRow">
      <w:rPr>
        <w:rFonts w:ascii="Arial" w:hAnsi="Arial"/>
        <w:i/>
        <w:color w:val="8da9db" w:themeColor="accent5" w:themeTint="9A" w:themeShade="95"/>
        <w:sz w:val="22"/>
      </w:rPr>
      <w:tcPr>
        <w:shd w:val="clear" w:color="ffffff" w:themeColor="light1" w:fill="ffffff" w:themeFill="light1"/>
        <w:tcBorders>
          <w:top w:val="single" w:color="8DA9DB" w:themeColor="accent5" w:themeTint="9A" w:sz="4" w:space="0"/>
          <w:left w:val="none" w:color="000000" w:sz="4" w:space="0"/>
          <w:bottom w:val="none" w:color="000000" w:sz="4" w:space="0"/>
          <w:right w:val="none" w:color="000000" w:sz="4" w:space="0"/>
        </w:tcBorders>
      </w:tcPr>
    </w:tblStylePr>
  </w:style>
  <w:style w:type="table" w:styleId="871" w:customStyle="1">
    <w:name w:val="List Table 7 Colorful - Accent 6"/>
    <w:basedOn w:val="748"/>
    <w:uiPriority w:val="99"/>
    <w:tblPr>
      <w:tblStyleRowBandSize w:val="1"/>
      <w:tblStyleColBandSize w:val="1"/>
      <w:tblBorders>
        <w:right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rFonts w:ascii="Arial" w:hAnsi="Arial"/>
        <w:i/>
        <w:color w:val="a9d08e" w:themeColor="accent6" w:themeTint="98" w:themeShade="95"/>
        <w:sz w:val="22"/>
      </w:rPr>
      <w:pPr>
        <w:jc w:val="right"/>
      </w:pPr>
      <w:tcPr>
        <w:shd w:val="clear" w:color="ffffff" w:fill="auto"/>
        <w:tcBorders>
          <w:top w:val="none" w:color="000000" w:sz="4" w:space="0"/>
          <w:left w:val="none" w:color="000000" w:sz="4" w:space="0"/>
          <w:bottom w:val="none" w:color="000000" w:sz="4" w:space="0"/>
          <w:right w:val="single" w:color="A9D08E" w:themeColor="accent6" w:themeTint="98" w:sz="4" w:space="0"/>
        </w:tcBorders>
      </w:tcPr>
    </w:tblStylePr>
    <w:tblStylePr w:type="firstRow">
      <w:rPr>
        <w:rFonts w:ascii="Arial" w:hAnsi="Arial"/>
        <w:i/>
        <w:color w:val="a9d08e" w:themeColor="accent6" w:themeTint="98" w:themeShade="95"/>
        <w:sz w:val="22"/>
      </w:rPr>
      <w:tcPr>
        <w:shd w:val="clear" w:color="ffffff" w:themeColor="light1" w:fill="ffffff" w:themeFill="light1"/>
        <w:tcBorders>
          <w:top w:val="none" w:color="000000" w:sz="4" w:space="0"/>
          <w:left w:val="none" w:color="000000" w:sz="4" w:space="0"/>
          <w:bottom w:val="single" w:color="A9D08E" w:themeColor="accent6" w:themeTint="98" w:sz="4" w:space="0"/>
          <w:right w:val="none" w:color="000000" w:sz="4" w:space="0"/>
        </w:tcBorders>
      </w:tcPr>
    </w:tblStylePr>
    <w:tblStylePr w:type="lastCol">
      <w:rPr>
        <w:rFonts w:ascii="Arial" w:hAnsi="Arial"/>
        <w:i/>
        <w:color w:val="a9d08e" w:themeColor="accent6" w:themeTint="98" w:themeShade="95"/>
        <w:sz w:val="22"/>
      </w:rPr>
      <w:tcPr>
        <w:shd w:val="clear" w:color="ffffff" w:fill="auto"/>
        <w:tcBorders>
          <w:top w:val="none" w:color="000000" w:sz="4" w:space="0"/>
          <w:left w:val="single" w:color="A9D08E" w:themeColor="accent6" w:themeTint="98" w:sz="4" w:space="0"/>
          <w:bottom w:val="none" w:color="000000" w:sz="4" w:space="0"/>
          <w:right w:val="none" w:color="000000" w:sz="4" w:space="0"/>
        </w:tcBorders>
      </w:tcPr>
    </w:tblStylePr>
    <w:tblStylePr w:type="lastRow">
      <w:rPr>
        <w:rFonts w:ascii="Arial" w:hAnsi="Arial"/>
        <w:i/>
        <w:color w:val="a9d08e" w:themeColor="accent6" w:themeTint="98" w:themeShade="95"/>
        <w:sz w:val="22"/>
      </w:rPr>
      <w:tcPr>
        <w:shd w:val="clear" w:color="ffffff" w:themeColor="light1" w:fill="ffffff" w:themeFill="light1"/>
        <w:tcBorders>
          <w:top w:val="single" w:color="A9D08E" w:themeColor="accent6" w:themeTint="98" w:sz="4" w:space="0"/>
          <w:left w:val="none" w:color="000000" w:sz="4" w:space="0"/>
          <w:bottom w:val="none" w:color="000000" w:sz="4" w:space="0"/>
          <w:right w:val="none" w:color="000000" w:sz="4" w:space="0"/>
        </w:tcBorders>
      </w:tcPr>
    </w:tblStylePr>
  </w:style>
  <w:style w:type="table" w:styleId="872" w:customStyle="1">
    <w:name w:val="Lined - Accent"/>
    <w:basedOn w:val="748"/>
    <w:uiPriority w:val="99"/>
    <w:rPr>
      <w:color w:val="40404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873" w:customStyle="1">
    <w:name w:val="Lined - Accent 1"/>
    <w:basedOn w:val="748"/>
    <w:uiPriority w:val="99"/>
    <w:rPr>
      <w:color w:val="40404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bdff1" w:themeColor="accent1" w:themeTint="50" w:fill="cbdff1" w:themeFill="accent1" w:themeFillTint="50"/>
      </w:tcPr>
    </w:tblStylePr>
    <w:tblStylePr w:type="band2Vert">
      <w:rPr>
        <w:rFonts w:ascii="Arial" w:hAnsi="Arial"/>
        <w:color w:val="404040"/>
        <w:sz w:val="22"/>
      </w:rPr>
      <w:tcPr>
        <w:shd w:val="clear" w:color="cbdff1" w:themeColor="accent1" w:themeTint="50" w:fill="cbdff1" w:themeFill="accent1" w:themeFillTint="50"/>
      </w:tcPr>
    </w:tblStylePr>
    <w:tblStylePr w:type="firstCol">
      <w:rPr>
        <w:rFonts w:ascii="Arial" w:hAnsi="Arial"/>
        <w:color w:val="f2f2f2"/>
        <w:sz w:val="22"/>
      </w:rPr>
      <w:tcPr>
        <w:shd w:val="clear" w:color="68a2d8" w:themeColor="accent1" w:themeTint="EA" w:fill="68a2d8" w:themeFill="accent1" w:themeFillTint="EA"/>
      </w:tcPr>
    </w:tblStylePr>
    <w:tblStylePr w:type="firstRow">
      <w:rPr>
        <w:rFonts w:ascii="Arial" w:hAnsi="Arial"/>
        <w:color w:val="f2f2f2"/>
        <w:sz w:val="22"/>
      </w:rPr>
      <w:tcPr>
        <w:shd w:val="clear" w:color="68a2d8" w:themeColor="accent1" w:themeTint="EA" w:fill="68a2d8" w:themeFill="accent1" w:themeFillTint="EA"/>
      </w:tcPr>
    </w:tblStylePr>
    <w:tblStylePr w:type="lastCol">
      <w:rPr>
        <w:rFonts w:ascii="Arial" w:hAnsi="Arial"/>
        <w:color w:val="f2f2f2"/>
        <w:sz w:val="22"/>
      </w:rPr>
      <w:tcPr>
        <w:shd w:val="clear" w:color="68a2d8" w:themeColor="accent1" w:themeTint="EA" w:fill="68a2d8" w:themeFill="accent1" w:themeFillTint="EA"/>
      </w:tcPr>
    </w:tblStylePr>
    <w:tblStylePr w:type="lastRow">
      <w:rPr>
        <w:rFonts w:ascii="Arial" w:hAnsi="Arial"/>
        <w:color w:val="f2f2f2"/>
        <w:sz w:val="22"/>
      </w:rPr>
      <w:tcPr>
        <w:shd w:val="clear" w:color="68a2d8" w:themeColor="accent1" w:themeTint="EA" w:fill="68a2d8" w:themeFill="accent1" w:themeFillTint="EA"/>
      </w:tcPr>
    </w:tblStylePr>
  </w:style>
  <w:style w:type="table" w:styleId="874" w:customStyle="1">
    <w:name w:val="Lined - Accent 2"/>
    <w:basedOn w:val="748"/>
    <w:uiPriority w:val="99"/>
    <w:rPr>
      <w:color w:val="40404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tblStylePr w:type="band2Vert">
      <w:rPr>
        <w:rFonts w:ascii="Arial" w:hAnsi="Arial"/>
        <w:color w:val="404040"/>
        <w:sz w:val="22"/>
      </w:rPr>
      <w:tcPr>
        <w:shd w:val="clear" w:color="fbe5d6" w:themeColor="accent2" w:themeTint="32" w:fill="fbe5d6" w:themeFill="accent2" w:themeFillTint="32"/>
      </w:tcPr>
    </w:tblStylePr>
    <w:tblStylePr w:type="firstCol">
      <w:rPr>
        <w:rFonts w:ascii="Arial" w:hAnsi="Arial"/>
        <w:color w:val="f2f2f2"/>
        <w:sz w:val="22"/>
      </w:rPr>
      <w:tcPr>
        <w:shd w:val="clear" w:color="f4b184" w:themeColor="accent2" w:themeTint="97" w:fill="f4b184" w:themeFill="accent2" w:themeFillTint="97"/>
      </w:tcPr>
    </w:tblStylePr>
    <w:tblStylePr w:type="firstRow">
      <w:rPr>
        <w:rFonts w:ascii="Arial" w:hAnsi="Arial"/>
        <w:color w:val="f2f2f2"/>
        <w:sz w:val="22"/>
      </w:rPr>
      <w:tcPr>
        <w:shd w:val="clear" w:color="f4b184" w:themeColor="accent2" w:themeTint="97" w:fill="f4b184" w:themeFill="accent2" w:themeFillTint="97"/>
      </w:tcPr>
    </w:tblStylePr>
    <w:tblStylePr w:type="lastCol">
      <w:rPr>
        <w:rFonts w:ascii="Arial" w:hAnsi="Arial"/>
        <w:color w:val="f2f2f2"/>
        <w:sz w:val="22"/>
      </w:rPr>
      <w:tcPr>
        <w:shd w:val="clear" w:color="f4b184" w:themeColor="accent2" w:themeTint="97" w:fill="f4b184" w:themeFill="accent2" w:themeFillTint="97"/>
      </w:tcPr>
    </w:tblStylePr>
    <w:tblStylePr w:type="lastRow">
      <w:rPr>
        <w:rFonts w:ascii="Arial" w:hAnsi="Arial"/>
        <w:color w:val="f2f2f2"/>
        <w:sz w:val="22"/>
      </w:rPr>
      <w:tcPr>
        <w:shd w:val="clear" w:color="f4b184" w:themeColor="accent2" w:themeTint="97" w:fill="f4b184" w:themeFill="accent2" w:themeFillTint="97"/>
      </w:tcPr>
    </w:tblStylePr>
  </w:style>
  <w:style w:type="table" w:styleId="875" w:customStyle="1">
    <w:name w:val="Lined - Accent 3"/>
    <w:basedOn w:val="748"/>
    <w:uiPriority w:val="99"/>
    <w:rPr>
      <w:color w:val="40404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tblStylePr w:type="band2Vert">
      <w:rPr>
        <w:rFonts w:ascii="Arial" w:hAnsi="Arial"/>
        <w:color w:val="404040"/>
        <w:sz w:val="22"/>
      </w:rPr>
      <w:tcPr>
        <w:shd w:val="clear" w:color="ececec" w:themeColor="accent3" w:themeTint="34" w:fill="ececec" w:themeFill="accent3" w:themeFillTint="34"/>
      </w:tcPr>
    </w:tblStylePr>
    <w:tblStylePr w:type="firstCol">
      <w:rPr>
        <w:rFonts w:ascii="Arial" w:hAnsi="Arial"/>
        <w:color w:val="f2f2f2"/>
        <w:sz w:val="22"/>
      </w:rPr>
      <w:tcPr>
        <w:shd w:val="clear" w:color="a5a5a5" w:themeColor="accent3" w:themeTint="FE" w:fill="a5a5a5" w:themeFill="accent3" w:themeFillTint="FE"/>
      </w:tcPr>
    </w:tblStylePr>
    <w:tblStylePr w:type="firstRow">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style>
  <w:style w:type="table" w:styleId="876" w:customStyle="1">
    <w:name w:val="Lined - Accent 4"/>
    <w:basedOn w:val="748"/>
    <w:uiPriority w:val="99"/>
    <w:rPr>
      <w:color w:val="40404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2cb" w:themeColor="accent4" w:themeTint="34" w:fill="fff2cb" w:themeFill="accent4" w:themeFillTint="34"/>
      </w:tcPr>
    </w:tblStylePr>
    <w:tblStylePr w:type="band2Vert">
      <w:rPr>
        <w:rFonts w:ascii="Arial" w:hAnsi="Arial"/>
        <w:color w:val="404040"/>
        <w:sz w:val="22"/>
      </w:rPr>
      <w:tcPr>
        <w:shd w:val="clear" w:color="fff2cb" w:themeColor="accent4" w:themeTint="34" w:fill="fff2cb" w:themeFill="accent4" w:themeFillTint="34"/>
      </w:tcPr>
    </w:tblStylePr>
    <w:tblStylePr w:type="firstCol">
      <w:rPr>
        <w:rFonts w:ascii="Arial" w:hAnsi="Arial"/>
        <w:color w:val="f2f2f2"/>
        <w:sz w:val="22"/>
      </w:rPr>
      <w:tcPr>
        <w:shd w:val="clear" w:color="ffd865" w:themeColor="accent4" w:themeTint="9A" w:fill="ffd865" w:themeFill="accent4" w:themeFillTint="9A"/>
      </w:tcPr>
    </w:tblStylePr>
    <w:tblStylePr w:type="firstRow">
      <w:rPr>
        <w:rFonts w:ascii="Arial" w:hAnsi="Arial"/>
        <w:color w:val="f2f2f2"/>
        <w:sz w:val="22"/>
      </w:rPr>
      <w:tcPr>
        <w:shd w:val="clear" w:color="ffd865" w:themeColor="accent4" w:themeTint="9A" w:fill="ffd865" w:themeFill="accent4" w:themeFillTint="9A"/>
      </w:tcPr>
    </w:tblStylePr>
    <w:tblStylePr w:type="lastCol">
      <w:rPr>
        <w:rFonts w:ascii="Arial" w:hAnsi="Arial"/>
        <w:color w:val="f2f2f2"/>
        <w:sz w:val="22"/>
      </w:rPr>
      <w:tcPr>
        <w:shd w:val="clear" w:color="ffd865" w:themeColor="accent4" w:themeTint="9A" w:fill="ffd865" w:themeFill="accent4" w:themeFillTint="9A"/>
      </w:tcPr>
    </w:tblStylePr>
    <w:tblStylePr w:type="lastRow">
      <w:rPr>
        <w:rFonts w:ascii="Arial" w:hAnsi="Arial"/>
        <w:color w:val="f2f2f2"/>
        <w:sz w:val="22"/>
      </w:rPr>
      <w:tcPr>
        <w:shd w:val="clear" w:color="ffd865" w:themeColor="accent4" w:themeTint="9A" w:fill="ffd865" w:themeFill="accent4" w:themeFillTint="9A"/>
      </w:tcPr>
    </w:tblStylePr>
  </w:style>
  <w:style w:type="table" w:styleId="877" w:customStyle="1">
    <w:name w:val="Lined - Accent 5"/>
    <w:basedOn w:val="748"/>
    <w:uiPriority w:val="99"/>
    <w:rPr>
      <w:color w:val="40404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8e2f3" w:themeColor="accent5" w:themeTint="34" w:fill="d8e2f3" w:themeFill="accent5" w:themeFillTint="34"/>
      </w:tcPr>
    </w:tblStylePr>
    <w:tblStylePr w:type="band2Vert">
      <w:rPr>
        <w:rFonts w:ascii="Arial" w:hAnsi="Arial"/>
        <w:color w:val="404040"/>
        <w:sz w:val="22"/>
      </w:rPr>
      <w:tcPr>
        <w:shd w:val="clear" w:color="d8e2f3" w:themeColor="accent5" w:themeTint="34" w:fill="d8e2f3" w:themeFill="accent5" w:themeFillTint="34"/>
      </w:tcPr>
    </w:tblStylePr>
    <w:tblStylePr w:type="firstCol">
      <w:rPr>
        <w:rFonts w:ascii="Arial" w:hAnsi="Arial"/>
        <w:color w:val="f2f2f2"/>
        <w:sz w:val="22"/>
      </w:rPr>
      <w:tcPr>
        <w:shd w:val="clear" w:color="4472c4" w:themeColor="accent5" w:fill="4472c4" w:themeFill="accent5"/>
      </w:tcPr>
    </w:tblStylePr>
    <w:tblStylePr w:type="firstRow">
      <w:rPr>
        <w:rFonts w:ascii="Arial" w:hAnsi="Arial"/>
        <w:color w:val="f2f2f2"/>
        <w:sz w:val="22"/>
      </w:rPr>
      <w:tcPr>
        <w:shd w:val="clear" w:color="4472c4" w:themeColor="accent5" w:fill="4472c4" w:themeFill="accent5"/>
      </w:tcPr>
    </w:tblStylePr>
    <w:tblStylePr w:type="lastCol">
      <w:rPr>
        <w:rFonts w:ascii="Arial" w:hAnsi="Arial"/>
        <w:color w:val="f2f2f2"/>
        <w:sz w:val="22"/>
      </w:rPr>
      <w:tcPr>
        <w:shd w:val="clear" w:color="4472c4" w:themeColor="accent5" w:fill="4472c4" w:themeFill="accent5"/>
      </w:tcPr>
    </w:tblStylePr>
    <w:tblStylePr w:type="lastRow">
      <w:rPr>
        <w:rFonts w:ascii="Arial" w:hAnsi="Arial"/>
        <w:color w:val="f2f2f2"/>
        <w:sz w:val="22"/>
      </w:rPr>
      <w:tcPr>
        <w:shd w:val="clear" w:color="4472c4" w:themeColor="accent5" w:fill="4472c4" w:themeFill="accent5"/>
      </w:tcPr>
    </w:tblStylePr>
  </w:style>
  <w:style w:type="table" w:styleId="878" w:customStyle="1">
    <w:name w:val="Lined - Accent 6"/>
    <w:basedOn w:val="748"/>
    <w:uiPriority w:val="99"/>
    <w:rPr>
      <w:color w:val="40404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tblStylePr w:type="band2Vert">
      <w:rPr>
        <w:rFonts w:ascii="Arial" w:hAnsi="Arial"/>
        <w:color w:val="404040"/>
        <w:sz w:val="22"/>
      </w:rPr>
      <w:tcPr>
        <w:shd w:val="clear" w:color="e1efd8" w:themeColor="accent6" w:themeTint="34" w:fill="e1efd8" w:themeFill="accent6" w:themeFillTint="34"/>
      </w:tcPr>
    </w:tblStylePr>
    <w:tblStylePr w:type="firstCol">
      <w:rPr>
        <w:rFonts w:ascii="Arial" w:hAnsi="Arial"/>
        <w:color w:val="f2f2f2"/>
        <w:sz w:val="22"/>
      </w:rPr>
      <w:tcPr>
        <w:shd w:val="clear" w:color="70ad47" w:themeColor="accent6" w:fill="70ad47" w:themeFill="accent6"/>
      </w:tcPr>
    </w:tblStylePr>
    <w:tblStylePr w:type="firstRow">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style>
  <w:style w:type="table" w:styleId="879" w:customStyle="1">
    <w:name w:val="Bordered &amp; Lined - Accent"/>
    <w:basedOn w:val="748"/>
    <w:uiPriority w:val="99"/>
    <w:rPr>
      <w:color w:val="404040"/>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880" w:customStyle="1">
    <w:name w:val="Bordered &amp; Lined - Accent 1"/>
    <w:basedOn w:val="748"/>
    <w:uiPriority w:val="99"/>
    <w:rPr>
      <w:color w:val="404040"/>
    </w:rPr>
    <w:tblPr>
      <w:tblStyleRowBandSize w:val="1"/>
      <w:tblStyleColBandSize w:val="1"/>
      <w:tblBorders>
        <w:top w:val="single" w:color="245A8D" w:themeColor="accent1" w:themeShade="95" w:sz="4" w:space="0"/>
        <w:left w:val="single" w:color="245A8D" w:themeColor="accent1" w:themeShade="95" w:sz="4" w:space="0"/>
        <w:bottom w:val="single" w:color="245A8D" w:themeColor="accent1" w:themeShade="95" w:sz="4" w:space="0"/>
        <w:right w:val="single" w:color="245A8D" w:themeColor="accent1" w:themeShade="95" w:sz="4" w:space="0"/>
        <w:insideH w:val="single" w:color="245A8D" w:themeColor="accent1" w:themeShade="95" w:sz="4" w:space="0"/>
        <w:insideV w:val="single" w:color="245A8D"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bdff1" w:themeColor="accent1" w:themeTint="50" w:fill="cbdff1" w:themeFill="accent1" w:themeFillTint="50"/>
      </w:tcPr>
    </w:tblStylePr>
    <w:tblStylePr w:type="band2Vert">
      <w:rPr>
        <w:rFonts w:ascii="Arial" w:hAnsi="Arial"/>
        <w:color w:val="404040"/>
        <w:sz w:val="22"/>
      </w:rPr>
      <w:tcPr>
        <w:shd w:val="clear" w:color="cbdff1" w:themeColor="accent1" w:themeTint="50" w:fill="cbdff1" w:themeFill="accent1" w:themeFillTint="50"/>
      </w:tcPr>
    </w:tblStylePr>
    <w:tblStylePr w:type="firstCol">
      <w:rPr>
        <w:rFonts w:ascii="Arial" w:hAnsi="Arial"/>
        <w:color w:val="f2f2f2"/>
        <w:sz w:val="22"/>
      </w:rPr>
      <w:tcPr>
        <w:shd w:val="clear" w:color="68a2d8" w:themeColor="accent1" w:themeTint="EA" w:fill="68a2d8" w:themeFill="accent1" w:themeFillTint="EA"/>
      </w:tcPr>
    </w:tblStylePr>
    <w:tblStylePr w:type="firstRow">
      <w:rPr>
        <w:rFonts w:ascii="Arial" w:hAnsi="Arial"/>
        <w:color w:val="f2f2f2"/>
        <w:sz w:val="22"/>
      </w:rPr>
      <w:tcPr>
        <w:shd w:val="clear" w:color="68a2d8" w:themeColor="accent1" w:themeTint="EA" w:fill="68a2d8" w:themeFill="accent1" w:themeFillTint="EA"/>
      </w:tcPr>
    </w:tblStylePr>
    <w:tblStylePr w:type="lastCol">
      <w:rPr>
        <w:rFonts w:ascii="Arial" w:hAnsi="Arial"/>
        <w:color w:val="f2f2f2"/>
        <w:sz w:val="22"/>
      </w:rPr>
      <w:tcPr>
        <w:shd w:val="clear" w:color="68a2d8" w:themeColor="accent1" w:themeTint="EA" w:fill="68a2d8" w:themeFill="accent1" w:themeFillTint="EA"/>
      </w:tcPr>
    </w:tblStylePr>
    <w:tblStylePr w:type="lastRow">
      <w:rPr>
        <w:rFonts w:ascii="Arial" w:hAnsi="Arial"/>
        <w:color w:val="f2f2f2"/>
        <w:sz w:val="22"/>
      </w:rPr>
      <w:tcPr>
        <w:shd w:val="clear" w:color="68a2d8" w:themeColor="accent1" w:themeTint="EA" w:fill="68a2d8" w:themeFill="accent1" w:themeFillTint="EA"/>
      </w:tcPr>
    </w:tblStylePr>
  </w:style>
  <w:style w:type="table" w:styleId="881" w:customStyle="1">
    <w:name w:val="Bordered &amp; Lined - Accent 2"/>
    <w:basedOn w:val="748"/>
    <w:uiPriority w:val="99"/>
    <w:rPr>
      <w:color w:val="404040"/>
    </w:rPr>
    <w:tblPr>
      <w:tblStyleRowBandSize w:val="1"/>
      <w:tblStyleColBandSize w:val="1"/>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tblStylePr w:type="band2Vert">
      <w:rPr>
        <w:rFonts w:ascii="Arial" w:hAnsi="Arial"/>
        <w:color w:val="404040"/>
        <w:sz w:val="22"/>
      </w:rPr>
      <w:tcPr>
        <w:shd w:val="clear" w:color="fbe5d6" w:themeColor="accent2" w:themeTint="32" w:fill="fbe5d6" w:themeFill="accent2" w:themeFillTint="32"/>
      </w:tcPr>
    </w:tblStylePr>
    <w:tblStylePr w:type="firstCol">
      <w:rPr>
        <w:rFonts w:ascii="Arial" w:hAnsi="Arial"/>
        <w:color w:val="f2f2f2"/>
        <w:sz w:val="22"/>
      </w:rPr>
      <w:tcPr>
        <w:shd w:val="clear" w:color="f4b184" w:themeColor="accent2" w:themeTint="97" w:fill="f4b184" w:themeFill="accent2" w:themeFillTint="97"/>
      </w:tcPr>
    </w:tblStylePr>
    <w:tblStylePr w:type="firstRow">
      <w:rPr>
        <w:rFonts w:ascii="Arial" w:hAnsi="Arial"/>
        <w:color w:val="f2f2f2"/>
        <w:sz w:val="22"/>
      </w:rPr>
      <w:tcPr>
        <w:shd w:val="clear" w:color="f4b184" w:themeColor="accent2" w:themeTint="97" w:fill="f4b184" w:themeFill="accent2" w:themeFillTint="97"/>
      </w:tcPr>
    </w:tblStylePr>
    <w:tblStylePr w:type="lastCol">
      <w:rPr>
        <w:rFonts w:ascii="Arial" w:hAnsi="Arial"/>
        <w:color w:val="f2f2f2"/>
        <w:sz w:val="22"/>
      </w:rPr>
      <w:tcPr>
        <w:shd w:val="clear" w:color="f4b184" w:themeColor="accent2" w:themeTint="97" w:fill="f4b184" w:themeFill="accent2" w:themeFillTint="97"/>
      </w:tcPr>
    </w:tblStylePr>
    <w:tblStylePr w:type="lastRow">
      <w:rPr>
        <w:rFonts w:ascii="Arial" w:hAnsi="Arial"/>
        <w:color w:val="f2f2f2"/>
        <w:sz w:val="22"/>
      </w:rPr>
      <w:tcPr>
        <w:shd w:val="clear" w:color="f4b184" w:themeColor="accent2" w:themeTint="97" w:fill="f4b184" w:themeFill="accent2" w:themeFillTint="97"/>
      </w:tcPr>
    </w:tblStylePr>
  </w:style>
  <w:style w:type="table" w:styleId="882" w:customStyle="1">
    <w:name w:val="Bordered &amp; Lined - Accent 3"/>
    <w:basedOn w:val="748"/>
    <w:uiPriority w:val="99"/>
    <w:rPr>
      <w:color w:val="404040"/>
    </w:rPr>
    <w:tblPr>
      <w:tblStyleRowBandSize w:val="1"/>
      <w:tblStyleColBandSize w:val="1"/>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tblStylePr w:type="band2Vert">
      <w:rPr>
        <w:rFonts w:ascii="Arial" w:hAnsi="Arial"/>
        <w:color w:val="404040"/>
        <w:sz w:val="22"/>
      </w:rPr>
      <w:tcPr>
        <w:shd w:val="clear" w:color="ececec" w:themeColor="accent3" w:themeTint="34" w:fill="ececec" w:themeFill="accent3" w:themeFillTint="34"/>
      </w:tcPr>
    </w:tblStylePr>
    <w:tblStylePr w:type="firstCol">
      <w:rPr>
        <w:rFonts w:ascii="Arial" w:hAnsi="Arial"/>
        <w:color w:val="f2f2f2"/>
        <w:sz w:val="22"/>
      </w:rPr>
      <w:tcPr>
        <w:shd w:val="clear" w:color="a5a5a5" w:themeColor="accent3" w:themeTint="FE" w:fill="a5a5a5" w:themeFill="accent3" w:themeFillTint="FE"/>
      </w:tcPr>
    </w:tblStylePr>
    <w:tblStylePr w:type="firstRow">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style>
  <w:style w:type="table" w:styleId="883" w:customStyle="1">
    <w:name w:val="Bordered &amp; Lined - Accent 4"/>
    <w:basedOn w:val="748"/>
    <w:uiPriority w:val="99"/>
    <w:rPr>
      <w:color w:val="404040"/>
    </w:rPr>
    <w:tblPr>
      <w:tblStyleRowBandSize w:val="1"/>
      <w:tblStyleColBandSize w:val="1"/>
      <w:tblBorders>
        <w:top w:val="single" w:color="957000" w:themeColor="accent4" w:themeShade="95" w:sz="4" w:space="0"/>
        <w:left w:val="single" w:color="957000" w:themeColor="accent4" w:themeShade="95" w:sz="4" w:space="0"/>
        <w:bottom w:val="single" w:color="957000" w:themeColor="accent4" w:themeShade="95" w:sz="4" w:space="0"/>
        <w:right w:val="single" w:color="957000" w:themeColor="accent4" w:themeShade="95" w:sz="4" w:space="0"/>
        <w:insideH w:val="single" w:color="957000" w:themeColor="accent4" w:themeShade="95" w:sz="4" w:space="0"/>
        <w:insideV w:val="single" w:color="957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2cb" w:themeColor="accent4" w:themeTint="34" w:fill="fff2cb" w:themeFill="accent4" w:themeFillTint="34"/>
      </w:tcPr>
    </w:tblStylePr>
    <w:tblStylePr w:type="band2Vert">
      <w:rPr>
        <w:rFonts w:ascii="Arial" w:hAnsi="Arial"/>
        <w:color w:val="404040"/>
        <w:sz w:val="22"/>
      </w:rPr>
      <w:tcPr>
        <w:shd w:val="clear" w:color="fff2cb" w:themeColor="accent4" w:themeTint="34" w:fill="fff2cb" w:themeFill="accent4" w:themeFillTint="34"/>
      </w:tcPr>
    </w:tblStylePr>
    <w:tblStylePr w:type="firstCol">
      <w:rPr>
        <w:rFonts w:ascii="Arial" w:hAnsi="Arial"/>
        <w:color w:val="f2f2f2"/>
        <w:sz w:val="22"/>
      </w:rPr>
      <w:tcPr>
        <w:shd w:val="clear" w:color="ffd865" w:themeColor="accent4" w:themeTint="9A" w:fill="ffd865" w:themeFill="accent4" w:themeFillTint="9A"/>
      </w:tcPr>
    </w:tblStylePr>
    <w:tblStylePr w:type="firstRow">
      <w:rPr>
        <w:rFonts w:ascii="Arial" w:hAnsi="Arial"/>
        <w:color w:val="f2f2f2"/>
        <w:sz w:val="22"/>
      </w:rPr>
      <w:tcPr>
        <w:shd w:val="clear" w:color="ffd865" w:themeColor="accent4" w:themeTint="9A" w:fill="ffd865" w:themeFill="accent4" w:themeFillTint="9A"/>
      </w:tcPr>
    </w:tblStylePr>
    <w:tblStylePr w:type="lastCol">
      <w:rPr>
        <w:rFonts w:ascii="Arial" w:hAnsi="Arial"/>
        <w:color w:val="f2f2f2"/>
        <w:sz w:val="22"/>
      </w:rPr>
      <w:tcPr>
        <w:shd w:val="clear" w:color="ffd865" w:themeColor="accent4" w:themeTint="9A" w:fill="ffd865" w:themeFill="accent4" w:themeFillTint="9A"/>
      </w:tcPr>
    </w:tblStylePr>
    <w:tblStylePr w:type="lastRow">
      <w:rPr>
        <w:rFonts w:ascii="Arial" w:hAnsi="Arial"/>
        <w:color w:val="f2f2f2"/>
        <w:sz w:val="22"/>
      </w:rPr>
      <w:tcPr>
        <w:shd w:val="clear" w:color="ffd865" w:themeColor="accent4" w:themeTint="9A" w:fill="ffd865" w:themeFill="accent4" w:themeFillTint="9A"/>
      </w:tcPr>
    </w:tblStylePr>
  </w:style>
  <w:style w:type="table" w:styleId="884" w:customStyle="1">
    <w:name w:val="Bordered &amp; Lined - Accent 5"/>
    <w:basedOn w:val="748"/>
    <w:uiPriority w:val="99"/>
    <w:rPr>
      <w:color w:val="404040"/>
    </w:rPr>
    <w:tblPr>
      <w:tblStyleRowBandSize w:val="1"/>
      <w:tblStyleColBandSize w:val="1"/>
      <w:tblBorders>
        <w:top w:val="single" w:color="254175" w:themeColor="accent5" w:themeShade="95" w:sz="4" w:space="0"/>
        <w:left w:val="single" w:color="254175" w:themeColor="accent5" w:themeShade="95" w:sz="4" w:space="0"/>
        <w:bottom w:val="single" w:color="254175" w:themeColor="accent5" w:themeShade="95" w:sz="4" w:space="0"/>
        <w:right w:val="single" w:color="254175" w:themeColor="accent5" w:themeShade="95" w:sz="4" w:space="0"/>
        <w:insideH w:val="single" w:color="254175" w:themeColor="accent5" w:themeShade="95" w:sz="4" w:space="0"/>
        <w:insideV w:val="single" w:color="254175"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8e2f3" w:themeColor="accent5" w:themeTint="34" w:fill="d8e2f3" w:themeFill="accent5" w:themeFillTint="34"/>
      </w:tcPr>
    </w:tblStylePr>
    <w:tblStylePr w:type="band2Vert">
      <w:rPr>
        <w:rFonts w:ascii="Arial" w:hAnsi="Arial"/>
        <w:color w:val="404040"/>
        <w:sz w:val="22"/>
      </w:rPr>
      <w:tcPr>
        <w:shd w:val="clear" w:color="d8e2f3" w:themeColor="accent5" w:themeTint="34" w:fill="d8e2f3" w:themeFill="accent5" w:themeFillTint="34"/>
      </w:tcPr>
    </w:tblStylePr>
    <w:tblStylePr w:type="firstCol">
      <w:rPr>
        <w:rFonts w:ascii="Arial" w:hAnsi="Arial"/>
        <w:color w:val="f2f2f2"/>
        <w:sz w:val="22"/>
      </w:rPr>
      <w:tcPr>
        <w:shd w:val="clear" w:color="4472c4" w:themeColor="accent5" w:fill="4472c4" w:themeFill="accent5"/>
      </w:tcPr>
    </w:tblStylePr>
    <w:tblStylePr w:type="firstRow">
      <w:rPr>
        <w:rFonts w:ascii="Arial" w:hAnsi="Arial"/>
        <w:color w:val="f2f2f2"/>
        <w:sz w:val="22"/>
      </w:rPr>
      <w:tcPr>
        <w:shd w:val="clear" w:color="4472c4" w:themeColor="accent5" w:fill="4472c4" w:themeFill="accent5"/>
      </w:tcPr>
    </w:tblStylePr>
    <w:tblStylePr w:type="lastCol">
      <w:rPr>
        <w:rFonts w:ascii="Arial" w:hAnsi="Arial"/>
        <w:color w:val="f2f2f2"/>
        <w:sz w:val="22"/>
      </w:rPr>
      <w:tcPr>
        <w:shd w:val="clear" w:color="4472c4" w:themeColor="accent5" w:fill="4472c4" w:themeFill="accent5"/>
      </w:tcPr>
    </w:tblStylePr>
    <w:tblStylePr w:type="lastRow">
      <w:rPr>
        <w:rFonts w:ascii="Arial" w:hAnsi="Arial"/>
        <w:color w:val="f2f2f2"/>
        <w:sz w:val="22"/>
      </w:rPr>
      <w:tcPr>
        <w:shd w:val="clear" w:color="4472c4" w:themeColor="accent5" w:fill="4472c4" w:themeFill="accent5"/>
      </w:tcPr>
    </w:tblStylePr>
  </w:style>
  <w:style w:type="table" w:styleId="885" w:customStyle="1">
    <w:name w:val="Bordered &amp; Lined - Accent 6"/>
    <w:basedOn w:val="748"/>
    <w:uiPriority w:val="99"/>
    <w:rPr>
      <w:color w:val="404040"/>
    </w:rPr>
    <w:tblPr>
      <w:tblStyleRowBandSize w:val="1"/>
      <w:tblStyleColBandSize w:val="1"/>
      <w:tblBorders>
        <w:top w:val="single" w:color="416429" w:themeColor="accent6" w:themeShade="95" w:sz="4" w:space="0"/>
        <w:left w:val="single" w:color="416429" w:themeColor="accent6" w:themeShade="95" w:sz="4" w:space="0"/>
        <w:bottom w:val="single" w:color="416429" w:themeColor="accent6" w:themeShade="95" w:sz="4" w:space="0"/>
        <w:right w:val="single" w:color="416429" w:themeColor="accent6" w:themeShade="95" w:sz="4" w:space="0"/>
        <w:insideH w:val="single" w:color="416429" w:themeColor="accent6" w:themeShade="95" w:sz="4" w:space="0"/>
        <w:insideV w:val="single" w:color="416429"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tblStylePr w:type="band2Vert">
      <w:rPr>
        <w:rFonts w:ascii="Arial" w:hAnsi="Arial"/>
        <w:color w:val="404040"/>
        <w:sz w:val="22"/>
      </w:rPr>
      <w:tcPr>
        <w:shd w:val="clear" w:color="e1efd8" w:themeColor="accent6" w:themeTint="34" w:fill="e1efd8" w:themeFill="accent6" w:themeFillTint="34"/>
      </w:tcPr>
    </w:tblStylePr>
    <w:tblStylePr w:type="firstCol">
      <w:rPr>
        <w:rFonts w:ascii="Arial" w:hAnsi="Arial"/>
        <w:color w:val="f2f2f2"/>
        <w:sz w:val="22"/>
      </w:rPr>
      <w:tcPr>
        <w:shd w:val="clear" w:color="70ad47" w:themeColor="accent6" w:fill="70ad47" w:themeFill="accent6"/>
      </w:tcPr>
    </w:tblStylePr>
    <w:tblStylePr w:type="firstRow">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style>
  <w:style w:type="table" w:styleId="886" w:customStyle="1">
    <w:name w:val="Bordered"/>
    <w:basedOn w:val="748"/>
    <w:uiPriority w:val="99"/>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band1Horz">
      <w:rPr>
        <w:rFonts w:ascii="Arial" w:hAnsi="Arial"/>
        <w:color w:val="404040"/>
        <w:sz w:val="22"/>
      </w:r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7F7F7F" w:themeColor="text1" w:themeTint="80" w:sz="12" w:space="0"/>
        </w:tcBorders>
      </w:tcPr>
    </w:tblStylePr>
    <w:tblStylePr w:type="lastCol">
      <w:rPr>
        <w:rFonts w:ascii="Arial" w:hAnsi="Arial"/>
        <w:color w:val="404040"/>
        <w:sz w:val="22"/>
      </w:rPr>
      <w:tcPr>
        <w:tcBorders>
          <w:left w:val="single" w:color="7F7F7F" w:themeColor="text1" w:themeTint="80" w:sz="12" w:space="0"/>
        </w:tcBorders>
      </w:tcPr>
    </w:tblStylePr>
    <w:tblStylePr w:type="lastRow">
      <w:rPr>
        <w:rFonts w:ascii="Arial" w:hAnsi="Arial"/>
        <w:color w:val="404040"/>
        <w:sz w:val="22"/>
      </w:rPr>
      <w:tcPr>
        <w:tcBorders>
          <w:top w:val="single" w:color="7F7F7F" w:themeColor="text1" w:themeTint="80" w:sz="12" w:space="0"/>
        </w:tcBorders>
      </w:tcPr>
    </w:tblStylePr>
  </w:style>
  <w:style w:type="table" w:styleId="887" w:customStyle="1">
    <w:name w:val="Bordered - Accent 1"/>
    <w:basedOn w:val="748"/>
    <w:uiPriority w:val="99"/>
    <w:tblPr>
      <w:tblStyleRowBandSize w:val="1"/>
      <w:tblStyleColBandSize w:val="1"/>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blStylePr w:type="band1Horz">
      <w:rPr>
        <w:rFonts w:ascii="Arial" w:hAnsi="Arial"/>
        <w:color w:val="404040"/>
        <w:sz w:val="22"/>
      </w:r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5B9BD5" w:themeColor="accent1" w:sz="12" w:space="0"/>
        </w:tcBorders>
      </w:tcPr>
    </w:tblStylePr>
    <w:tblStylePr w:type="lastCol">
      <w:rPr>
        <w:rFonts w:ascii="Arial" w:hAnsi="Arial"/>
        <w:color w:val="404040"/>
        <w:sz w:val="22"/>
      </w:rPr>
      <w:tcPr>
        <w:tcBorders>
          <w:left w:val="single" w:color="5B9BD5" w:themeColor="accent1" w:sz="12" w:space="0"/>
        </w:tcBorders>
      </w:tcPr>
    </w:tblStylePr>
    <w:tblStylePr w:type="lastRow">
      <w:rPr>
        <w:rFonts w:ascii="Arial" w:hAnsi="Arial"/>
        <w:color w:val="404040"/>
        <w:sz w:val="22"/>
      </w:rPr>
      <w:tcPr>
        <w:tcBorders>
          <w:top w:val="single" w:color="5B9BD5" w:themeColor="accent1" w:sz="12" w:space="0"/>
        </w:tcBorders>
      </w:tcPr>
    </w:tblStylePr>
  </w:style>
  <w:style w:type="table" w:styleId="888" w:customStyle="1">
    <w:name w:val="Bordered - Accent 2"/>
    <w:basedOn w:val="748"/>
    <w:uiPriority w:val="99"/>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4B184" w:themeColor="accent2" w:themeTint="97" w:sz="12" w:space="0"/>
        </w:tcBorders>
      </w:tcPr>
    </w:tblStylePr>
    <w:tblStylePr w:type="lastCol">
      <w:rPr>
        <w:rFonts w:ascii="Arial" w:hAnsi="Arial"/>
        <w:color w:val="404040"/>
        <w:sz w:val="22"/>
      </w:rPr>
      <w:tcPr>
        <w:tcBorders>
          <w:left w:val="single" w:color="F4B184" w:themeColor="accent2" w:themeTint="97" w:sz="12" w:space="0"/>
        </w:tcBorders>
      </w:tcPr>
    </w:tblStylePr>
    <w:tblStylePr w:type="lastRow">
      <w:rPr>
        <w:rFonts w:ascii="Arial" w:hAnsi="Arial"/>
        <w:color w:val="404040"/>
        <w:sz w:val="22"/>
      </w:rPr>
      <w:tcPr>
        <w:tcBorders>
          <w:top w:val="single" w:color="F4B184" w:themeColor="accent2" w:themeTint="97" w:sz="12" w:space="0"/>
        </w:tcBorders>
      </w:tcPr>
    </w:tblStylePr>
  </w:style>
  <w:style w:type="table" w:styleId="889" w:customStyle="1">
    <w:name w:val="Bordered - Accent 3"/>
    <w:basedOn w:val="748"/>
    <w:uiPriority w:val="99"/>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C9C9C9" w:themeColor="accent3" w:themeTint="98" w:sz="12" w:space="0"/>
        </w:tcBorders>
      </w:tcPr>
    </w:tblStylePr>
    <w:tblStylePr w:type="lastCol">
      <w:rPr>
        <w:rFonts w:ascii="Arial" w:hAnsi="Arial"/>
        <w:color w:val="404040"/>
        <w:sz w:val="22"/>
      </w:rPr>
      <w:tcPr>
        <w:tcBorders>
          <w:left w:val="single" w:color="C9C9C9" w:themeColor="accent3" w:themeTint="98" w:sz="12" w:space="0"/>
        </w:tcBorders>
      </w:tcPr>
    </w:tblStylePr>
    <w:tblStylePr w:type="lastRow">
      <w:rPr>
        <w:rFonts w:ascii="Arial" w:hAnsi="Arial"/>
        <w:color w:val="404040"/>
        <w:sz w:val="22"/>
      </w:rPr>
      <w:tcPr>
        <w:tcBorders>
          <w:top w:val="single" w:color="C9C9C9" w:themeColor="accent3" w:themeTint="98" w:sz="12" w:space="0"/>
        </w:tcBorders>
      </w:tcPr>
    </w:tblStylePr>
  </w:style>
  <w:style w:type="table" w:styleId="890" w:customStyle="1">
    <w:name w:val="Bordered - Accent 4"/>
    <w:basedOn w:val="748"/>
    <w:uiPriority w:val="99"/>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FD865" w:themeColor="accent4" w:themeTint="9A" w:sz="12" w:space="0"/>
        </w:tcBorders>
      </w:tcPr>
    </w:tblStylePr>
    <w:tblStylePr w:type="lastCol">
      <w:rPr>
        <w:rFonts w:ascii="Arial" w:hAnsi="Arial"/>
        <w:color w:val="404040"/>
        <w:sz w:val="22"/>
      </w:rPr>
      <w:tcPr>
        <w:tcBorders>
          <w:left w:val="single" w:color="FFD865" w:themeColor="accent4" w:themeTint="9A" w:sz="12" w:space="0"/>
        </w:tcBorders>
      </w:tcPr>
    </w:tblStylePr>
    <w:tblStylePr w:type="lastRow">
      <w:rPr>
        <w:rFonts w:ascii="Arial" w:hAnsi="Arial"/>
        <w:color w:val="404040"/>
        <w:sz w:val="22"/>
      </w:rPr>
      <w:tcPr>
        <w:tcBorders>
          <w:top w:val="single" w:color="FFD865" w:themeColor="accent4" w:themeTint="9A" w:sz="12" w:space="0"/>
        </w:tcBorders>
      </w:tcPr>
    </w:tblStylePr>
  </w:style>
  <w:style w:type="table" w:styleId="891" w:customStyle="1">
    <w:name w:val="Bordered - Accent 5"/>
    <w:basedOn w:val="748"/>
    <w:uiPriority w:val="99"/>
    <w:tblPr>
      <w:tblStyleRowBandSize w:val="1"/>
      <w:tblStyleColBandSize w:val="1"/>
      <w:tbl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insideH w:val="single" w:color="B3C5E7" w:themeColor="accent5" w:themeTint="67" w:sz="4" w:space="0"/>
        <w:insideV w:val="single" w:color="B3C5E7" w:themeColor="accent5" w:themeTint="67" w:sz="4" w:space="0"/>
      </w:tblBorders>
    </w:tblPr>
    <w:tblStylePr w:type="band1Horz">
      <w:rPr>
        <w:rFonts w:ascii="Arial" w:hAnsi="Arial"/>
        <w:color w:val="404040"/>
        <w:sz w:val="22"/>
      </w:rPr>
      <w:tcPr>
        <w:tc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8DA9DB" w:themeColor="accent5" w:themeTint="9A" w:sz="12" w:space="0"/>
        </w:tcBorders>
      </w:tcPr>
    </w:tblStylePr>
    <w:tblStylePr w:type="lastCol">
      <w:rPr>
        <w:rFonts w:ascii="Arial" w:hAnsi="Arial"/>
        <w:color w:val="404040"/>
        <w:sz w:val="22"/>
      </w:rPr>
      <w:tcPr>
        <w:tcBorders>
          <w:left w:val="single" w:color="8DA9DB" w:themeColor="accent5" w:themeTint="9A" w:sz="12" w:space="0"/>
        </w:tcBorders>
      </w:tcPr>
    </w:tblStylePr>
    <w:tblStylePr w:type="lastRow">
      <w:rPr>
        <w:rFonts w:ascii="Arial" w:hAnsi="Arial"/>
        <w:color w:val="404040"/>
        <w:sz w:val="22"/>
      </w:rPr>
      <w:tcPr>
        <w:tcBorders>
          <w:top w:val="single" w:color="8DA9DB" w:themeColor="accent5" w:themeTint="9A" w:sz="12" w:space="0"/>
        </w:tcBorders>
      </w:tcPr>
    </w:tblStylePr>
  </w:style>
  <w:style w:type="table" w:styleId="892" w:customStyle="1">
    <w:name w:val="Bordered - Accent 6"/>
    <w:basedOn w:val="748"/>
    <w:uiPriority w:val="99"/>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A9D08E" w:themeColor="accent6" w:themeTint="98" w:sz="12" w:space="0"/>
        </w:tcBorders>
      </w:tcPr>
    </w:tblStylePr>
    <w:tblStylePr w:type="lastCol">
      <w:rPr>
        <w:rFonts w:ascii="Arial" w:hAnsi="Arial"/>
        <w:color w:val="404040"/>
        <w:sz w:val="22"/>
      </w:rPr>
      <w:tcPr>
        <w:tcBorders>
          <w:left w:val="single" w:color="A9D08E" w:themeColor="accent6" w:themeTint="98" w:sz="12" w:space="0"/>
        </w:tcBorders>
      </w:tcPr>
    </w:tblStylePr>
    <w:tblStylePr w:type="lastRow">
      <w:rPr>
        <w:rFonts w:ascii="Arial" w:hAnsi="Arial"/>
        <w:color w:val="404040"/>
        <w:sz w:val="22"/>
      </w:rPr>
      <w:tcPr>
        <w:tcBorders>
          <w:top w:val="single" w:color="A9D08E" w:themeColor="accent6" w:themeTint="98" w:sz="12" w:space="0"/>
        </w:tcBorders>
      </w:tcPr>
    </w:tblStylePr>
  </w:style>
  <w:style w:type="character" w:styleId="893" w:customStyle="1">
    <w:name w:val="Footnote Text Char"/>
    <w:uiPriority w:val="99"/>
    <w:rPr>
      <w:sz w:val="18"/>
    </w:rPr>
  </w:style>
  <w:style w:type="character" w:styleId="894" w:customStyle="1">
    <w:name w:val="Endnote Text Char"/>
    <w:uiPriority w:val="99"/>
    <w:rPr>
      <w:sz w:val="20"/>
    </w:rPr>
  </w:style>
  <w:style w:type="character" w:styleId="895" w:customStyle="1">
    <w:name w:val="Заголовок 1 Знак"/>
    <w:link w:val="738"/>
    <w:rPr>
      <w:b/>
      <w:bCs/>
      <w:sz w:val="32"/>
      <w:szCs w:val="48"/>
    </w:rPr>
  </w:style>
  <w:style w:type="character" w:styleId="896" w:customStyle="1">
    <w:name w:val="Заголовок 2 Знак"/>
    <w:link w:val="739"/>
    <w:rPr>
      <w:b/>
      <w:bCs/>
      <w:sz w:val="28"/>
      <w:szCs w:val="36"/>
    </w:rPr>
  </w:style>
  <w:style w:type="character" w:styleId="897" w:customStyle="1">
    <w:name w:val="Заголовок 3 Знак"/>
    <w:link w:val="740"/>
    <w:rPr>
      <w:bCs/>
      <w:sz w:val="28"/>
      <w:szCs w:val="27"/>
    </w:rPr>
  </w:style>
  <w:style w:type="character" w:styleId="898" w:customStyle="1">
    <w:name w:val="Заголовок 4 Знак"/>
    <w:link w:val="741"/>
    <w:rPr>
      <w:b/>
      <w:bCs/>
      <w:sz w:val="28"/>
      <w:szCs w:val="24"/>
    </w:rPr>
  </w:style>
  <w:style w:type="paragraph" w:styleId="899">
    <w:name w:val="Normal (Web)"/>
    <w:basedOn w:val="737"/>
    <w:pPr>
      <w:jc w:val="both"/>
      <w:spacing w:before="100" w:beforeAutospacing="1" w:after="100" w:afterAutospacing="1"/>
    </w:pPr>
  </w:style>
  <w:style w:type="paragraph" w:styleId="900" w:customStyle="1">
    <w:name w:val="right"/>
    <w:basedOn w:val="737"/>
    <w:pPr>
      <w:jc w:val="right"/>
      <w:spacing w:before="100" w:beforeAutospacing="1" w:after="100" w:afterAutospacing="1"/>
    </w:pPr>
  </w:style>
  <w:style w:type="paragraph" w:styleId="901" w:customStyle="1">
    <w:name w:val="center"/>
    <w:basedOn w:val="737"/>
    <w:pPr>
      <w:jc w:val="center"/>
      <w:spacing w:before="100" w:beforeAutospacing="1" w:after="100" w:afterAutospacing="1"/>
    </w:pPr>
  </w:style>
  <w:style w:type="paragraph" w:styleId="902" w:customStyle="1">
    <w:name w:val="insertion"/>
    <w:basedOn w:val="737"/>
    <w:pPr>
      <w:jc w:val="both"/>
      <w:spacing w:before="100" w:beforeAutospacing="1" w:after="100" w:afterAutospacing="1"/>
    </w:pPr>
    <w:rPr>
      <w:color w:val="006600"/>
    </w:rPr>
  </w:style>
  <w:style w:type="paragraph" w:styleId="903" w:customStyle="1">
    <w:name w:val="deletion"/>
    <w:basedOn w:val="737"/>
    <w:pPr>
      <w:jc w:val="both"/>
      <w:spacing w:before="100" w:beforeAutospacing="1" w:after="100" w:afterAutospacing="1"/>
    </w:pPr>
    <w:rPr>
      <w:color w:val="ff0000"/>
    </w:rPr>
  </w:style>
  <w:style w:type="character" w:styleId="904">
    <w:name w:val="Hyperlink"/>
    <w:uiPriority w:val="99"/>
    <w:rPr>
      <w:color w:val="0000ff"/>
      <w:u w:val="single"/>
    </w:rPr>
  </w:style>
  <w:style w:type="character" w:styleId="905">
    <w:name w:val="FollowedHyperlink"/>
    <w:rPr>
      <w:color w:val="0000ff"/>
      <w:u w:val="single"/>
    </w:rPr>
  </w:style>
  <w:style w:type="character" w:styleId="906">
    <w:name w:val="Strong"/>
    <w:qFormat/>
    <w:rPr>
      <w:b/>
      <w:bCs/>
    </w:rPr>
  </w:style>
  <w:style w:type="character" w:styleId="907">
    <w:name w:val="Emphasis"/>
    <w:qFormat/>
    <w:rPr>
      <w:i/>
      <w:iCs/>
    </w:rPr>
  </w:style>
  <w:style w:type="paragraph" w:styleId="908">
    <w:name w:val="List Bullet"/>
    <w:basedOn w:val="737"/>
    <w:pPr>
      <w:ind w:firstLine="0"/>
      <w:jc w:val="both"/>
    </w:pPr>
  </w:style>
  <w:style w:type="paragraph" w:styleId="909">
    <w:name w:val="List Bullet 2"/>
    <w:basedOn w:val="737"/>
    <w:pPr>
      <w:numPr>
        <w:ilvl w:val="0"/>
        <w:numId w:val="1"/>
      </w:numPr>
    </w:pPr>
  </w:style>
  <w:style w:type="paragraph" w:styleId="910">
    <w:name w:val="List Bullet 3"/>
    <w:basedOn w:val="737"/>
    <w:pPr>
      <w:numPr>
        <w:ilvl w:val="0"/>
        <w:numId w:val="2"/>
      </w:numPr>
    </w:pPr>
  </w:style>
  <w:style w:type="paragraph" w:styleId="911">
    <w:name w:val="List Bullet 4"/>
    <w:basedOn w:val="737"/>
  </w:style>
  <w:style w:type="paragraph" w:styleId="912">
    <w:name w:val="List Bullet 5"/>
    <w:basedOn w:val="737"/>
    <w:pPr>
      <w:numPr>
        <w:ilvl w:val="0"/>
        <w:numId w:val="3"/>
      </w:numPr>
    </w:pPr>
  </w:style>
  <w:style w:type="paragraph" w:styleId="913">
    <w:name w:val="HTML Preformatted"/>
    <w:basedOn w:val="737"/>
    <w:link w:val="914"/>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cs="Courier New"/>
      <w:sz w:val="20"/>
      <w:szCs w:val="20"/>
    </w:rPr>
  </w:style>
  <w:style w:type="character" w:styleId="914" w:customStyle="1">
    <w:name w:val="Стандартный HTML Знак"/>
    <w:link w:val="913"/>
    <w:rPr>
      <w:rFonts w:ascii="Courier New" w:hAnsi="Courier New" w:cs="Courier New"/>
    </w:rPr>
  </w:style>
  <w:style w:type="character" w:styleId="915" w:customStyle="1">
    <w:name w:val="error"/>
    <w:basedOn w:val="747"/>
  </w:style>
  <w:style w:type="paragraph" w:styleId="916">
    <w:name w:val="footnote text"/>
    <w:basedOn w:val="737"/>
    <w:link w:val="917"/>
    <w:rPr>
      <w:sz w:val="20"/>
      <w:szCs w:val="20"/>
    </w:rPr>
  </w:style>
  <w:style w:type="character" w:styleId="917" w:customStyle="1">
    <w:name w:val="Текст сноски Знак"/>
    <w:basedOn w:val="747"/>
    <w:link w:val="916"/>
  </w:style>
  <w:style w:type="character" w:styleId="918">
    <w:name w:val="footnote reference"/>
    <w:rPr>
      <w:vertAlign w:val="superscript"/>
    </w:rPr>
  </w:style>
  <w:style w:type="paragraph" w:styleId="919">
    <w:name w:val="Balloon Text"/>
    <w:basedOn w:val="737"/>
    <w:link w:val="920"/>
    <w:rPr>
      <w:rFonts w:ascii="Tahoma" w:hAnsi="Tahoma" w:cs="Tahoma"/>
      <w:sz w:val="16"/>
      <w:szCs w:val="16"/>
    </w:rPr>
  </w:style>
  <w:style w:type="character" w:styleId="920" w:customStyle="1">
    <w:name w:val="Текст выноски Знак"/>
    <w:link w:val="919"/>
    <w:rPr>
      <w:rFonts w:ascii="Tahoma" w:hAnsi="Tahoma" w:cs="Tahoma"/>
      <w:sz w:val="16"/>
      <w:szCs w:val="16"/>
    </w:rPr>
  </w:style>
  <w:style w:type="table" w:styleId="921">
    <w:name w:val="Table Grid"/>
    <w:basedOn w:val="748"/>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922">
    <w:name w:val="annotation reference"/>
    <w:rPr>
      <w:sz w:val="16"/>
      <w:szCs w:val="16"/>
    </w:rPr>
  </w:style>
  <w:style w:type="paragraph" w:styleId="923">
    <w:name w:val="annotation text"/>
    <w:basedOn w:val="737"/>
    <w:link w:val="924"/>
    <w:pPr>
      <w:spacing w:after="200"/>
    </w:pPr>
    <w:rPr>
      <w:rFonts w:ascii="Calibri" w:hAnsi="Calibri" w:eastAsia="Calibri"/>
      <w:sz w:val="20"/>
      <w:szCs w:val="20"/>
      <w:lang w:eastAsia="en-US"/>
    </w:rPr>
  </w:style>
  <w:style w:type="character" w:styleId="924" w:customStyle="1">
    <w:name w:val="Текст примечания Знак"/>
    <w:link w:val="923"/>
    <w:rPr>
      <w:rFonts w:ascii="Calibri" w:hAnsi="Calibri" w:eastAsia="Calibri" w:cs="Times New Roman"/>
      <w:lang w:eastAsia="en-US"/>
    </w:rPr>
  </w:style>
  <w:style w:type="paragraph" w:styleId="925" w:customStyle="1">
    <w:name w:val="computable"/>
    <w:basedOn w:val="737"/>
    <w:pPr>
      <w:jc w:val="both"/>
      <w:shd w:val="clear" w:color="auto" w:fill="c0c0c0"/>
    </w:pPr>
  </w:style>
  <w:style w:type="paragraph" w:styleId="926" w:customStyle="1">
    <w:name w:val="required"/>
    <w:basedOn w:val="737"/>
    <w:pPr>
      <w:jc w:val="both"/>
      <w:shd w:val="clear" w:color="auto" w:fill="ffff80"/>
    </w:pPr>
  </w:style>
  <w:style w:type="paragraph" w:styleId="927">
    <w:name w:val="Title"/>
    <w:basedOn w:val="737"/>
    <w:next w:val="737"/>
    <w:link w:val="928"/>
    <w:qFormat/>
    <w:pPr>
      <w:contextualSpacing/>
      <w:jc w:val="center"/>
      <w:keepLines/>
      <w:pageBreakBefore/>
      <w:spacing w:before="240" w:after="240"/>
    </w:pPr>
    <w:rPr>
      <w:b/>
      <w:spacing w:val="5"/>
      <w:sz w:val="32"/>
      <w:szCs w:val="52"/>
    </w:rPr>
  </w:style>
  <w:style w:type="character" w:styleId="928" w:customStyle="1">
    <w:name w:val="Заголовок Знак"/>
    <w:link w:val="927"/>
    <w:rPr>
      <w:b/>
      <w:spacing w:val="5"/>
      <w:sz w:val="32"/>
      <w:szCs w:val="52"/>
    </w:rPr>
  </w:style>
  <w:style w:type="paragraph" w:styleId="929">
    <w:name w:val="toc 1"/>
    <w:basedOn w:val="737"/>
    <w:next w:val="737"/>
    <w:uiPriority w:val="39"/>
    <w:pPr>
      <w:contextualSpacing/>
      <w:ind w:left="426" w:hanging="426"/>
      <w:jc w:val="both"/>
      <w:keepLines/>
      <w:tabs>
        <w:tab w:val="left" w:pos="426" w:leader="none"/>
        <w:tab w:val="right" w:pos="10195" w:leader="dot"/>
      </w:tabs>
    </w:pPr>
    <w:rPr>
      <w:rFonts w:eastAsia="Calibri"/>
      <w:szCs w:val="22"/>
      <w:lang w:eastAsia="en-US"/>
    </w:rPr>
  </w:style>
  <w:style w:type="paragraph" w:styleId="930">
    <w:name w:val="toc 2"/>
    <w:basedOn w:val="737"/>
    <w:next w:val="737"/>
    <w:uiPriority w:val="39"/>
    <w:pPr>
      <w:contextualSpacing/>
      <w:ind w:firstLine="357"/>
      <w:jc w:val="both"/>
      <w:keepLines/>
      <w:tabs>
        <w:tab w:val="left" w:pos="1134" w:leader="none"/>
        <w:tab w:val="right" w:pos="10195" w:leader="dot"/>
      </w:tabs>
    </w:pPr>
    <w:rPr>
      <w:rFonts w:eastAsia="Calibri"/>
      <w:lang w:eastAsia="en-US"/>
    </w:rPr>
  </w:style>
  <w:style w:type="paragraph" w:styleId="931" w:customStyle="1">
    <w:name w:val="Рисунок_название"/>
    <w:basedOn w:val="737"/>
    <w:link w:val="932"/>
    <w:pPr>
      <w:contextualSpacing/>
      <w:ind w:firstLine="0"/>
      <w:jc w:val="center"/>
      <w:keepLines/>
      <w:keepNext/>
    </w:pPr>
    <w:rPr>
      <w:bCs/>
      <w:sz w:val="24"/>
    </w:rPr>
  </w:style>
  <w:style w:type="character" w:styleId="932" w:customStyle="1">
    <w:name w:val="Рисунок_название Знак"/>
    <w:link w:val="931"/>
    <w:rPr>
      <w:bCs/>
      <w:sz w:val="24"/>
      <w:szCs w:val="24"/>
    </w:rPr>
  </w:style>
  <w:style w:type="paragraph" w:styleId="933">
    <w:name w:val="Header"/>
    <w:basedOn w:val="737"/>
    <w:link w:val="934"/>
    <w:pPr>
      <w:tabs>
        <w:tab w:val="center" w:pos="4677" w:leader="none"/>
        <w:tab w:val="right" w:pos="9355" w:leader="none"/>
      </w:tabs>
    </w:pPr>
  </w:style>
  <w:style w:type="character" w:styleId="934" w:customStyle="1">
    <w:name w:val="Верхний колонтитул Знак"/>
    <w:link w:val="933"/>
    <w:rPr>
      <w:sz w:val="24"/>
      <w:szCs w:val="24"/>
    </w:rPr>
  </w:style>
  <w:style w:type="paragraph" w:styleId="935">
    <w:name w:val="Footer"/>
    <w:basedOn w:val="737"/>
    <w:link w:val="936"/>
    <w:pPr>
      <w:tabs>
        <w:tab w:val="center" w:pos="4677" w:leader="none"/>
        <w:tab w:val="right" w:pos="9355" w:leader="none"/>
      </w:tabs>
    </w:pPr>
  </w:style>
  <w:style w:type="character" w:styleId="936" w:customStyle="1">
    <w:name w:val="Нижний колонтитул Знак"/>
    <w:link w:val="935"/>
    <w:rPr>
      <w:sz w:val="24"/>
      <w:szCs w:val="24"/>
    </w:rPr>
  </w:style>
  <w:style w:type="character" w:styleId="937" w:customStyle="1">
    <w:name w:val="Заголовок 5 Знак"/>
    <w:link w:val="742"/>
    <w:rPr>
      <w:rFonts w:ascii="Cambria" w:hAnsi="Cambria"/>
      <w:color w:val="243f60"/>
      <w:sz w:val="28"/>
      <w:szCs w:val="28"/>
    </w:rPr>
  </w:style>
  <w:style w:type="character" w:styleId="938" w:customStyle="1">
    <w:name w:val="Заголовок 6 Знак"/>
    <w:link w:val="743"/>
    <w:rPr>
      <w:rFonts w:ascii="Cambria" w:hAnsi="Cambria"/>
      <w:i/>
      <w:iCs/>
      <w:color w:val="243f60"/>
      <w:sz w:val="28"/>
      <w:szCs w:val="28"/>
    </w:rPr>
  </w:style>
  <w:style w:type="character" w:styleId="939" w:customStyle="1">
    <w:name w:val="Заголовок 7 Знак"/>
    <w:link w:val="744"/>
    <w:rPr>
      <w:rFonts w:ascii="Cambria" w:hAnsi="Cambria"/>
      <w:i/>
      <w:iCs/>
      <w:color w:val="404040"/>
      <w:sz w:val="28"/>
      <w:szCs w:val="28"/>
    </w:rPr>
  </w:style>
  <w:style w:type="character" w:styleId="940" w:customStyle="1">
    <w:name w:val="Заголовок 8 Знак"/>
    <w:link w:val="745"/>
    <w:rPr>
      <w:rFonts w:ascii="Cambria" w:hAnsi="Cambria"/>
      <w:color w:val="404040"/>
    </w:rPr>
  </w:style>
  <w:style w:type="character" w:styleId="941" w:customStyle="1">
    <w:name w:val="Заголовок 9 Знак"/>
    <w:link w:val="746"/>
    <w:rPr>
      <w:rFonts w:ascii="Cambria" w:hAnsi="Cambria"/>
      <w:i/>
      <w:iCs/>
      <w:color w:val="404040"/>
    </w:rPr>
  </w:style>
  <w:style w:type="paragraph" w:styleId="942">
    <w:name w:val="List Paragraph"/>
    <w:basedOn w:val="737"/>
    <w:link w:val="943"/>
    <w:qFormat/>
    <w:pPr>
      <w:contextualSpacing/>
      <w:ind w:left="720"/>
      <w:jc w:val="both"/>
      <w:keepLines/>
    </w:pPr>
    <w:rPr>
      <w:szCs w:val="28"/>
    </w:rPr>
  </w:style>
  <w:style w:type="character" w:styleId="943" w:customStyle="1">
    <w:name w:val="Абзац списка Знак"/>
    <w:link w:val="942"/>
    <w:rPr>
      <w:sz w:val="28"/>
      <w:szCs w:val="28"/>
    </w:rPr>
  </w:style>
  <w:style w:type="paragraph" w:styleId="944">
    <w:name w:val="Caption"/>
    <w:basedOn w:val="737"/>
    <w:next w:val="737"/>
    <w:qFormat/>
    <w:pPr>
      <w:jc w:val="center"/>
      <w:spacing w:after="200"/>
    </w:pPr>
    <w:rPr>
      <w:rFonts w:eastAsia="Calibri"/>
      <w:bCs/>
      <w:szCs w:val="18"/>
      <w:lang w:eastAsia="en-US"/>
    </w:rPr>
  </w:style>
  <w:style w:type="paragraph" w:styleId="945" w:customStyle="1">
    <w:name w:val="Таблица_название"/>
    <w:basedOn w:val="737"/>
    <w:link w:val="947"/>
    <w:pPr>
      <w:contextualSpacing/>
      <w:jc w:val="both"/>
      <w:keepLines/>
      <w:spacing w:after="120"/>
    </w:pPr>
  </w:style>
  <w:style w:type="paragraph" w:styleId="946" w:customStyle="1">
    <w:name w:val="Таблица_шапка"/>
    <w:basedOn w:val="737"/>
    <w:link w:val="949"/>
    <w:pPr>
      <w:contextualSpacing/>
      <w:jc w:val="center"/>
      <w:keepLines/>
    </w:pPr>
    <w:rPr>
      <w:b/>
    </w:rPr>
  </w:style>
  <w:style w:type="character" w:styleId="947" w:customStyle="1">
    <w:name w:val="Таблица_название Знак"/>
    <w:link w:val="945"/>
    <w:rPr>
      <w:sz w:val="24"/>
      <w:szCs w:val="24"/>
    </w:rPr>
  </w:style>
  <w:style w:type="paragraph" w:styleId="948" w:customStyle="1">
    <w:name w:val="Таблица_текст"/>
    <w:basedOn w:val="737"/>
    <w:link w:val="950"/>
    <w:pPr>
      <w:contextualSpacing/>
      <w:jc w:val="both"/>
      <w:keepLines/>
    </w:pPr>
  </w:style>
  <w:style w:type="character" w:styleId="949" w:customStyle="1">
    <w:name w:val="Таблица_шапка Знак"/>
    <w:link w:val="946"/>
    <w:rPr>
      <w:b/>
      <w:sz w:val="24"/>
      <w:szCs w:val="24"/>
    </w:rPr>
  </w:style>
  <w:style w:type="character" w:styleId="950" w:customStyle="1">
    <w:name w:val="Таблица_текст Знак"/>
    <w:link w:val="948"/>
    <w:rPr>
      <w:sz w:val="24"/>
      <w:szCs w:val="24"/>
    </w:rPr>
  </w:style>
  <w:style w:type="character" w:styleId="951" w:customStyle="1">
    <w:name w:val="titlefield"/>
    <w:basedOn w:val="747"/>
  </w:style>
  <w:style w:type="character" w:styleId="952" w:customStyle="1">
    <w:name w:val="dynatree-node"/>
    <w:basedOn w:val="747"/>
  </w:style>
  <w:style w:type="paragraph" w:styleId="953">
    <w:name w:val="List Number 2"/>
    <w:basedOn w:val="737"/>
    <w:pPr>
      <w:numPr>
        <w:ilvl w:val="0"/>
        <w:numId w:val="5"/>
      </w:numPr>
      <w:contextualSpacing/>
      <w:jc w:val="both"/>
      <w:keepLines/>
      <w:tabs>
        <w:tab w:val="left" w:pos="2268" w:leader="none"/>
      </w:tabs>
    </w:pPr>
    <w:rPr>
      <w:szCs w:val="28"/>
    </w:rPr>
  </w:style>
  <w:style w:type="paragraph" w:styleId="954" w:customStyle="1">
    <w:name w:val="По центру"/>
    <w:basedOn w:val="737"/>
    <w:pPr>
      <w:contextualSpacing/>
      <w:jc w:val="center"/>
      <w:keepLines/>
    </w:pPr>
    <w:rPr>
      <w:szCs w:val="20"/>
    </w:rPr>
  </w:style>
  <w:style w:type="paragraph" w:styleId="955" w:customStyle="1">
    <w:name w:val="Абзац"/>
    <w:basedOn w:val="737"/>
    <w:link w:val="956"/>
    <w:pPr>
      <w:jc w:val="both"/>
      <w:widowControl w:val="off"/>
    </w:pPr>
    <w:rPr>
      <w:szCs w:val="20"/>
    </w:rPr>
  </w:style>
  <w:style w:type="character" w:styleId="956" w:customStyle="1">
    <w:name w:val="Абзац Знак"/>
    <w:link w:val="955"/>
    <w:rPr>
      <w:sz w:val="28"/>
    </w:rPr>
  </w:style>
  <w:style w:type="paragraph" w:styleId="957">
    <w:name w:val="TOC Heading"/>
    <w:basedOn w:val="738"/>
    <w:next w:val="737"/>
    <w:qFormat/>
    <w:pPr>
      <w:jc w:val="left"/>
      <w:spacing w:before="480" w:after="0" w:line="276" w:lineRule="auto"/>
      <w:tabs>
        <w:tab w:val="num" w:pos="1134" w:leader="none"/>
      </w:tabs>
      <w:outlineLvl w:val="9"/>
    </w:pPr>
    <w:rPr>
      <w:rFonts w:ascii="Cambria" w:hAnsi="Cambria"/>
      <w:b w:val="0"/>
      <w:color w:val="365f91"/>
      <w:sz w:val="28"/>
      <w:szCs w:val="28"/>
    </w:rPr>
  </w:style>
  <w:style w:type="paragraph" w:styleId="958">
    <w:name w:val="annotation subject"/>
    <w:basedOn w:val="923"/>
    <w:next w:val="923"/>
    <w:link w:val="959"/>
    <w:pPr>
      <w:spacing w:after="0"/>
    </w:pPr>
    <w:rPr>
      <w:rFonts w:ascii="Times New Roman" w:hAnsi="Times New Roman"/>
      <w:b/>
      <w:bCs/>
    </w:rPr>
  </w:style>
  <w:style w:type="character" w:styleId="959" w:customStyle="1">
    <w:name w:val="Тема примечания Знак"/>
    <w:link w:val="958"/>
    <w:rPr>
      <w:rFonts w:ascii="Calibri" w:hAnsi="Calibri" w:eastAsia="Calibri" w:cs="Times New Roman"/>
      <w:b/>
      <w:bCs/>
      <w:lang w:eastAsia="en-US"/>
    </w:rPr>
  </w:style>
  <w:style w:type="paragraph" w:styleId="960" w:customStyle="1">
    <w:name w:val="Стиль Абзац списка + Перед:  6 пт Междустр.интервал:  одинарный"/>
    <w:basedOn w:val="942"/>
    <w:pPr>
      <w:numPr>
        <w:ilvl w:val="2"/>
      </w:numPr>
      <w:contextualSpacing w:val="0"/>
      <w:ind w:left="788" w:hanging="504"/>
      <w:keepLines w:val="0"/>
      <w:spacing w:before="120" w:line="240" w:lineRule="auto"/>
    </w:pPr>
    <w:rPr>
      <w:szCs w:val="20"/>
    </w:rPr>
  </w:style>
  <w:style w:type="paragraph" w:styleId="961">
    <w:name w:val="No Spacing"/>
    <w:qFormat/>
    <w:rPr>
      <w:rFonts w:eastAsia="Calibri"/>
      <w:sz w:val="28"/>
      <w:szCs w:val="22"/>
      <w:lang w:eastAsia="en-US"/>
    </w:rPr>
  </w:style>
  <w:style w:type="character" w:styleId="962" w:customStyle="1">
    <w:name w:val="Выделение слова"/>
    <w:rPr>
      <w:b/>
      <w:bCs/>
    </w:rPr>
  </w:style>
  <w:style w:type="numbering" w:styleId="963" w:customStyle="1">
    <w:name w:val="Стиль1"/>
    <w:pPr>
      <w:numPr>
        <w:ilvl w:val="0"/>
        <w:numId w:val="6"/>
      </w:numPr>
    </w:pPr>
  </w:style>
  <w:style w:type="paragraph" w:styleId="964">
    <w:name w:val="endnote text"/>
    <w:basedOn w:val="737"/>
    <w:link w:val="965"/>
    <w:rPr>
      <w:rFonts w:eastAsia="Calibri"/>
      <w:sz w:val="20"/>
      <w:szCs w:val="20"/>
      <w:lang w:eastAsia="en-US"/>
    </w:rPr>
  </w:style>
  <w:style w:type="character" w:styleId="965" w:customStyle="1">
    <w:name w:val="Текст концевой сноски Знак"/>
    <w:link w:val="964"/>
    <w:rPr>
      <w:rFonts w:eastAsia="Calibri" w:cs="Times New Roman"/>
      <w:lang w:eastAsia="en-US"/>
    </w:rPr>
  </w:style>
  <w:style w:type="character" w:styleId="966">
    <w:name w:val="endnote reference"/>
    <w:rPr>
      <w:vertAlign w:val="superscript"/>
    </w:rPr>
  </w:style>
  <w:style w:type="paragraph" w:styleId="967">
    <w:name w:val="table of figures"/>
    <w:basedOn w:val="737"/>
    <w:next w:val="737"/>
    <w:rPr>
      <w:rFonts w:eastAsia="Calibri"/>
      <w:szCs w:val="22"/>
      <w:lang w:eastAsia="en-US"/>
    </w:rPr>
  </w:style>
  <w:style w:type="paragraph" w:styleId="968">
    <w:name w:val="List Number 3"/>
    <w:basedOn w:val="737"/>
    <w:pPr>
      <w:numPr>
        <w:ilvl w:val="0"/>
        <w:numId w:val="7"/>
      </w:numPr>
      <w:contextualSpacing/>
      <w:ind w:left="0" w:firstLine="709"/>
      <w:jc w:val="both"/>
      <w:keepLines/>
    </w:pPr>
    <w:rPr>
      <w:szCs w:val="28"/>
    </w:rPr>
  </w:style>
  <w:style w:type="paragraph" w:styleId="969">
    <w:name w:val="toc 3"/>
    <w:basedOn w:val="737"/>
    <w:next w:val="737"/>
    <w:uiPriority w:val="39"/>
    <w:pPr>
      <w:ind w:left="560" w:firstLine="433"/>
      <w:spacing w:after="100"/>
      <w:tabs>
        <w:tab w:val="right" w:pos="10195" w:leader="dot"/>
      </w:tabs>
    </w:pPr>
    <w:rPr>
      <w:rFonts w:eastAsia="Calibri"/>
      <w:szCs w:val="22"/>
      <w:lang w:eastAsia="en-US"/>
    </w:rPr>
  </w:style>
  <w:style w:type="paragraph" w:styleId="970">
    <w:name w:val="toc 4"/>
    <w:basedOn w:val="737"/>
    <w:next w:val="737"/>
    <w:pPr>
      <w:ind w:left="660"/>
      <w:spacing w:after="100" w:line="276" w:lineRule="auto"/>
    </w:pPr>
    <w:rPr>
      <w:rFonts w:ascii="Calibri" w:hAnsi="Calibri"/>
      <w:sz w:val="22"/>
      <w:szCs w:val="22"/>
    </w:rPr>
  </w:style>
  <w:style w:type="paragraph" w:styleId="971">
    <w:name w:val="toc 5"/>
    <w:basedOn w:val="737"/>
    <w:next w:val="737"/>
    <w:pPr>
      <w:ind w:left="880"/>
      <w:spacing w:after="100" w:line="276" w:lineRule="auto"/>
    </w:pPr>
    <w:rPr>
      <w:rFonts w:ascii="Calibri" w:hAnsi="Calibri"/>
      <w:sz w:val="22"/>
      <w:szCs w:val="22"/>
    </w:rPr>
  </w:style>
  <w:style w:type="paragraph" w:styleId="972">
    <w:name w:val="toc 6"/>
    <w:basedOn w:val="737"/>
    <w:next w:val="737"/>
    <w:pPr>
      <w:ind w:left="1100"/>
      <w:spacing w:after="100" w:line="276" w:lineRule="auto"/>
    </w:pPr>
    <w:rPr>
      <w:rFonts w:ascii="Calibri" w:hAnsi="Calibri"/>
      <w:sz w:val="22"/>
      <w:szCs w:val="22"/>
    </w:rPr>
  </w:style>
  <w:style w:type="paragraph" w:styleId="973">
    <w:name w:val="toc 7"/>
    <w:basedOn w:val="737"/>
    <w:next w:val="737"/>
    <w:pPr>
      <w:ind w:left="1320"/>
      <w:spacing w:after="100" w:line="276" w:lineRule="auto"/>
    </w:pPr>
    <w:rPr>
      <w:rFonts w:ascii="Calibri" w:hAnsi="Calibri"/>
      <w:sz w:val="22"/>
      <w:szCs w:val="22"/>
    </w:rPr>
  </w:style>
  <w:style w:type="paragraph" w:styleId="974">
    <w:name w:val="toc 8"/>
    <w:basedOn w:val="737"/>
    <w:next w:val="737"/>
    <w:pPr>
      <w:ind w:left="1540"/>
      <w:spacing w:after="100" w:line="276" w:lineRule="auto"/>
    </w:pPr>
    <w:rPr>
      <w:rFonts w:ascii="Calibri" w:hAnsi="Calibri"/>
      <w:sz w:val="22"/>
      <w:szCs w:val="22"/>
    </w:rPr>
  </w:style>
  <w:style w:type="paragraph" w:styleId="975">
    <w:name w:val="toc 9"/>
    <w:basedOn w:val="737"/>
    <w:next w:val="737"/>
    <w:pPr>
      <w:ind w:left="1760"/>
      <w:spacing w:after="100" w:line="276" w:lineRule="auto"/>
    </w:pPr>
    <w:rPr>
      <w:rFonts w:ascii="Calibri" w:hAnsi="Calibri"/>
      <w:sz w:val="22"/>
      <w:szCs w:val="22"/>
    </w:rPr>
  </w:style>
  <w:style w:type="paragraph" w:styleId="976">
    <w:name w:val="Revision"/>
    <w:hidden/>
    <w:rPr>
      <w:rFonts w:eastAsia="Calibri"/>
      <w:sz w:val="28"/>
      <w:szCs w:val="22"/>
      <w:lang w:eastAsia="en-US"/>
    </w:rPr>
  </w:style>
  <w:style w:type="paragraph" w:styleId="977">
    <w:name w:val="toa heading"/>
    <w:basedOn w:val="737"/>
    <w:next w:val="737"/>
    <w:pPr>
      <w:spacing w:before="120"/>
    </w:pPr>
    <w:rPr>
      <w:rFonts w:ascii="Cambria" w:hAnsi="Cambria"/>
      <w:b/>
      <w:bCs/>
      <w:sz w:val="24"/>
    </w:rPr>
  </w:style>
  <w:style w:type="paragraph" w:styleId="978">
    <w:name w:val="Subtitle"/>
    <w:basedOn w:val="737"/>
    <w:next w:val="737"/>
    <w:link w:val="979"/>
    <w:qFormat/>
    <w:pPr>
      <w:contextualSpacing/>
      <w:jc w:val="center"/>
      <w:keepLines/>
      <w:spacing w:line="240" w:lineRule="auto"/>
    </w:pPr>
    <w:rPr>
      <w:i/>
      <w:iCs/>
      <w:spacing w:val="15"/>
    </w:rPr>
  </w:style>
  <w:style w:type="character" w:styleId="979" w:customStyle="1">
    <w:name w:val="Подзаголовок Знак"/>
    <w:link w:val="978"/>
    <w:rPr>
      <w:i/>
      <w:iCs/>
      <w:spacing w:val="15"/>
      <w:sz w:val="28"/>
      <w:szCs w:val="24"/>
    </w:rPr>
  </w:style>
  <w:style w:type="paragraph" w:styleId="980" w:customStyle="1">
    <w:name w:val="Рисунок"/>
    <w:pPr>
      <w:jc w:val="center"/>
      <w:spacing w:before="120" w:after="120" w:line="360" w:lineRule="auto"/>
    </w:pPr>
    <w:rPr>
      <w:sz w:val="28"/>
      <w:szCs w:val="28"/>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customXml" Target="../customXml/item1.xml" /><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image" Target="media/image49.png"/><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image" Target="media/image52.png"/><Relationship Id="rId63" Type="http://schemas.openxmlformats.org/officeDocument/2006/relationships/image" Target="media/image53.png"/><Relationship Id="rId64" Type="http://schemas.openxmlformats.org/officeDocument/2006/relationships/image" Target="media/image54.png"/><Relationship Id="rId65" Type="http://schemas.openxmlformats.org/officeDocument/2006/relationships/image" Target="media/image55.png"/><Relationship Id="rId66" Type="http://schemas.openxmlformats.org/officeDocument/2006/relationships/image" Target="media/image56.png"/><Relationship Id="rId67" Type="http://schemas.openxmlformats.org/officeDocument/2006/relationships/image" Target="media/image57.png"/><Relationship Id="rId68" Type="http://schemas.openxmlformats.org/officeDocument/2006/relationships/image" Target="media/image58.png"/><Relationship Id="rId69" Type="http://schemas.openxmlformats.org/officeDocument/2006/relationships/image" Target="media/image59.png"/><Relationship Id="rId70" Type="http://schemas.openxmlformats.org/officeDocument/2006/relationships/image" Target="media/image60.png"/><Relationship Id="rId71" Type="http://schemas.openxmlformats.org/officeDocument/2006/relationships/image" Target="media/image61.png"/><Relationship Id="rId72" Type="http://schemas.openxmlformats.org/officeDocument/2006/relationships/image" Target="media/image62.png"/><Relationship Id="rId73" Type="http://schemas.openxmlformats.org/officeDocument/2006/relationships/image" Target="media/image63.png"/><Relationship Id="rId74" Type="http://schemas.openxmlformats.org/officeDocument/2006/relationships/image" Target="media/image64.png"/><Relationship Id="rId75" Type="http://schemas.openxmlformats.org/officeDocument/2006/relationships/image" Target="media/image65.png"/><Relationship Id="rId76" Type="http://schemas.openxmlformats.org/officeDocument/2006/relationships/image" Target="media/image66.png"/><Relationship Id="rId77" Type="http://schemas.openxmlformats.org/officeDocument/2006/relationships/image" Target="media/image67.png"/><Relationship Id="rId78" Type="http://schemas.openxmlformats.org/officeDocument/2006/relationships/image" Target="media/image68.png"/><Relationship Id="rId79" Type="http://schemas.openxmlformats.org/officeDocument/2006/relationships/image" Target="media/image69.png"/><Relationship Id="rId80" Type="http://schemas.openxmlformats.org/officeDocument/2006/relationships/image" Target="media/image70.png"/><Relationship Id="rId81" Type="http://schemas.openxmlformats.org/officeDocument/2006/relationships/image" Target="media/image71.png"/><Relationship Id="rId82" Type="http://schemas.openxmlformats.org/officeDocument/2006/relationships/image" Target="media/image72.png"/><Relationship Id="rId83" Type="http://schemas.openxmlformats.org/officeDocument/2006/relationships/image" Target="media/image73.png"/><Relationship Id="rId84" Type="http://schemas.openxmlformats.org/officeDocument/2006/relationships/image" Target="media/image74.png"/><Relationship Id="rId85" Type="http://schemas.openxmlformats.org/officeDocument/2006/relationships/image" Target="media/image75.png"/><Relationship Id="rId86" Type="http://schemas.openxmlformats.org/officeDocument/2006/relationships/image" Target="media/image76.png"/><Relationship Id="rId87" Type="http://schemas.openxmlformats.org/officeDocument/2006/relationships/image" Target="media/image77.png"/><Relationship Id="rId88" Type="http://schemas.openxmlformats.org/officeDocument/2006/relationships/image" Target="media/image78.png"/><Relationship Id="rId89" Type="http://schemas.openxmlformats.org/officeDocument/2006/relationships/image" Target="media/image79.png"/><Relationship Id="rId90" Type="http://schemas.openxmlformats.org/officeDocument/2006/relationships/image" Target="media/image80.png"/><Relationship Id="rId91" Type="http://schemas.openxmlformats.org/officeDocument/2006/relationships/image" Target="media/image81.png"/><Relationship Id="rId92" Type="http://schemas.openxmlformats.org/officeDocument/2006/relationships/image" Target="media/image82.png"/><Relationship Id="rId93" Type="http://schemas.openxmlformats.org/officeDocument/2006/relationships/image" Target="media/image83.png"/><Relationship Id="rId94" Type="http://schemas.openxmlformats.org/officeDocument/2006/relationships/image" Target="media/image84.png"/><Relationship Id="rId95" Type="http://schemas.openxmlformats.org/officeDocument/2006/relationships/image" Target="media/image85.png"/><Relationship Id="rId96" Type="http://schemas.openxmlformats.org/officeDocument/2006/relationships/image" Target="media/image86.png"/><Relationship Id="rId97" Type="http://schemas.openxmlformats.org/officeDocument/2006/relationships/image" Target="media/image87.png"/><Relationship Id="rId98" Type="http://schemas.openxmlformats.org/officeDocument/2006/relationships/image" Target="media/image88.png"/><Relationship Id="rId99" Type="http://schemas.openxmlformats.org/officeDocument/2006/relationships/image" Target="media/image89.png"/><Relationship Id="rId100" Type="http://schemas.openxmlformats.org/officeDocument/2006/relationships/image" Target="media/image90.png"/><Relationship Id="rId101" Type="http://schemas.openxmlformats.org/officeDocument/2006/relationships/image" Target="media/image91.png"/><Relationship Id="rId102" Type="http://schemas.openxmlformats.org/officeDocument/2006/relationships/image" Target="media/image92.png"/><Relationship Id="rId103" Type="http://schemas.openxmlformats.org/officeDocument/2006/relationships/image" Target="media/image93.png"/><Relationship Id="rId104" Type="http://schemas.openxmlformats.org/officeDocument/2006/relationships/image" Target="media/image94.png"/><Relationship Id="rId105" Type="http://schemas.openxmlformats.org/officeDocument/2006/relationships/image" Target="media/image95.png"/><Relationship Id="rId106" Type="http://schemas.openxmlformats.org/officeDocument/2006/relationships/image" Target="media/image96.png"/><Relationship Id="rId107" Type="http://schemas.openxmlformats.org/officeDocument/2006/relationships/image" Target="media/image97.png"/><Relationship Id="rId108" Type="http://schemas.openxmlformats.org/officeDocument/2006/relationships/image" Target="media/image98.png"/><Relationship Id="rId109" Type="http://schemas.openxmlformats.org/officeDocument/2006/relationships/image" Target="media/image99.png"/><Relationship Id="rId110" Type="http://schemas.openxmlformats.org/officeDocument/2006/relationships/image" Target="media/image100.png"/><Relationship Id="rId111" Type="http://schemas.openxmlformats.org/officeDocument/2006/relationships/image" Target="media/image101.png"/><Relationship Id="rId112" Type="http://schemas.openxmlformats.org/officeDocument/2006/relationships/image" Target="media/image102.png"/><Relationship Id="rId113" Type="http://schemas.openxmlformats.org/officeDocument/2006/relationships/image" Target="media/image103.png"/><Relationship Id="rId114" Type="http://schemas.openxmlformats.org/officeDocument/2006/relationships/image" Target="media/image104.png"/><Relationship Id="rId115" Type="http://schemas.openxmlformats.org/officeDocument/2006/relationships/image" Target="media/image105.png"/><Relationship Id="rId116" Type="http://schemas.openxmlformats.org/officeDocument/2006/relationships/image" Target="media/image106.png"/><Relationship Id="rId117" Type="http://schemas.openxmlformats.org/officeDocument/2006/relationships/image" Target="media/image107.png"/><Relationship Id="rId118" Type="http://schemas.openxmlformats.org/officeDocument/2006/relationships/image" Target="media/image108.png"/><Relationship Id="rId119" Type="http://schemas.openxmlformats.org/officeDocument/2006/relationships/image" Target="media/image109.png"/><Relationship Id="rId120" Type="http://schemas.openxmlformats.org/officeDocument/2006/relationships/image" Target="media/image110.png"/><Relationship Id="rId121" Type="http://schemas.openxmlformats.org/officeDocument/2006/relationships/image" Target="media/image111.png"/><Relationship Id="rId122" Type="http://schemas.openxmlformats.org/officeDocument/2006/relationships/image" Target="media/image112.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F507D-F26C-4128-A047-7E426CB6D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Р7-Офис/2024.3.1.487</Application>
  <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Вид и предмет конкурса: [Способ закупки] на право заключения [Уровень бюджетной системы]ого контракта [Предмет контракта]:</dc:title>
  <dc:subject/>
  <dc:creator>Малиновская Наталья Петровна</dc:creator>
  <cp:keywords/>
  <dc:description/>
  <cp:revision>27</cp:revision>
  <dcterms:created xsi:type="dcterms:W3CDTF">2023-08-09T10:04:00Z</dcterms:created>
  <dcterms:modified xsi:type="dcterms:W3CDTF">2024-09-17T07:00:21Z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lution ID">
    <vt:lpwstr>None</vt:lpwstr>
  </property>
</Properties>
</file>