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0"/>
        <w:jc w:val="right"/>
        <w:spacing w:before="120" w:line="240" w:lineRule="auto"/>
        <w:rPr>
          <w:rFonts w:ascii="Franklin Gothic Book" w:hAnsi="Franklin Gothic Book"/>
          <w:color w:val="0060aa"/>
          <w:szCs w:val="28"/>
          <w:lang w:eastAsia="ja-JP"/>
        </w:rPr>
      </w:pPr>
      <w:r>
        <w:rPr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340360</wp:posOffset>
                </wp:positionH>
                <wp:positionV relativeFrom="page">
                  <wp:posOffset>486410</wp:posOffset>
                </wp:positionV>
                <wp:extent cx="224155" cy="9719310"/>
                <wp:effectExtent l="0" t="0" r="0" b="0"/>
                <wp:wrapNone/>
                <wp:docPr id="1" name="Группа 1" descr="Декоративное оформление сбоку с одним длинным, тонким, вертикальным прямоугольником, затем промежутком и маленьким квадратом под ним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24155" cy="9719310"/>
                          <a:chOff x="0" y="0"/>
                          <a:chExt cx="228600" cy="914400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228600" cy="8782050"/>
                          </a:xfrm>
                          <a:prstGeom prst="rect">
                            <a:avLst/>
                          </a:prstGeom>
                          <a:solidFill>
                            <a:srgbClr val="0072C7">
                              <a:lumMod val="75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>
                          <a:spLocks noChangeAspect="1"/>
                        </wps:cNvSpPr>
                        <wps:spPr bwMode="auto">
                          <a:xfrm>
                            <a:off x="0" y="8915400"/>
                            <a:ext cx="228600" cy="228600"/>
                          </a:xfrm>
                          <a:prstGeom prst="rect">
                            <a:avLst/>
                          </a:prstGeom>
                          <a:solidFill>
                            <a:srgbClr val="2FA6FF">
                              <a:lumMod val="5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0" o:spid="_x0000_s0000" style="position:absolute;z-index:251658240;o:allowoverlap:true;o:allowincell:true;mso-position-horizontal-relative:page;margin-left:26.80pt;mso-position-horizontal:absolute;mso-position-vertical-relative:page;margin-top:38.30pt;mso-position-vertical:absolute;width:17.65pt;height:765.30pt;mso-wrap-distance-left:9.00pt;mso-wrap-distance-top:0.00pt;mso-wrap-distance-right:9.00pt;mso-wrap-distance-bottom:0.00pt;" coordorigin="0,0" coordsize="2286,91440">
                <v:shape id="shape 1" o:spid="_x0000_s1" o:spt="1" type="#_x0000_t1" style="position:absolute;left:0;top:0;width:2286;height:87820;visibility:visible;" fillcolor="#005492" stroked="f" strokeweight="1.00pt">
                  <v:stroke dashstyle="solid"/>
                </v:shape>
                <v:shape id="shape 2" o:spid="_x0000_s2" o:spt="1" type="#_x0000_t1" style="position:absolute;left:0;top:89154;width:2286;height:2286;visibility:visible;" fillcolor="#005696" stroked="f" strokeweight="1.00pt">
                  <v:stroke dashstyle="solid"/>
                </v:shape>
              </v:group>
            </w:pict>
          </mc:Fallback>
        </mc:AlternateContent>
      </w:r>
      <w:r>
        <w:rPr>
          <w:rFonts w:ascii="Franklin Gothic Book" w:hAnsi="Franklin Gothic Book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118360" cy="2181860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2118360" cy="218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66.80pt;height:171.80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rFonts w:ascii="Franklin Gothic Book" w:hAnsi="Franklin Gothic Book"/>
          <w:color w:val="0060aa"/>
          <w:szCs w:val="28"/>
          <w:lang w:eastAsia="ja-JP"/>
        </w:rPr>
      </w:r>
      <w:r>
        <w:rPr>
          <w:rFonts w:ascii="Franklin Gothic Book" w:hAnsi="Franklin Gothic Book"/>
          <w:color w:val="0060aa"/>
          <w:szCs w:val="28"/>
          <w:lang w:eastAsia="ja-JP"/>
        </w:rPr>
      </w:r>
    </w:p>
    <w:p>
      <w:pPr>
        <w:contextualSpacing/>
        <w:ind w:firstLine="0"/>
        <w:jc w:val="center"/>
        <w:rPr>
          <w:b/>
          <w:caps/>
          <w:szCs w:val="28"/>
          <w:lang w:eastAsia="ja-JP"/>
        </w:rPr>
      </w:pPr>
      <w:r>
        <w:rPr>
          <w:b/>
          <w:caps/>
          <w:szCs w:val="28"/>
          <w:lang w:eastAsia="ja-JP"/>
        </w:rPr>
      </w:r>
      <w:r>
        <w:rPr>
          <w:b/>
          <w:caps/>
          <w:szCs w:val="28"/>
          <w:lang w:eastAsia="ja-JP"/>
        </w:rPr>
      </w:r>
      <w:r>
        <w:rPr>
          <w:b/>
          <w:caps/>
          <w:szCs w:val="28"/>
          <w:lang w:eastAsia="ja-JP"/>
        </w:rPr>
      </w:r>
    </w:p>
    <w:p>
      <w:pPr>
        <w:contextualSpacing/>
        <w:ind w:firstLine="0"/>
        <w:jc w:val="center"/>
        <w:rPr>
          <w:b/>
          <w:caps/>
          <w:szCs w:val="28"/>
          <w:lang w:eastAsia="ja-JP"/>
        </w:rPr>
      </w:pPr>
      <w:r>
        <w:rPr>
          <w:b/>
          <w:caps/>
          <w:szCs w:val="28"/>
          <w:lang w:eastAsia="ja-JP"/>
        </w:rPr>
      </w:r>
      <w:r>
        <w:rPr>
          <w:b/>
          <w:caps/>
          <w:szCs w:val="28"/>
          <w:lang w:eastAsia="ja-JP"/>
        </w:rPr>
      </w:r>
      <w:r>
        <w:rPr>
          <w:b/>
          <w:caps/>
          <w:szCs w:val="28"/>
          <w:lang w:eastAsia="ja-JP"/>
        </w:rPr>
      </w:r>
    </w:p>
    <w:p>
      <w:pPr>
        <w:contextualSpacing/>
        <w:ind w:firstLine="0"/>
        <w:jc w:val="center"/>
        <w:rPr>
          <w:b/>
          <w:caps/>
          <w:szCs w:val="28"/>
          <w:lang w:eastAsia="ja-JP"/>
        </w:rPr>
      </w:pPr>
      <w:r>
        <w:rPr>
          <w:b/>
          <w:caps/>
          <w:szCs w:val="28"/>
          <w:lang w:eastAsia="ja-JP"/>
        </w:rPr>
      </w:r>
      <w:r>
        <w:rPr>
          <w:b/>
          <w:caps/>
          <w:szCs w:val="28"/>
          <w:lang w:eastAsia="ja-JP"/>
        </w:rPr>
      </w:r>
      <w:r>
        <w:rPr>
          <w:b/>
          <w:caps/>
          <w:szCs w:val="28"/>
          <w:lang w:eastAsia="ja-JP"/>
        </w:rPr>
      </w:r>
    </w:p>
    <w:p>
      <w:pPr>
        <w:contextualSpacing/>
        <w:ind w:firstLine="0"/>
        <w:jc w:val="center"/>
        <w:rPr>
          <w:b/>
          <w:caps/>
          <w:szCs w:val="28"/>
          <w:lang w:eastAsia="ja-JP"/>
        </w:rPr>
      </w:pPr>
      <w:r>
        <w:rPr>
          <w:b/>
          <w:caps/>
          <w:szCs w:val="28"/>
          <w:lang w:eastAsia="ja-JP"/>
        </w:rPr>
        <w:t xml:space="preserve">ИНСТРУКЦИЯ ДЛЯ ЗАКАЗЧИКОВ</w:t>
      </w:r>
      <w:r>
        <w:rPr>
          <w:b/>
          <w:caps/>
          <w:szCs w:val="28"/>
          <w:lang w:eastAsia="ja-JP"/>
        </w:rPr>
      </w:r>
      <w:r>
        <w:rPr>
          <w:b/>
          <w:caps/>
          <w:szCs w:val="28"/>
          <w:lang w:eastAsia="ja-JP"/>
        </w:rPr>
      </w:r>
    </w:p>
    <w:p>
      <w:pPr>
        <w:contextualSpacing/>
        <w:ind w:firstLine="0"/>
        <w:jc w:val="center"/>
        <w:spacing w:line="240" w:lineRule="auto"/>
        <w:rPr>
          <w:b/>
          <w:caps/>
          <w:szCs w:val="28"/>
          <w:lang w:eastAsia="ja-JP"/>
        </w:rPr>
      </w:pPr>
      <w:r>
        <w:rPr>
          <w:b/>
          <w:szCs w:val="28"/>
          <w:lang w:eastAsia="ja-JP"/>
        </w:rPr>
        <w:t xml:space="preserve">работа в государственной информационной системе</w:t>
      </w:r>
      <w:r>
        <w:rPr>
          <w:b/>
          <w:caps/>
          <w:szCs w:val="28"/>
          <w:lang w:eastAsia="ja-JP"/>
        </w:rPr>
      </w:r>
      <w:r>
        <w:rPr>
          <w:b/>
          <w:caps/>
          <w:szCs w:val="28"/>
          <w:lang w:eastAsia="ja-JP"/>
        </w:rPr>
      </w:r>
    </w:p>
    <w:p>
      <w:pPr>
        <w:contextualSpacing/>
        <w:ind w:firstLine="0"/>
        <w:jc w:val="center"/>
        <w:spacing w:line="240" w:lineRule="auto"/>
        <w:rPr>
          <w:b/>
          <w:szCs w:val="28"/>
          <w:lang w:eastAsia="ja-JP"/>
        </w:rPr>
      </w:pPr>
      <w:r>
        <w:rPr>
          <w:b/>
          <w:szCs w:val="28"/>
          <w:lang w:eastAsia="ja-JP"/>
        </w:rPr>
        <w:t xml:space="preserve">в сфере закупок Новосибирской области</w:t>
      </w:r>
      <w:r>
        <w:rPr>
          <w:b/>
          <w:szCs w:val="28"/>
          <w:lang w:eastAsia="ja-JP"/>
        </w:rPr>
      </w:r>
      <w:r>
        <w:rPr>
          <w:b/>
          <w:szCs w:val="28"/>
          <w:lang w:eastAsia="ja-JP"/>
        </w:rPr>
      </w:r>
    </w:p>
    <w:p>
      <w:pPr>
        <w:contextualSpacing/>
        <w:ind w:firstLine="0"/>
        <w:jc w:val="center"/>
        <w:spacing w:line="240" w:lineRule="auto"/>
        <w:rPr>
          <w:b/>
          <w:szCs w:val="28"/>
          <w:lang w:eastAsia="ja-JP"/>
        </w:rPr>
      </w:pPr>
      <w:r>
        <w:rPr>
          <w:b/>
          <w:szCs w:val="28"/>
          <w:lang w:eastAsia="ja-JP"/>
        </w:rPr>
      </w:r>
      <w:r>
        <w:rPr>
          <w:b/>
          <w:szCs w:val="28"/>
          <w:lang w:eastAsia="ja-JP"/>
        </w:rPr>
      </w:r>
      <w:r>
        <w:rPr>
          <w:b/>
          <w:szCs w:val="28"/>
          <w:lang w:eastAsia="ja-JP"/>
        </w:rPr>
      </w:r>
    </w:p>
    <w:p>
      <w:pPr>
        <w:contextualSpacing/>
        <w:ind w:firstLine="0"/>
        <w:jc w:val="center"/>
        <w:spacing w:line="240" w:lineRule="auto"/>
        <w:rPr>
          <w:b/>
          <w:caps/>
          <w:szCs w:val="28"/>
          <w:lang w:eastAsia="ja-JP"/>
        </w:rPr>
      </w:pPr>
      <w:r>
        <w:rPr>
          <w:b/>
          <w:caps/>
          <w:szCs w:val="28"/>
          <w:lang w:eastAsia="ja-JP"/>
        </w:rPr>
      </w:r>
      <w:r>
        <w:rPr>
          <w:b/>
          <w:caps/>
          <w:szCs w:val="28"/>
          <w:lang w:eastAsia="ja-JP"/>
        </w:rPr>
      </w:r>
      <w:r>
        <w:rPr>
          <w:b/>
          <w:caps/>
          <w:szCs w:val="28"/>
          <w:lang w:eastAsia="ja-JP"/>
        </w:rPr>
      </w:r>
    </w:p>
    <w:p>
      <w:pPr>
        <w:ind w:firstLine="0"/>
        <w:jc w:val="center"/>
        <w:spacing w:before="120" w:line="240" w:lineRule="auto"/>
        <w:rPr>
          <w:b/>
          <w:caps/>
          <w:color w:val="002060"/>
          <w:spacing w:val="20"/>
          <w:sz w:val="40"/>
          <w:szCs w:val="28"/>
          <w:lang w:eastAsia="ja-JP"/>
        </w:rPr>
      </w:pPr>
      <w:r>
        <w:rPr>
          <w:b/>
          <w:caps/>
          <w:color w:val="005595"/>
          <w:spacing w:val="20"/>
          <w:sz w:val="40"/>
          <w:szCs w:val="28"/>
          <w:lang w:eastAsia="ja-JP"/>
        </w:rPr>
        <w:t xml:space="preserve">Позиции план</w:t>
      </w:r>
      <w:r>
        <w:rPr>
          <w:b/>
          <w:caps/>
          <w:color w:val="005595"/>
          <w:spacing w:val="20"/>
          <w:sz w:val="40"/>
          <w:szCs w:val="28"/>
          <w:lang w:eastAsia="ja-JP"/>
        </w:rPr>
        <w:t xml:space="preserve">ОВ</w:t>
      </w:r>
      <w:r>
        <w:rPr>
          <w:b/>
          <w:caps/>
          <w:color w:val="005595"/>
          <w:spacing w:val="20"/>
          <w:sz w:val="40"/>
          <w:szCs w:val="28"/>
          <w:lang w:eastAsia="ja-JP"/>
        </w:rPr>
        <w:t xml:space="preserve">-График</w:t>
      </w:r>
      <w:r>
        <w:rPr>
          <w:b/>
          <w:caps/>
          <w:color w:val="005595"/>
          <w:spacing w:val="20"/>
          <w:sz w:val="40"/>
          <w:szCs w:val="28"/>
          <w:lang w:eastAsia="ja-JP"/>
        </w:rPr>
        <w:t xml:space="preserve">ОВ</w:t>
      </w:r>
      <w:r>
        <w:rPr>
          <w:b/>
          <w:caps/>
          <w:color w:val="002060"/>
          <w:spacing w:val="20"/>
          <w:sz w:val="40"/>
          <w:szCs w:val="28"/>
          <w:lang w:eastAsia="ja-JP"/>
        </w:rPr>
      </w:r>
      <w:r>
        <w:rPr>
          <w:b/>
          <w:caps/>
          <w:color w:val="002060"/>
          <w:spacing w:val="20"/>
          <w:sz w:val="40"/>
          <w:szCs w:val="28"/>
          <w:lang w:eastAsia="ja-JP"/>
        </w:rPr>
      </w:r>
    </w:p>
    <w:p>
      <w:pPr>
        <w:ind w:firstLine="0"/>
        <w:jc w:val="left"/>
        <w:spacing w:before="120" w:line="240" w:lineRule="auto"/>
        <w:rPr>
          <w:rFonts w:ascii="Franklin Gothic Book" w:hAnsi="Franklin Gothic Book"/>
          <w:szCs w:val="28"/>
          <w:lang w:eastAsia="ja-JP"/>
        </w:rPr>
      </w:pPr>
      <w:r>
        <w:rPr>
          <w:rFonts w:ascii="Franklin Gothic Book" w:hAnsi="Franklin Gothic Book"/>
          <w:szCs w:val="28"/>
          <w:lang w:eastAsia="ja-JP"/>
        </w:rPr>
      </w:r>
      <w:r>
        <w:rPr>
          <w:rFonts w:ascii="Franklin Gothic Book" w:hAnsi="Franklin Gothic Book"/>
          <w:szCs w:val="28"/>
          <w:lang w:eastAsia="ja-JP"/>
        </w:rPr>
      </w:r>
      <w:r>
        <w:rPr>
          <w:rFonts w:ascii="Franklin Gothic Book" w:hAnsi="Franklin Gothic Book"/>
          <w:szCs w:val="28"/>
          <w:lang w:eastAsia="ja-JP"/>
        </w:rPr>
      </w:r>
    </w:p>
    <w:p>
      <w:pPr>
        <w:ind w:firstLine="0"/>
        <w:jc w:val="left"/>
        <w:spacing w:before="120" w:line="240" w:lineRule="auto"/>
        <w:rPr>
          <w:rFonts w:ascii="Franklin Gothic Book" w:hAnsi="Franklin Gothic Book"/>
          <w:szCs w:val="28"/>
          <w:lang w:eastAsia="ja-JP"/>
        </w:rPr>
      </w:pPr>
      <w:r>
        <w:rPr>
          <w:rFonts w:ascii="Franklin Gothic Book" w:hAnsi="Franklin Gothic Book"/>
          <w:szCs w:val="28"/>
          <w:lang w:eastAsia="ja-JP"/>
        </w:rPr>
      </w:r>
      <w:r>
        <w:rPr>
          <w:rFonts w:ascii="Franklin Gothic Book" w:hAnsi="Franklin Gothic Book"/>
          <w:szCs w:val="28"/>
          <w:lang w:eastAsia="ja-JP"/>
        </w:rPr>
      </w:r>
      <w:r>
        <w:rPr>
          <w:rFonts w:ascii="Franklin Gothic Book" w:hAnsi="Franklin Gothic Book"/>
          <w:szCs w:val="28"/>
          <w:lang w:eastAsia="ja-JP"/>
        </w:rPr>
      </w:r>
    </w:p>
    <w:p>
      <w:pPr>
        <w:ind w:firstLine="0"/>
        <w:jc w:val="left"/>
        <w:spacing w:before="120" w:line="240" w:lineRule="auto"/>
        <w:rPr>
          <w:rFonts w:ascii="Franklin Gothic Book" w:hAnsi="Franklin Gothic Book"/>
          <w:szCs w:val="28"/>
          <w:lang w:eastAsia="ja-JP"/>
        </w:rPr>
      </w:pPr>
      <w:r>
        <w:rPr>
          <w:rFonts w:ascii="Franklin Gothic Book" w:hAnsi="Franklin Gothic Book"/>
          <w:szCs w:val="28"/>
          <w:lang w:eastAsia="ja-JP"/>
        </w:rPr>
      </w:r>
      <w:r>
        <w:rPr>
          <w:rFonts w:ascii="Franklin Gothic Book" w:hAnsi="Franklin Gothic Book"/>
          <w:szCs w:val="28"/>
          <w:lang w:eastAsia="ja-JP"/>
        </w:rPr>
      </w:r>
      <w:r>
        <w:rPr>
          <w:rFonts w:ascii="Franklin Gothic Book" w:hAnsi="Franklin Gothic Book"/>
          <w:szCs w:val="28"/>
          <w:lang w:eastAsia="ja-JP"/>
        </w:rPr>
      </w:r>
    </w:p>
    <w:p>
      <w:pPr>
        <w:ind w:firstLine="284"/>
        <w:jc w:val="center"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ind w:firstLine="284"/>
        <w:jc w:val="center"/>
        <w:rPr>
          <w:szCs w:val="28"/>
        </w:rPr>
      </w:pPr>
      <w:r>
        <w:rPr>
          <w:szCs w:val="28"/>
        </w:rPr>
        <w:br w:type="page" w:clear="all"/>
      </w:r>
      <w:r>
        <w:rPr>
          <w:szCs w:val="28"/>
        </w:rPr>
        <w:t xml:space="preserve">Содержание</w:t>
      </w:r>
      <w:r>
        <w:rPr>
          <w:szCs w:val="28"/>
        </w:rPr>
      </w:r>
      <w:r>
        <w:rPr>
          <w:szCs w:val="28"/>
        </w:rPr>
      </w:r>
    </w:p>
    <w:p>
      <w:pPr>
        <w:ind w:firstLine="284"/>
        <w:jc w:val="center"/>
        <w:rPr>
          <w:szCs w:val="28"/>
          <w:lang w:val="en-US"/>
        </w:rPr>
      </w:pPr>
      <w:r>
        <w:rPr>
          <w:szCs w:val="28"/>
          <w:lang w:val="en-US"/>
        </w:rPr>
      </w:r>
      <w:r>
        <w:rPr>
          <w:szCs w:val="28"/>
          <w:lang w:val="en-US"/>
        </w:rPr>
      </w:r>
      <w:r>
        <w:rPr>
          <w:szCs w:val="28"/>
          <w:lang w:val="en-US"/>
        </w:rPr>
      </w:r>
    </w:p>
    <w:p>
      <w:pPr>
        <w:pStyle w:val="928"/>
        <w:rPr>
          <w:rFonts w:asciiTheme="minorHAnsi" w:hAnsiTheme="minorHAnsi" w:eastAsiaTheme="minorEastAsia" w:cstheme="minorBidi"/>
          <w:sz w:val="22"/>
          <w:lang w:eastAsia="ru-RU"/>
        </w:rPr>
      </w:pPr>
      <w:r>
        <w:rPr>
          <w:bCs/>
          <w:szCs w:val="28"/>
        </w:rPr>
        <w:fldChar w:fldCharType="begin"/>
      </w:r>
      <w:r>
        <w:rPr>
          <w:szCs w:val="28"/>
        </w:rPr>
        <w:instrText xml:space="preserve"> TOC \o "1-2" \h \z \u </w:instrText>
      </w:r>
      <w:r>
        <w:rPr>
          <w:bCs/>
          <w:szCs w:val="28"/>
        </w:rPr>
        <w:fldChar w:fldCharType="separate"/>
      </w:r>
      <w:hyperlink w:tooltip="#_Toc124244541" w:anchor="_Toc124244541" w:history="1">
        <w:r>
          <w:rPr>
            <w:rStyle w:val="903"/>
          </w:rPr>
          <w:t xml:space="preserve">1</w:t>
        </w:r>
        <w:r>
          <w:rPr>
            <w:rFonts w:asciiTheme="minorHAnsi" w:hAnsiTheme="minorHAnsi" w:eastAsiaTheme="minorEastAsia" w:cstheme="minorBidi"/>
            <w:sz w:val="22"/>
            <w:lang w:eastAsia="ru-RU"/>
          </w:rPr>
          <w:tab/>
        </w:r>
        <w:r>
          <w:rPr>
            <w:rStyle w:val="903"/>
          </w:rPr>
          <w:t xml:space="preserve">Формирование позиции плана-графика</w:t>
        </w:r>
        <w:r>
          <w:tab/>
        </w:r>
        <w:r>
          <w:fldChar w:fldCharType="begin"/>
        </w:r>
        <w:r>
          <w:instrText xml:space="preserve"> PAGEREF _Toc124244541 \h </w:instrText>
        </w:r>
        <w:r>
          <w:fldChar w:fldCharType="separate"/>
        </w:r>
        <w:r>
          <w:t xml:space="preserve">3</w:t>
        </w:r>
        <w:r>
          <w:fldChar w:fldCharType="end"/>
        </w:r>
      </w:hyperlink>
      <w:r>
        <w:rPr>
          <w:rFonts w:asciiTheme="minorHAnsi" w:hAnsiTheme="minorHAnsi" w:eastAsiaTheme="minorEastAsia" w:cstheme="minorBidi"/>
          <w:sz w:val="22"/>
          <w:lang w:eastAsia="ru-RU"/>
        </w:rPr>
      </w:r>
      <w:r>
        <w:rPr>
          <w:rFonts w:asciiTheme="minorHAnsi" w:hAnsiTheme="minorHAnsi" w:eastAsiaTheme="minorEastAsia" w:cstheme="minorBidi"/>
          <w:sz w:val="22"/>
          <w:lang w:eastAsia="ru-RU"/>
        </w:rPr>
      </w:r>
    </w:p>
    <w:p>
      <w:pPr>
        <w:pStyle w:val="929"/>
        <w:rPr>
          <w:rFonts w:asciiTheme="minorHAnsi" w:hAnsiTheme="minorHAnsi" w:eastAsiaTheme="minorEastAsia" w:cstheme="minorBidi"/>
          <w:b w:val="0"/>
          <w:bCs w:val="0"/>
          <w:sz w:val="22"/>
          <w:szCs w:val="22"/>
          <w:lang w:eastAsia="ru-RU"/>
        </w:rPr>
      </w:pPr>
      <w:r/>
      <w:hyperlink w:tooltip="#_Toc124244542" w:anchor="_Toc124244542" w:history="1">
        <w:r>
          <w:rPr>
            <w:rStyle w:val="903"/>
          </w:rPr>
          <w:t xml:space="preserve">1.1</w:t>
        </w:r>
        <w:r>
          <w:rPr>
            <w:rFonts w:asciiTheme="minorHAnsi" w:hAnsiTheme="minorHAnsi" w:eastAsiaTheme="minorEastAsia" w:cstheme="minorBidi"/>
            <w:b w:val="0"/>
            <w:bCs w:val="0"/>
            <w:sz w:val="22"/>
            <w:szCs w:val="22"/>
            <w:lang w:eastAsia="ru-RU"/>
          </w:rPr>
          <w:tab/>
        </w:r>
        <w:r>
          <w:rPr>
            <w:rStyle w:val="903"/>
          </w:rPr>
          <w:t xml:space="preserve">Формирование позиции плана-графика с помощью операции «Создать запись»</w:t>
        </w:r>
        <w:r>
          <w:tab/>
        </w:r>
        <w:r>
          <w:fldChar w:fldCharType="begin"/>
        </w:r>
        <w:r>
          <w:instrText xml:space="preserve"> PAGEREF _Toc124244542 \h </w:instrText>
        </w:r>
        <w:r>
          <w:fldChar w:fldCharType="separate"/>
        </w:r>
        <w:r>
          <w:t xml:space="preserve">3</w:t>
        </w:r>
        <w:r>
          <w:fldChar w:fldCharType="end"/>
        </w:r>
      </w:hyperlink>
      <w:r>
        <w:rPr>
          <w:rFonts w:asciiTheme="minorHAnsi" w:hAnsiTheme="minorHAnsi" w:eastAsiaTheme="minorEastAsia" w:cstheme="minorBidi"/>
          <w:b w:val="0"/>
          <w:bCs w:val="0"/>
          <w:sz w:val="22"/>
          <w:szCs w:val="22"/>
          <w:lang w:eastAsia="ru-RU"/>
        </w:rPr>
      </w:r>
      <w:r>
        <w:rPr>
          <w:rFonts w:asciiTheme="minorHAnsi" w:hAnsiTheme="minorHAnsi" w:eastAsiaTheme="minorEastAsia" w:cstheme="minorBidi"/>
          <w:b w:val="0"/>
          <w:bCs w:val="0"/>
          <w:sz w:val="22"/>
          <w:szCs w:val="22"/>
          <w:lang w:eastAsia="ru-RU"/>
        </w:rPr>
      </w:r>
    </w:p>
    <w:p>
      <w:pPr>
        <w:pStyle w:val="929"/>
        <w:rPr>
          <w:rFonts w:asciiTheme="minorHAnsi" w:hAnsiTheme="minorHAnsi" w:eastAsiaTheme="minorEastAsia" w:cstheme="minorBidi"/>
          <w:b w:val="0"/>
          <w:bCs w:val="0"/>
          <w:sz w:val="22"/>
          <w:szCs w:val="22"/>
          <w:lang w:eastAsia="ru-RU"/>
        </w:rPr>
      </w:pPr>
      <w:r/>
      <w:hyperlink w:tooltip="#_Toc124244543" w:anchor="_Toc124244543" w:history="1">
        <w:r>
          <w:rPr>
            <w:rStyle w:val="903"/>
          </w:rPr>
          <w:t xml:space="preserve">1.2</w:t>
        </w:r>
        <w:r>
          <w:rPr>
            <w:rFonts w:asciiTheme="minorHAnsi" w:hAnsiTheme="minorHAnsi" w:eastAsiaTheme="minorEastAsia" w:cstheme="minorBidi"/>
            <w:b w:val="0"/>
            <w:bCs w:val="0"/>
            <w:sz w:val="22"/>
            <w:szCs w:val="22"/>
            <w:lang w:eastAsia="ru-RU"/>
          </w:rPr>
          <w:tab/>
        </w:r>
        <w:r>
          <w:rPr>
            <w:rStyle w:val="903"/>
          </w:rPr>
          <w:t xml:space="preserve">Формирование позиции плана-графика с помощью операции «Создать позицию плана-графика на основании позиции графика централизованных закупок»</w:t>
        </w:r>
        <w:r>
          <w:tab/>
        </w:r>
        <w:r>
          <w:fldChar w:fldCharType="begin"/>
        </w:r>
        <w:r>
          <w:instrText xml:space="preserve"> PAGEREF _Toc124244543 \h </w:instrText>
        </w:r>
        <w:r>
          <w:fldChar w:fldCharType="separate"/>
        </w:r>
        <w:r>
          <w:t xml:space="preserve">4</w:t>
        </w:r>
        <w:r>
          <w:fldChar w:fldCharType="end"/>
        </w:r>
      </w:hyperlink>
      <w:r>
        <w:rPr>
          <w:rFonts w:asciiTheme="minorHAnsi" w:hAnsiTheme="minorHAnsi" w:eastAsiaTheme="minorEastAsia" w:cstheme="minorBidi"/>
          <w:b w:val="0"/>
          <w:bCs w:val="0"/>
          <w:sz w:val="22"/>
          <w:szCs w:val="22"/>
          <w:lang w:eastAsia="ru-RU"/>
        </w:rPr>
      </w:r>
      <w:r>
        <w:rPr>
          <w:rFonts w:asciiTheme="minorHAnsi" w:hAnsiTheme="minorHAnsi" w:eastAsiaTheme="minorEastAsia" w:cstheme="minorBidi"/>
          <w:b w:val="0"/>
          <w:bCs w:val="0"/>
          <w:sz w:val="22"/>
          <w:szCs w:val="22"/>
          <w:lang w:eastAsia="ru-RU"/>
        </w:rPr>
      </w:r>
    </w:p>
    <w:p>
      <w:pPr>
        <w:pStyle w:val="929"/>
        <w:rPr>
          <w:rFonts w:asciiTheme="minorHAnsi" w:hAnsiTheme="minorHAnsi" w:eastAsiaTheme="minorEastAsia" w:cstheme="minorBidi"/>
          <w:b w:val="0"/>
          <w:bCs w:val="0"/>
          <w:sz w:val="22"/>
          <w:szCs w:val="22"/>
          <w:lang w:eastAsia="ru-RU"/>
        </w:rPr>
      </w:pPr>
      <w:r/>
      <w:hyperlink w:tooltip="#_Toc124244544" w:anchor="_Toc124244544" w:history="1">
        <w:r>
          <w:rPr>
            <w:rStyle w:val="903"/>
          </w:rPr>
          <w:t xml:space="preserve">1.3</w:t>
        </w:r>
        <w:r>
          <w:rPr>
            <w:rFonts w:asciiTheme="minorHAnsi" w:hAnsiTheme="minorHAnsi" w:eastAsiaTheme="minorEastAsia" w:cstheme="minorBidi"/>
            <w:b w:val="0"/>
            <w:bCs w:val="0"/>
            <w:sz w:val="22"/>
            <w:szCs w:val="22"/>
            <w:lang w:eastAsia="ru-RU"/>
          </w:rPr>
          <w:tab/>
        </w:r>
        <w:r>
          <w:rPr>
            <w:rStyle w:val="903"/>
          </w:rPr>
          <w:t xml:space="preserve">Заполнение раздела «Общая информация о позиции плана- графика»</w:t>
        </w:r>
        <w:r>
          <w:tab/>
        </w:r>
        <w:r>
          <w:fldChar w:fldCharType="begin"/>
        </w:r>
        <w:r>
          <w:instrText xml:space="preserve"> PAGEREF _Toc124244544 \h </w:instrText>
        </w:r>
        <w:r>
          <w:fldChar w:fldCharType="separate"/>
        </w:r>
        <w:r>
          <w:t xml:space="preserve">5</w:t>
        </w:r>
        <w:r>
          <w:fldChar w:fldCharType="end"/>
        </w:r>
      </w:hyperlink>
      <w:r>
        <w:rPr>
          <w:rFonts w:asciiTheme="minorHAnsi" w:hAnsiTheme="minorHAnsi" w:eastAsiaTheme="minorEastAsia" w:cstheme="minorBidi"/>
          <w:b w:val="0"/>
          <w:bCs w:val="0"/>
          <w:sz w:val="22"/>
          <w:szCs w:val="22"/>
          <w:lang w:eastAsia="ru-RU"/>
        </w:rPr>
      </w:r>
      <w:r>
        <w:rPr>
          <w:rFonts w:asciiTheme="minorHAnsi" w:hAnsiTheme="minorHAnsi" w:eastAsiaTheme="minorEastAsia" w:cstheme="minorBidi"/>
          <w:b w:val="0"/>
          <w:bCs w:val="0"/>
          <w:sz w:val="22"/>
          <w:szCs w:val="22"/>
          <w:lang w:eastAsia="ru-RU"/>
        </w:rPr>
      </w:r>
    </w:p>
    <w:p>
      <w:pPr>
        <w:pStyle w:val="929"/>
        <w:rPr>
          <w:rFonts w:asciiTheme="minorHAnsi" w:hAnsiTheme="minorHAnsi" w:eastAsiaTheme="minorEastAsia" w:cstheme="minorBidi"/>
          <w:b w:val="0"/>
          <w:bCs w:val="0"/>
          <w:sz w:val="22"/>
          <w:szCs w:val="22"/>
          <w:lang w:eastAsia="ru-RU"/>
        </w:rPr>
      </w:pPr>
      <w:r/>
      <w:hyperlink w:tooltip="#_Toc124244545" w:anchor="_Toc124244545" w:history="1">
        <w:r>
          <w:rPr>
            <w:rStyle w:val="903"/>
          </w:rPr>
          <w:t xml:space="preserve">1.4</w:t>
        </w:r>
        <w:r>
          <w:rPr>
            <w:rFonts w:asciiTheme="minorHAnsi" w:hAnsiTheme="minorHAnsi" w:eastAsiaTheme="minorEastAsia" w:cstheme="minorBidi"/>
            <w:b w:val="0"/>
            <w:bCs w:val="0"/>
            <w:sz w:val="22"/>
            <w:szCs w:val="22"/>
            <w:lang w:eastAsia="ru-RU"/>
          </w:rPr>
          <w:tab/>
        </w:r>
        <w:r>
          <w:rPr>
            <w:rStyle w:val="903"/>
          </w:rPr>
          <w:t xml:space="preserve">Заполнение раздела «Классификация по ОКПД 2»</w:t>
        </w:r>
        <w:r>
          <w:tab/>
        </w:r>
        <w:r>
          <w:fldChar w:fldCharType="begin"/>
        </w:r>
        <w:r>
          <w:instrText xml:space="preserve"> PAGEREF _Toc124244545 \h </w:instrText>
        </w:r>
        <w:r>
          <w:fldChar w:fldCharType="separate"/>
        </w:r>
        <w:r>
          <w:t xml:space="preserve">12</w:t>
        </w:r>
        <w:r>
          <w:fldChar w:fldCharType="end"/>
        </w:r>
      </w:hyperlink>
      <w:r>
        <w:rPr>
          <w:rFonts w:asciiTheme="minorHAnsi" w:hAnsiTheme="minorHAnsi" w:eastAsiaTheme="minorEastAsia" w:cstheme="minorBidi"/>
          <w:b w:val="0"/>
          <w:bCs w:val="0"/>
          <w:sz w:val="22"/>
          <w:szCs w:val="22"/>
          <w:lang w:eastAsia="ru-RU"/>
        </w:rPr>
      </w:r>
      <w:r>
        <w:rPr>
          <w:rFonts w:asciiTheme="minorHAnsi" w:hAnsiTheme="minorHAnsi" w:eastAsiaTheme="minorEastAsia" w:cstheme="minorBidi"/>
          <w:b w:val="0"/>
          <w:bCs w:val="0"/>
          <w:sz w:val="22"/>
          <w:szCs w:val="22"/>
          <w:lang w:eastAsia="ru-RU"/>
        </w:rPr>
      </w:r>
    </w:p>
    <w:p>
      <w:pPr>
        <w:pStyle w:val="929"/>
        <w:rPr>
          <w:rFonts w:asciiTheme="minorHAnsi" w:hAnsiTheme="minorHAnsi" w:eastAsiaTheme="minorEastAsia" w:cstheme="minorBidi"/>
          <w:b w:val="0"/>
          <w:bCs w:val="0"/>
          <w:sz w:val="22"/>
          <w:szCs w:val="22"/>
          <w:lang w:eastAsia="ru-RU"/>
        </w:rPr>
      </w:pPr>
      <w:r/>
      <w:hyperlink w:tooltip="#_Toc124244546" w:anchor="_Toc124244546" w:history="1">
        <w:r>
          <w:rPr>
            <w:rStyle w:val="903"/>
          </w:rPr>
          <w:t xml:space="preserve">1.5</w:t>
        </w:r>
        <w:r>
          <w:rPr>
            <w:rFonts w:asciiTheme="minorHAnsi" w:hAnsiTheme="minorHAnsi" w:eastAsiaTheme="minorEastAsia" w:cstheme="minorBidi"/>
            <w:b w:val="0"/>
            <w:bCs w:val="0"/>
            <w:sz w:val="22"/>
            <w:szCs w:val="22"/>
            <w:lang w:eastAsia="ru-RU"/>
          </w:rPr>
          <w:tab/>
        </w:r>
        <w:r>
          <w:rPr>
            <w:rStyle w:val="903"/>
          </w:rPr>
          <w:t xml:space="preserve">Заполнение раздела «Позиции потребностей»</w:t>
        </w:r>
        <w:r>
          <w:tab/>
        </w:r>
        <w:r>
          <w:fldChar w:fldCharType="begin"/>
        </w:r>
        <w:r>
          <w:instrText xml:space="preserve"> PAGEREF _Toc124244546 \h </w:instrText>
        </w:r>
        <w:r>
          <w:fldChar w:fldCharType="separate"/>
        </w:r>
        <w:r>
          <w:t xml:space="preserve">15</w:t>
        </w:r>
        <w:r>
          <w:fldChar w:fldCharType="end"/>
        </w:r>
      </w:hyperlink>
      <w:r>
        <w:rPr>
          <w:rFonts w:asciiTheme="minorHAnsi" w:hAnsiTheme="minorHAnsi" w:eastAsiaTheme="minorEastAsia" w:cstheme="minorBidi"/>
          <w:b w:val="0"/>
          <w:bCs w:val="0"/>
          <w:sz w:val="22"/>
          <w:szCs w:val="22"/>
          <w:lang w:eastAsia="ru-RU"/>
        </w:rPr>
      </w:r>
      <w:r>
        <w:rPr>
          <w:rFonts w:asciiTheme="minorHAnsi" w:hAnsiTheme="minorHAnsi" w:eastAsiaTheme="minorEastAsia" w:cstheme="minorBidi"/>
          <w:b w:val="0"/>
          <w:bCs w:val="0"/>
          <w:sz w:val="22"/>
          <w:szCs w:val="22"/>
          <w:lang w:eastAsia="ru-RU"/>
        </w:rPr>
      </w:r>
    </w:p>
    <w:p>
      <w:pPr>
        <w:pStyle w:val="929"/>
        <w:rPr>
          <w:rFonts w:asciiTheme="minorHAnsi" w:hAnsiTheme="minorHAnsi" w:eastAsiaTheme="minorEastAsia" w:cstheme="minorBidi"/>
          <w:b w:val="0"/>
          <w:bCs w:val="0"/>
          <w:sz w:val="22"/>
          <w:szCs w:val="22"/>
          <w:lang w:eastAsia="ru-RU"/>
        </w:rPr>
      </w:pPr>
      <w:r/>
      <w:hyperlink w:tooltip="#_Toc124244547" w:anchor="_Toc124244547" w:history="1">
        <w:r>
          <w:rPr>
            <w:rStyle w:val="903"/>
          </w:rPr>
          <w:t xml:space="preserve">1.6</w:t>
        </w:r>
        <w:r>
          <w:rPr>
            <w:rFonts w:asciiTheme="minorHAnsi" w:hAnsiTheme="minorHAnsi" w:eastAsiaTheme="minorEastAsia" w:cstheme="minorBidi"/>
            <w:b w:val="0"/>
            <w:bCs w:val="0"/>
            <w:sz w:val="22"/>
            <w:szCs w:val="22"/>
            <w:lang w:eastAsia="ru-RU"/>
          </w:rPr>
          <w:tab/>
        </w:r>
        <w:r>
          <w:rPr>
            <w:rStyle w:val="903"/>
          </w:rPr>
          <w:t xml:space="preserve">Заполнение раздела «Финансовое обеспечение»</w:t>
        </w:r>
        <w:r>
          <w:tab/>
        </w:r>
        <w:r>
          <w:fldChar w:fldCharType="begin"/>
        </w:r>
        <w:r>
          <w:instrText xml:space="preserve"> PAGEREF _Toc124244547 \h </w:instrText>
        </w:r>
        <w:r>
          <w:fldChar w:fldCharType="separate"/>
        </w:r>
        <w:r>
          <w:t xml:space="preserve">1</w:t>
        </w:r>
        <w:r>
          <w:t xml:space="preserve">5</w:t>
        </w:r>
        <w:r>
          <w:fldChar w:fldCharType="end"/>
        </w:r>
      </w:hyperlink>
      <w:r>
        <w:rPr>
          <w:rFonts w:asciiTheme="minorHAnsi" w:hAnsiTheme="minorHAnsi" w:eastAsiaTheme="minorEastAsia" w:cstheme="minorBidi"/>
          <w:b w:val="0"/>
          <w:bCs w:val="0"/>
          <w:sz w:val="22"/>
          <w:szCs w:val="22"/>
          <w:lang w:eastAsia="ru-RU"/>
        </w:rPr>
      </w:r>
      <w:r>
        <w:rPr>
          <w:rFonts w:asciiTheme="minorHAnsi" w:hAnsiTheme="minorHAnsi" w:eastAsiaTheme="minorEastAsia" w:cstheme="minorBidi"/>
          <w:b w:val="0"/>
          <w:bCs w:val="0"/>
          <w:sz w:val="22"/>
          <w:szCs w:val="22"/>
          <w:lang w:eastAsia="ru-RU"/>
        </w:rPr>
      </w:r>
    </w:p>
    <w:p>
      <w:pPr>
        <w:pStyle w:val="929"/>
        <w:rPr>
          <w:rFonts w:asciiTheme="minorHAnsi" w:hAnsiTheme="minorHAnsi" w:eastAsiaTheme="minorEastAsia" w:cstheme="minorBidi"/>
          <w:b w:val="0"/>
          <w:bCs w:val="0"/>
          <w:sz w:val="22"/>
          <w:szCs w:val="22"/>
          <w:lang w:eastAsia="ru-RU"/>
        </w:rPr>
      </w:pPr>
      <w:r/>
      <w:hyperlink w:tooltip="#_Toc124244548" w:anchor="_Toc124244548" w:history="1">
        <w:r>
          <w:rPr>
            <w:rStyle w:val="903"/>
          </w:rPr>
          <w:t xml:space="preserve">1.7</w:t>
        </w:r>
        <w:r>
          <w:rPr>
            <w:rFonts w:asciiTheme="minorHAnsi" w:hAnsiTheme="minorHAnsi" w:eastAsiaTheme="minorEastAsia" w:cstheme="minorBidi"/>
            <w:b w:val="0"/>
            <w:bCs w:val="0"/>
            <w:sz w:val="22"/>
            <w:szCs w:val="22"/>
            <w:lang w:eastAsia="ru-RU"/>
          </w:rPr>
          <w:tab/>
        </w:r>
        <w:r>
          <w:rPr>
            <w:rStyle w:val="903"/>
          </w:rPr>
          <w:t xml:space="preserve">Проверка наличия денежных средств в свободном остатке</w:t>
        </w:r>
        <w:r>
          <w:tab/>
        </w:r>
        <w:r>
          <w:fldChar w:fldCharType="begin"/>
        </w:r>
        <w:r>
          <w:instrText xml:space="preserve"> PAGEREF _Toc124244548 \h </w:instrText>
        </w:r>
        <w:r>
          <w:fldChar w:fldCharType="separate"/>
        </w:r>
        <w:r>
          <w:t xml:space="preserve">23</w:t>
        </w:r>
        <w:r>
          <w:fldChar w:fldCharType="end"/>
        </w:r>
      </w:hyperlink>
      <w:r>
        <w:rPr>
          <w:rFonts w:asciiTheme="minorHAnsi" w:hAnsiTheme="minorHAnsi" w:eastAsiaTheme="minorEastAsia" w:cstheme="minorBidi"/>
          <w:b w:val="0"/>
          <w:bCs w:val="0"/>
          <w:sz w:val="22"/>
          <w:szCs w:val="22"/>
          <w:lang w:eastAsia="ru-RU"/>
        </w:rPr>
      </w:r>
      <w:r>
        <w:rPr>
          <w:rFonts w:asciiTheme="minorHAnsi" w:hAnsiTheme="minorHAnsi" w:eastAsiaTheme="minorEastAsia" w:cstheme="minorBidi"/>
          <w:b w:val="0"/>
          <w:bCs w:val="0"/>
          <w:sz w:val="22"/>
          <w:szCs w:val="22"/>
          <w:lang w:eastAsia="ru-RU"/>
        </w:rPr>
      </w:r>
    </w:p>
    <w:p>
      <w:pPr>
        <w:pStyle w:val="929"/>
        <w:rPr>
          <w:rFonts w:asciiTheme="minorHAnsi" w:hAnsiTheme="minorHAnsi" w:eastAsiaTheme="minorEastAsia" w:cstheme="minorBidi"/>
          <w:b w:val="0"/>
          <w:bCs w:val="0"/>
          <w:sz w:val="22"/>
          <w:szCs w:val="22"/>
          <w:lang w:eastAsia="ru-RU"/>
        </w:rPr>
      </w:pPr>
      <w:r/>
      <w:hyperlink w:tooltip="#_Toc124244549" w:anchor="_Toc124244549" w:history="1">
        <w:r>
          <w:rPr>
            <w:rStyle w:val="903"/>
          </w:rPr>
          <w:t xml:space="preserve">1.8</w:t>
        </w:r>
        <w:r>
          <w:rPr>
            <w:rFonts w:asciiTheme="minorHAnsi" w:hAnsiTheme="minorHAnsi" w:eastAsiaTheme="minorEastAsia" w:cstheme="minorBidi"/>
            <w:b w:val="0"/>
            <w:bCs w:val="0"/>
            <w:sz w:val="22"/>
            <w:szCs w:val="22"/>
            <w:lang w:eastAsia="ru-RU"/>
          </w:rPr>
          <w:tab/>
        </w:r>
        <w:r>
          <w:rPr>
            <w:rStyle w:val="903"/>
          </w:rPr>
          <w:t xml:space="preserve">Раздел «Вложения»</w:t>
        </w:r>
        <w:r>
          <w:tab/>
        </w:r>
        <w:r>
          <w:fldChar w:fldCharType="begin"/>
        </w:r>
        <w:r>
          <w:instrText xml:space="preserve"> PAGEREF _Toc124244549 \h </w:instrText>
        </w:r>
        <w:r>
          <w:fldChar w:fldCharType="separate"/>
        </w:r>
        <w:r>
          <w:t xml:space="preserve">26</w:t>
        </w:r>
        <w:r>
          <w:fldChar w:fldCharType="end"/>
        </w:r>
      </w:hyperlink>
      <w:r>
        <w:rPr>
          <w:rFonts w:asciiTheme="minorHAnsi" w:hAnsiTheme="minorHAnsi" w:eastAsiaTheme="minorEastAsia" w:cstheme="minorBidi"/>
          <w:b w:val="0"/>
          <w:bCs w:val="0"/>
          <w:sz w:val="22"/>
          <w:szCs w:val="22"/>
          <w:lang w:eastAsia="ru-RU"/>
        </w:rPr>
      </w:r>
      <w:r>
        <w:rPr>
          <w:rFonts w:asciiTheme="minorHAnsi" w:hAnsiTheme="minorHAnsi" w:eastAsiaTheme="minorEastAsia" w:cstheme="minorBidi"/>
          <w:b w:val="0"/>
          <w:bCs w:val="0"/>
          <w:sz w:val="22"/>
          <w:szCs w:val="22"/>
          <w:lang w:eastAsia="ru-RU"/>
        </w:rPr>
      </w:r>
    </w:p>
    <w:p>
      <w:pPr>
        <w:pStyle w:val="929"/>
        <w:rPr>
          <w:rFonts w:asciiTheme="minorHAnsi" w:hAnsiTheme="minorHAnsi" w:eastAsiaTheme="minorEastAsia" w:cstheme="minorBidi"/>
          <w:b w:val="0"/>
          <w:bCs w:val="0"/>
          <w:sz w:val="22"/>
          <w:szCs w:val="22"/>
          <w:lang w:eastAsia="ru-RU"/>
        </w:rPr>
      </w:pPr>
      <w:r/>
      <w:hyperlink w:tooltip="#_Toc124244550" w:anchor="_Toc124244550" w:history="1">
        <w:r>
          <w:rPr>
            <w:rStyle w:val="903"/>
          </w:rPr>
          <w:t xml:space="preserve">1.9</w:t>
        </w:r>
        <w:r>
          <w:rPr>
            <w:rFonts w:asciiTheme="minorHAnsi" w:hAnsiTheme="minorHAnsi" w:eastAsiaTheme="minorEastAsia" w:cstheme="minorBidi"/>
            <w:b w:val="0"/>
            <w:bCs w:val="0"/>
            <w:sz w:val="22"/>
            <w:szCs w:val="22"/>
            <w:lang w:eastAsia="ru-RU"/>
          </w:rPr>
          <w:tab/>
        </w:r>
        <w:r>
          <w:rPr>
            <w:rStyle w:val="903"/>
          </w:rPr>
          <w:t xml:space="preserve">Разделы «История переходов», «История прохождения контролей», «История подписей», «История переходов по вложениям»</w:t>
        </w:r>
        <w:r>
          <w:tab/>
        </w:r>
        <w:r>
          <w:fldChar w:fldCharType="begin"/>
        </w:r>
        <w:r>
          <w:instrText xml:space="preserve"> PAGEREF _Toc124244550 \h </w:instrText>
        </w:r>
        <w:r>
          <w:fldChar w:fldCharType="separate"/>
        </w:r>
        <w:r>
          <w:t xml:space="preserve">30</w:t>
        </w:r>
        <w:r>
          <w:fldChar w:fldCharType="end"/>
        </w:r>
      </w:hyperlink>
      <w:r>
        <w:rPr>
          <w:rFonts w:asciiTheme="minorHAnsi" w:hAnsiTheme="minorHAnsi" w:eastAsiaTheme="minorEastAsia" w:cstheme="minorBidi"/>
          <w:b w:val="0"/>
          <w:bCs w:val="0"/>
          <w:sz w:val="22"/>
          <w:szCs w:val="22"/>
          <w:lang w:eastAsia="ru-RU"/>
        </w:rPr>
      </w:r>
      <w:r>
        <w:rPr>
          <w:rFonts w:asciiTheme="minorHAnsi" w:hAnsiTheme="minorHAnsi" w:eastAsiaTheme="minorEastAsia" w:cstheme="minorBidi"/>
          <w:b w:val="0"/>
          <w:bCs w:val="0"/>
          <w:sz w:val="22"/>
          <w:szCs w:val="22"/>
          <w:lang w:eastAsia="ru-RU"/>
        </w:rPr>
      </w:r>
    </w:p>
    <w:p>
      <w:pPr>
        <w:pStyle w:val="928"/>
        <w:rPr>
          <w:rFonts w:asciiTheme="minorHAnsi" w:hAnsiTheme="minorHAnsi" w:eastAsiaTheme="minorEastAsia" w:cstheme="minorBidi"/>
          <w:sz w:val="22"/>
          <w:lang w:eastAsia="ru-RU"/>
        </w:rPr>
      </w:pPr>
      <w:r/>
      <w:hyperlink w:tooltip="#_Toc124244551" w:anchor="_Toc124244551" w:history="1">
        <w:r>
          <w:rPr>
            <w:rStyle w:val="903"/>
          </w:rPr>
          <w:t xml:space="preserve">2</w:t>
        </w:r>
        <w:r>
          <w:rPr>
            <w:rFonts w:asciiTheme="minorHAnsi" w:hAnsiTheme="minorHAnsi" w:eastAsiaTheme="minorEastAsia" w:cstheme="minorBidi"/>
            <w:sz w:val="22"/>
            <w:lang w:eastAsia="ru-RU"/>
          </w:rPr>
          <w:tab/>
        </w:r>
        <w:r>
          <w:rPr>
            <w:rStyle w:val="903"/>
          </w:rPr>
          <w:t xml:space="preserve">Выполнение предварительных контролей</w:t>
        </w:r>
        <w:r>
          <w:tab/>
        </w:r>
        <w:r>
          <w:fldChar w:fldCharType="begin"/>
        </w:r>
        <w:r>
          <w:instrText xml:space="preserve"> PAGEREF _Toc124244551 \h </w:instrText>
        </w:r>
        <w:r>
          <w:fldChar w:fldCharType="separate"/>
        </w:r>
        <w:r>
          <w:t xml:space="preserve">32</w:t>
        </w:r>
        <w:r>
          <w:fldChar w:fldCharType="end"/>
        </w:r>
      </w:hyperlink>
      <w:r>
        <w:rPr>
          <w:rFonts w:asciiTheme="minorHAnsi" w:hAnsiTheme="minorHAnsi" w:eastAsiaTheme="minorEastAsia" w:cstheme="minorBidi"/>
          <w:sz w:val="22"/>
          <w:lang w:eastAsia="ru-RU"/>
        </w:rPr>
      </w:r>
      <w:r>
        <w:rPr>
          <w:rFonts w:asciiTheme="minorHAnsi" w:hAnsiTheme="minorHAnsi" w:eastAsiaTheme="minorEastAsia" w:cstheme="minorBidi"/>
          <w:sz w:val="22"/>
          <w:lang w:eastAsia="ru-RU"/>
        </w:rPr>
      </w:r>
    </w:p>
    <w:p>
      <w:pPr>
        <w:pStyle w:val="928"/>
        <w:rPr>
          <w:rFonts w:asciiTheme="minorHAnsi" w:hAnsiTheme="minorHAnsi" w:eastAsiaTheme="minorEastAsia" w:cstheme="minorBidi"/>
          <w:sz w:val="22"/>
          <w:lang w:eastAsia="ru-RU"/>
        </w:rPr>
      </w:pPr>
      <w:r/>
      <w:hyperlink w:tooltip="#_Toc124244552" w:anchor="_Toc124244552" w:history="1">
        <w:r>
          <w:rPr>
            <w:rStyle w:val="903"/>
          </w:rPr>
          <w:t xml:space="preserve">3</w:t>
        </w:r>
        <w:r>
          <w:rPr>
            <w:rFonts w:asciiTheme="minorHAnsi" w:hAnsiTheme="minorHAnsi" w:eastAsiaTheme="minorEastAsia" w:cstheme="minorBidi"/>
            <w:sz w:val="22"/>
            <w:lang w:eastAsia="ru-RU"/>
          </w:rPr>
          <w:tab/>
        </w:r>
        <w:r>
          <w:rPr>
            <w:rStyle w:val="903"/>
          </w:rPr>
          <w:t xml:space="preserve">Перевод состояния документа</w:t>
        </w:r>
        <w:r>
          <w:tab/>
        </w:r>
        <w:r>
          <w:fldChar w:fldCharType="begin"/>
        </w:r>
        <w:r>
          <w:instrText xml:space="preserve"> PAGEREF _Toc124244552 \h </w:instrText>
        </w:r>
        <w:r>
          <w:fldChar w:fldCharType="separate"/>
        </w:r>
        <w:r>
          <w:t xml:space="preserve">33</w:t>
        </w:r>
        <w:r>
          <w:fldChar w:fldCharType="end"/>
        </w:r>
      </w:hyperlink>
      <w:r>
        <w:rPr>
          <w:rFonts w:asciiTheme="minorHAnsi" w:hAnsiTheme="minorHAnsi" w:eastAsiaTheme="minorEastAsia" w:cstheme="minorBidi"/>
          <w:sz w:val="22"/>
          <w:lang w:eastAsia="ru-RU"/>
        </w:rPr>
      </w:r>
      <w:r>
        <w:rPr>
          <w:rFonts w:asciiTheme="minorHAnsi" w:hAnsiTheme="minorHAnsi" w:eastAsiaTheme="minorEastAsia" w:cstheme="minorBidi"/>
          <w:sz w:val="22"/>
          <w:lang w:eastAsia="ru-RU"/>
        </w:rPr>
      </w:r>
    </w:p>
    <w:p>
      <w:pPr>
        <w:pStyle w:val="928"/>
        <w:rPr>
          <w:rFonts w:asciiTheme="minorHAnsi" w:hAnsiTheme="minorHAnsi" w:eastAsiaTheme="minorEastAsia" w:cstheme="minorBidi"/>
          <w:sz w:val="22"/>
          <w:lang w:eastAsia="ru-RU"/>
        </w:rPr>
      </w:pPr>
      <w:r/>
      <w:hyperlink w:tooltip="#_Toc124244553" w:anchor="_Toc124244553" w:history="1">
        <w:r>
          <w:rPr>
            <w:rStyle w:val="903"/>
          </w:rPr>
          <w:t xml:space="preserve">4</w:t>
        </w:r>
        <w:r>
          <w:rPr>
            <w:rFonts w:asciiTheme="minorHAnsi" w:hAnsiTheme="minorHAnsi" w:eastAsiaTheme="minorEastAsia" w:cstheme="minorBidi"/>
            <w:sz w:val="22"/>
            <w:lang w:eastAsia="ru-RU"/>
          </w:rPr>
          <w:tab/>
        </w:r>
        <w:r>
          <w:rPr>
            <w:rStyle w:val="903"/>
          </w:rPr>
          <w:t xml:space="preserve">Внесение изменений в позицию плана-графика</w:t>
        </w:r>
        <w:r>
          <w:tab/>
        </w:r>
        <w:r>
          <w:fldChar w:fldCharType="begin"/>
        </w:r>
        <w:r>
          <w:instrText xml:space="preserve"> PAGEREF _Toc124244553 \h </w:instrText>
        </w:r>
        <w:r>
          <w:fldChar w:fldCharType="separate"/>
        </w:r>
        <w:r>
          <w:t xml:space="preserve">35</w:t>
        </w:r>
        <w:r>
          <w:fldChar w:fldCharType="end"/>
        </w:r>
      </w:hyperlink>
      <w:r>
        <w:rPr>
          <w:rFonts w:asciiTheme="minorHAnsi" w:hAnsiTheme="minorHAnsi" w:eastAsiaTheme="minorEastAsia" w:cstheme="minorBidi"/>
          <w:sz w:val="22"/>
          <w:lang w:eastAsia="ru-RU"/>
        </w:rPr>
      </w:r>
      <w:r>
        <w:rPr>
          <w:rFonts w:asciiTheme="minorHAnsi" w:hAnsiTheme="minorHAnsi" w:eastAsiaTheme="minorEastAsia" w:cstheme="minorBidi"/>
          <w:sz w:val="22"/>
          <w:lang w:eastAsia="ru-RU"/>
        </w:rPr>
      </w:r>
    </w:p>
    <w:p>
      <w:pPr>
        <w:pStyle w:val="929"/>
        <w:rPr>
          <w:rFonts w:asciiTheme="minorHAnsi" w:hAnsiTheme="minorHAnsi" w:eastAsiaTheme="minorEastAsia" w:cstheme="minorBidi"/>
          <w:b w:val="0"/>
          <w:bCs w:val="0"/>
          <w:sz w:val="22"/>
          <w:szCs w:val="22"/>
          <w:lang w:eastAsia="ru-RU"/>
        </w:rPr>
      </w:pPr>
      <w:r/>
      <w:hyperlink w:tooltip="#_Toc124244554" w:anchor="_Toc124244554" w:history="1">
        <w:r>
          <w:rPr>
            <w:rStyle w:val="903"/>
          </w:rPr>
          <w:t xml:space="preserve">4.1</w:t>
        </w:r>
        <w:r>
          <w:rPr>
            <w:rFonts w:asciiTheme="minorHAnsi" w:hAnsiTheme="minorHAnsi" w:eastAsiaTheme="minorEastAsia" w:cstheme="minorBidi"/>
            <w:b w:val="0"/>
            <w:bCs w:val="0"/>
            <w:sz w:val="22"/>
            <w:szCs w:val="22"/>
            <w:lang w:eastAsia="ru-RU"/>
          </w:rPr>
          <w:tab/>
        </w:r>
        <w:r>
          <w:rPr>
            <w:rStyle w:val="903"/>
          </w:rPr>
          <w:t xml:space="preserve">Операция «Формирование изменения документа»</w:t>
        </w:r>
        <w:r>
          <w:tab/>
        </w:r>
        <w:r>
          <w:fldChar w:fldCharType="begin"/>
        </w:r>
        <w:r>
          <w:instrText xml:space="preserve"> PAGEREF _Toc124244554 \h </w:instrText>
        </w:r>
        <w:r>
          <w:fldChar w:fldCharType="separate"/>
        </w:r>
        <w:r>
          <w:t xml:space="preserve">35</w:t>
        </w:r>
        <w:r>
          <w:fldChar w:fldCharType="end"/>
        </w:r>
      </w:hyperlink>
      <w:r>
        <w:rPr>
          <w:rFonts w:asciiTheme="minorHAnsi" w:hAnsiTheme="minorHAnsi" w:eastAsiaTheme="minorEastAsia" w:cstheme="minorBidi"/>
          <w:b w:val="0"/>
          <w:bCs w:val="0"/>
          <w:sz w:val="22"/>
          <w:szCs w:val="22"/>
          <w:lang w:eastAsia="ru-RU"/>
        </w:rPr>
      </w:r>
      <w:r>
        <w:rPr>
          <w:rFonts w:asciiTheme="minorHAnsi" w:hAnsiTheme="minorHAnsi" w:eastAsiaTheme="minorEastAsia" w:cstheme="minorBidi"/>
          <w:b w:val="0"/>
          <w:bCs w:val="0"/>
          <w:sz w:val="22"/>
          <w:szCs w:val="22"/>
          <w:lang w:eastAsia="ru-RU"/>
        </w:rPr>
      </w:r>
    </w:p>
    <w:p>
      <w:pPr>
        <w:pStyle w:val="929"/>
        <w:rPr>
          <w:rFonts w:asciiTheme="minorHAnsi" w:hAnsiTheme="minorHAnsi" w:eastAsiaTheme="minorEastAsia" w:cstheme="minorBidi"/>
          <w:b w:val="0"/>
          <w:bCs w:val="0"/>
          <w:sz w:val="22"/>
          <w:szCs w:val="22"/>
          <w:lang w:eastAsia="ru-RU"/>
        </w:rPr>
      </w:pPr>
      <w:r/>
      <w:hyperlink w:tooltip="#_Toc124244555" w:anchor="_Toc124244555" w:history="1">
        <w:r>
          <w:rPr>
            <w:rStyle w:val="903"/>
          </w:rPr>
          <w:t xml:space="preserve">4.2</w:t>
        </w:r>
        <w:r>
          <w:rPr>
            <w:rFonts w:asciiTheme="minorHAnsi" w:hAnsiTheme="minorHAnsi" w:eastAsiaTheme="minorEastAsia" w:cstheme="minorBidi"/>
            <w:b w:val="0"/>
            <w:bCs w:val="0"/>
            <w:sz w:val="22"/>
            <w:szCs w:val="22"/>
            <w:lang w:eastAsia="ru-RU"/>
          </w:rPr>
          <w:tab/>
        </w:r>
        <w:r>
          <w:rPr>
            <w:rStyle w:val="903"/>
          </w:rPr>
          <w:t xml:space="preserve">Операция «Создать позицию плана-графика на основании позиции графика централизованных закупок»</w:t>
        </w:r>
        <w:r>
          <w:tab/>
        </w:r>
        <w:r>
          <w:fldChar w:fldCharType="begin"/>
        </w:r>
        <w:r>
          <w:instrText xml:space="preserve"> PAGEREF _Toc124244555 \h </w:instrText>
        </w:r>
        <w:r>
          <w:fldChar w:fldCharType="separate"/>
        </w:r>
        <w:r>
          <w:t xml:space="preserve">37</w:t>
        </w:r>
        <w:r>
          <w:fldChar w:fldCharType="end"/>
        </w:r>
      </w:hyperlink>
      <w:r>
        <w:rPr>
          <w:rFonts w:asciiTheme="minorHAnsi" w:hAnsiTheme="minorHAnsi" w:eastAsiaTheme="minorEastAsia" w:cstheme="minorBidi"/>
          <w:b w:val="0"/>
          <w:bCs w:val="0"/>
          <w:sz w:val="22"/>
          <w:szCs w:val="22"/>
          <w:lang w:eastAsia="ru-RU"/>
        </w:rPr>
      </w:r>
      <w:r>
        <w:rPr>
          <w:rFonts w:asciiTheme="minorHAnsi" w:hAnsiTheme="minorHAnsi" w:eastAsiaTheme="minorEastAsia" w:cstheme="minorBidi"/>
          <w:b w:val="0"/>
          <w:bCs w:val="0"/>
          <w:sz w:val="22"/>
          <w:szCs w:val="22"/>
          <w:lang w:eastAsia="ru-RU"/>
        </w:rPr>
      </w:r>
    </w:p>
    <w:p>
      <w:pPr>
        <w:pStyle w:val="928"/>
        <w:rPr>
          <w:rFonts w:asciiTheme="minorHAnsi" w:hAnsiTheme="minorHAnsi" w:eastAsiaTheme="minorEastAsia" w:cstheme="minorBidi"/>
          <w:sz w:val="22"/>
          <w:lang w:eastAsia="ru-RU"/>
        </w:rPr>
      </w:pPr>
      <w:r/>
      <w:hyperlink w:tooltip="#_Toc124244556" w:anchor="_Toc124244556" w:history="1">
        <w:r>
          <w:rPr>
            <w:rStyle w:val="903"/>
          </w:rPr>
          <w:t xml:space="preserve">5</w:t>
        </w:r>
        <w:r>
          <w:rPr>
            <w:rFonts w:asciiTheme="minorHAnsi" w:hAnsiTheme="minorHAnsi" w:eastAsiaTheme="minorEastAsia" w:cstheme="minorBidi"/>
            <w:sz w:val="22"/>
            <w:lang w:eastAsia="ru-RU"/>
          </w:rPr>
          <w:tab/>
        </w:r>
        <w:r>
          <w:rPr>
            <w:rStyle w:val="903"/>
          </w:rPr>
          <w:t xml:space="preserve">Использование образовавшейся экономии</w:t>
        </w:r>
        <w:r>
          <w:tab/>
        </w:r>
        <w:r>
          <w:fldChar w:fldCharType="begin"/>
        </w:r>
        <w:r>
          <w:instrText xml:space="preserve"> PAGEREF _Toc124244556 \h </w:instrText>
        </w:r>
        <w:r>
          <w:fldChar w:fldCharType="separate"/>
        </w:r>
        <w:r>
          <w:t xml:space="preserve">40</w:t>
        </w:r>
        <w:r>
          <w:fldChar w:fldCharType="end"/>
        </w:r>
      </w:hyperlink>
      <w:r>
        <w:rPr>
          <w:rFonts w:asciiTheme="minorHAnsi" w:hAnsiTheme="minorHAnsi" w:eastAsiaTheme="minorEastAsia" w:cstheme="minorBidi"/>
          <w:sz w:val="22"/>
          <w:lang w:eastAsia="ru-RU"/>
        </w:rPr>
      </w:r>
      <w:r>
        <w:rPr>
          <w:rFonts w:asciiTheme="minorHAnsi" w:hAnsiTheme="minorHAnsi" w:eastAsiaTheme="minorEastAsia" w:cstheme="minorBidi"/>
          <w:sz w:val="22"/>
          <w:lang w:eastAsia="ru-RU"/>
        </w:rPr>
      </w:r>
    </w:p>
    <w:p>
      <w:pPr>
        <w:pStyle w:val="928"/>
        <w:rPr>
          <w:rFonts w:asciiTheme="minorHAnsi" w:hAnsiTheme="minorHAnsi" w:eastAsiaTheme="minorEastAsia" w:cstheme="minorBidi"/>
          <w:sz w:val="22"/>
          <w:lang w:eastAsia="ru-RU"/>
        </w:rPr>
      </w:pPr>
      <w:r/>
      <w:hyperlink w:tooltip="#_Toc124244557" w:anchor="_Toc124244557" w:history="1">
        <w:r>
          <w:rPr>
            <w:rStyle w:val="903"/>
          </w:rPr>
          <w:t xml:space="preserve">6</w:t>
        </w:r>
        <w:r>
          <w:rPr>
            <w:rFonts w:asciiTheme="minorHAnsi" w:hAnsiTheme="minorHAnsi" w:eastAsiaTheme="minorEastAsia" w:cstheme="minorBidi"/>
            <w:sz w:val="22"/>
            <w:lang w:eastAsia="ru-RU"/>
          </w:rPr>
          <w:tab/>
        </w:r>
        <w:r>
          <w:rPr>
            <w:rStyle w:val="903"/>
          </w:rPr>
          <w:t xml:space="preserve">Описание интерфейса «Сметные (плановые) назначения»</w:t>
        </w:r>
        <w:r>
          <w:tab/>
        </w:r>
        <w:r>
          <w:fldChar w:fldCharType="begin"/>
        </w:r>
        <w:r>
          <w:instrText xml:space="preserve"> PAGEREF _Toc124244557 \h </w:instrText>
        </w:r>
        <w:r>
          <w:fldChar w:fldCharType="separate"/>
        </w:r>
        <w:r>
          <w:t xml:space="preserve">40</w:t>
        </w:r>
        <w:r>
          <w:fldChar w:fldCharType="end"/>
        </w:r>
      </w:hyperlink>
      <w:r>
        <w:rPr>
          <w:rFonts w:asciiTheme="minorHAnsi" w:hAnsiTheme="minorHAnsi" w:eastAsiaTheme="minorEastAsia" w:cstheme="minorBidi"/>
          <w:sz w:val="22"/>
          <w:lang w:eastAsia="ru-RU"/>
        </w:rPr>
      </w:r>
      <w:r>
        <w:rPr>
          <w:rFonts w:asciiTheme="minorHAnsi" w:hAnsiTheme="minorHAnsi" w:eastAsiaTheme="minorEastAsia" w:cstheme="minorBidi"/>
          <w:sz w:val="22"/>
          <w:lang w:eastAsia="ru-RU"/>
        </w:rPr>
      </w:r>
    </w:p>
    <w:p>
      <w:pPr>
        <w:pStyle w:val="928"/>
        <w:rPr>
          <w:rFonts w:asciiTheme="minorHAnsi" w:hAnsiTheme="minorHAnsi" w:eastAsiaTheme="minorEastAsia" w:cstheme="minorBidi"/>
          <w:sz w:val="22"/>
          <w:lang w:eastAsia="ru-RU"/>
        </w:rPr>
      </w:pPr>
      <w:r/>
      <w:hyperlink w:tooltip="#_Toc124244557" w:anchor="undefined" w:history="1">
        <w:r>
          <w:rPr>
            <w:rStyle w:val="903"/>
          </w:rPr>
          <w:t xml:space="preserve">7 </w:t>
          <w:tab/>
          <w:t xml:space="preserve">Отмена позиции плана-графика................................................................................ 48</w:t>
        </w:r>
      </w:hyperlink>
      <w:r>
        <w:rPr>
          <w:rFonts w:asciiTheme="minorHAnsi" w:hAnsiTheme="minorHAnsi" w:eastAsiaTheme="minorEastAsia" w:cstheme="minorBidi"/>
          <w:sz w:val="22"/>
          <w:lang w:eastAsia="ru-RU"/>
        </w:rPr>
      </w:r>
      <w:r>
        <w:rPr>
          <w:rFonts w:asciiTheme="minorHAnsi" w:hAnsiTheme="minorHAnsi" w:eastAsiaTheme="minorEastAsia" w:cstheme="minorBidi"/>
          <w:sz w:val="22"/>
          <w:lang w:eastAsia="ru-RU"/>
        </w:rPr>
      </w:r>
    </w:p>
    <w:p>
      <w:r/>
      <w:r/>
    </w:p>
    <w:p>
      <w:pPr>
        <w:pStyle w:val="882"/>
        <w:numPr>
          <w:ilvl w:val="0"/>
          <w:numId w:val="0"/>
        </w:numPr>
        <w:rPr>
          <w:b w:val="0"/>
        </w:rPr>
      </w:pPr>
      <w:r>
        <w:rPr>
          <w:b w:val="0"/>
        </w:rPr>
        <w:fldChar w:fldCharType="end"/>
      </w:r>
      <w:bookmarkStart w:id="0" w:name="_Toc493767244"/>
      <w:r/>
      <w:bookmarkStart w:id="1" w:name="_Toc495414334"/>
      <w:r/>
      <w:bookmarkStart w:id="2" w:name="_Toc496438604"/>
      <w:r/>
      <w:bookmarkStart w:id="3" w:name="_Toc23497635"/>
      <w:r>
        <w:rPr>
          <w:b w:val="0"/>
        </w:rPr>
      </w:r>
      <w:r>
        <w:rPr>
          <w:b w:val="0"/>
        </w:rPr>
      </w:r>
    </w:p>
    <w:p>
      <w:pPr>
        <w:pStyle w:val="882"/>
      </w:pPr>
      <w:r>
        <w:br w:type="page" w:clear="all"/>
      </w:r>
      <w:bookmarkEnd w:id="0"/>
      <w:r/>
      <w:bookmarkEnd w:id="1"/>
      <w:r/>
      <w:bookmarkEnd w:id="2"/>
      <w:r/>
      <w:bookmarkEnd w:id="3"/>
      <w:r/>
      <w:r/>
    </w:p>
    <w:p>
      <w:pPr>
        <w:pStyle w:val="882"/>
        <w:numPr>
          <w:ilvl w:val="0"/>
          <w:numId w:val="25"/>
        </w:numPr>
        <w:ind w:left="567" w:firstLine="135"/>
      </w:pPr>
      <w:r/>
      <w:bookmarkStart w:id="4" w:name="_Toc493767245"/>
      <w:r/>
      <w:bookmarkStart w:id="5" w:name="_Toc495414335"/>
      <w:r/>
      <w:bookmarkStart w:id="6" w:name="_Toc496438605"/>
      <w:r/>
      <w:bookmarkStart w:id="7" w:name="_Toc26519506"/>
      <w:r/>
      <w:bookmarkStart w:id="8" w:name="_Toc124244541"/>
      <w:r>
        <w:t xml:space="preserve">Формирование позиции плана-графика</w:t>
      </w:r>
      <w:bookmarkEnd w:id="4"/>
      <w:r/>
      <w:bookmarkEnd w:id="5"/>
      <w:r/>
      <w:bookmarkEnd w:id="6"/>
      <w:r/>
      <w:bookmarkEnd w:id="7"/>
      <w:r/>
      <w:bookmarkEnd w:id="8"/>
      <w:r/>
      <w:r/>
    </w:p>
    <w:p>
      <w:pPr>
        <w:pStyle w:val="883"/>
      </w:pPr>
      <w:r/>
      <w:bookmarkStart w:id="9" w:name="_Toc124244542"/>
      <w:r>
        <w:t xml:space="preserve">Формирование позиции плана-графика с помощью операции «Создать запись»</w:t>
      </w:r>
      <w:bookmarkEnd w:id="9"/>
      <w:r/>
      <w:r/>
    </w:p>
    <w:p>
      <w:pPr>
        <w:pStyle w:val="995"/>
        <w:contextualSpacing/>
        <w:spacing w:line="360" w:lineRule="auto"/>
        <w:rPr>
          <w:szCs w:val="28"/>
        </w:rPr>
      </w:pPr>
      <w:r>
        <w:rPr>
          <w:szCs w:val="28"/>
        </w:rPr>
        <w:t xml:space="preserve">Для формирования позиции плана-графика п</w:t>
      </w:r>
      <w:r>
        <w:rPr>
          <w:szCs w:val="28"/>
        </w:rPr>
        <w:t xml:space="preserve">ерейдите в группу интерфейсов «Планирование закупок с 2020 года», затем перейдите на интерфейс «Позиции планов-графиков»,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р1 \h 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1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3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84245" cy="1707515"/>
                <wp:effectExtent l="0" t="0" r="0" b="0"/>
                <wp:docPr id="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3484245" cy="170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274.35pt;height:134.45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ind w:firstLine="0"/>
        <w:spacing w:after="0" w:line="360" w:lineRule="auto"/>
        <w:rPr>
          <w:sz w:val="28"/>
          <w:szCs w:val="28"/>
        </w:rPr>
      </w:pPr>
      <w:r/>
      <w:bookmarkStart w:id="10" w:name="_Ref510688293"/>
      <w:r/>
      <w:bookmarkStart w:id="11" w:name="_Toc493767320"/>
      <w:r/>
      <w:bookmarkStart w:id="12" w:name="_Ref510795142"/>
      <w:r/>
      <w:bookmarkStart w:id="13" w:name="_Ref510795210"/>
      <w:r/>
      <w:bookmarkStart w:id="14" w:name="_Toc38190062"/>
      <w:r>
        <w:rPr>
          <w:sz w:val="28"/>
          <w:szCs w:val="28"/>
        </w:rPr>
        <w:t xml:space="preserve">Рисунок </w:t>
      </w:r>
      <w:bookmarkStart w:id="15" w:name="р1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fldChar w:fldCharType="end"/>
      </w:r>
      <w:bookmarkEnd w:id="10"/>
      <w:r/>
      <w:bookmarkEnd w:id="15"/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Переход на интерфейс «Позиции планов</w:t>
      </w:r>
      <w:r>
        <w:rPr>
          <w:sz w:val="28"/>
          <w:szCs w:val="28"/>
        </w:rPr>
        <w:t xml:space="preserve">–графиков</w:t>
      </w:r>
      <w:r>
        <w:rPr>
          <w:sz w:val="28"/>
          <w:szCs w:val="28"/>
        </w:rPr>
        <w:t xml:space="preserve">»</w:t>
      </w:r>
      <w:bookmarkEnd w:id="11"/>
      <w:r/>
      <w:bookmarkEnd w:id="12"/>
      <w:r/>
      <w:bookmarkEnd w:id="13"/>
      <w:r/>
      <w:bookmarkEnd w:id="14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Нажмите на кнопку «Операции» и выберите «Создать запись»,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 \h 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2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3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78705" cy="2997835"/>
                <wp:effectExtent l="0" t="0" r="0" b="0"/>
                <wp:docPr id="4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4878705" cy="299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384.15pt;height:236.05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ind w:firstLine="0"/>
        <w:spacing w:after="0" w:line="360" w:lineRule="auto"/>
        <w:rPr>
          <w:sz w:val="28"/>
          <w:szCs w:val="28"/>
        </w:rPr>
      </w:pPr>
      <w:r/>
      <w:bookmarkStart w:id="16" w:name="_Ref510795354"/>
      <w:r/>
      <w:bookmarkStart w:id="17" w:name="_Toc493767321"/>
      <w:r/>
      <w:bookmarkStart w:id="18" w:name="_Toc38190063"/>
      <w:r>
        <w:rPr>
          <w:sz w:val="28"/>
          <w:szCs w:val="28"/>
        </w:rPr>
        <w:t xml:space="preserve">Рисунок </w:t>
      </w:r>
      <w:bookmarkStart w:id="19" w:name="р2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fldChar w:fldCharType="end"/>
      </w:r>
      <w:bookmarkEnd w:id="16"/>
      <w:r/>
      <w:bookmarkEnd w:id="19"/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операции «Создать запись»</w:t>
      </w:r>
      <w:bookmarkEnd w:id="17"/>
      <w:r/>
      <w:bookmarkEnd w:id="18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tabs>
          <w:tab w:val="left" w:pos="3261" w:leader="none"/>
        </w:tabs>
        <w:rPr>
          <w:szCs w:val="28"/>
        </w:rPr>
      </w:pPr>
      <w:r>
        <w:rPr>
          <w:szCs w:val="28"/>
        </w:rPr>
        <w:t xml:space="preserve">В результате выполнения операции будет сформирован документ, который откроется в новой вкладке,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р3 \h 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3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3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7795" cy="1539240"/>
                <wp:effectExtent l="0" t="0" r="0" b="0"/>
                <wp:docPr id="5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487795" cy="153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510.85pt;height:121.2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ind w:firstLine="0"/>
        <w:spacing w:after="0" w:line="360" w:lineRule="auto"/>
        <w:rPr>
          <w:sz w:val="28"/>
          <w:szCs w:val="28"/>
        </w:rPr>
      </w:pPr>
      <w:r/>
      <w:bookmarkStart w:id="20" w:name="_Ref510795402"/>
      <w:r/>
      <w:bookmarkStart w:id="21" w:name="_Toc493767322"/>
      <w:r/>
      <w:bookmarkStart w:id="22" w:name="_Toc38190064"/>
      <w:r>
        <w:rPr>
          <w:sz w:val="28"/>
          <w:szCs w:val="28"/>
        </w:rPr>
        <w:t xml:space="preserve">Рисунок </w:t>
      </w:r>
      <w:bookmarkStart w:id="23" w:name="р3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fldChar w:fldCharType="end"/>
      </w:r>
      <w:bookmarkEnd w:id="20"/>
      <w:r/>
      <w:bookmarkEnd w:id="23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bookmarkEnd w:id="21"/>
      <w:r>
        <w:rPr>
          <w:sz w:val="28"/>
          <w:szCs w:val="28"/>
        </w:rPr>
        <w:t xml:space="preserve">Сформированная позиция плана-графика</w:t>
      </w:r>
      <w:bookmarkEnd w:id="22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3"/>
        <w:ind w:left="0" w:firstLine="558"/>
      </w:pPr>
      <w:r/>
      <w:bookmarkStart w:id="24" w:name="_Toc124244543"/>
      <w:r>
        <w:t xml:space="preserve">Формирование позиции плана-графика с помощью операции «</w:t>
      </w:r>
      <w:r>
        <w:t xml:space="preserve">Создать позицию плана-графика на основании позиции графика централизованных закупок</w:t>
      </w:r>
      <w:r>
        <w:t xml:space="preserve">»</w:t>
      </w:r>
      <w:bookmarkEnd w:id="24"/>
      <w:r/>
      <w:r/>
    </w:p>
    <w:p>
      <w:pPr>
        <w:pStyle w:val="995"/>
        <w:contextualSpacing/>
        <w:spacing w:line="360" w:lineRule="auto"/>
        <w:rPr>
          <w:szCs w:val="28"/>
        </w:rPr>
      </w:pPr>
      <w:r>
        <w:rPr>
          <w:szCs w:val="28"/>
        </w:rPr>
        <w:t xml:space="preserve">Для формирования позиции плана-графика перейдите в группу интерфейсов «Планирование закупок с 2020 года», затем перейдите на интер</w:t>
      </w:r>
      <w:r>
        <w:rPr>
          <w:szCs w:val="28"/>
        </w:rPr>
        <w:t xml:space="preserve">фейс «Позиции планов-графиков»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_Ref510688293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1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Нажмите на кнопку «Операции» и выберите «</w:t>
      </w:r>
      <w:r>
        <w:rPr>
          <w:szCs w:val="28"/>
        </w:rPr>
        <w:t xml:space="preserve">Создать позицию плана-графика на основании позиции графика централизованных закупок</w:t>
      </w:r>
      <w:r>
        <w:rPr>
          <w:szCs w:val="28"/>
        </w:rPr>
        <w:t xml:space="preserve">», заполните параметры операции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_Ref124176908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4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94350" cy="1960352"/>
                <wp:effectExtent l="0" t="0" r="6350" b="1905"/>
                <wp:docPr id="6" name="Рисунок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605997" cy="19644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40.50pt;height:154.36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30"/>
        <w:ind w:firstLine="0"/>
        <w:spacing w:after="0" w:line="360" w:lineRule="auto"/>
        <w:rPr>
          <w:sz w:val="28"/>
          <w:szCs w:val="28"/>
        </w:rPr>
      </w:pPr>
      <w:r/>
      <w:bookmarkStart w:id="25" w:name="_Ref124176908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fldChar w:fldCharType="end"/>
      </w:r>
      <w:bookmarkEnd w:id="25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операции «</w:t>
      </w:r>
      <w:r>
        <w:rPr>
          <w:sz w:val="28"/>
          <w:szCs w:val="28"/>
        </w:rPr>
        <w:t xml:space="preserve">Создать позицию плана-графика на основании позиции графика централизованных закупок»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r>
        <w:t xml:space="preserve">Заполните параметры операции (параметры, обязательные для заполнения, отмечены знаком «*»)</w:t>
      </w:r>
      <w:r>
        <w:t xml:space="preserve">(см. </w:t>
      </w:r>
      <w:r>
        <w:fldChar w:fldCharType="begin"/>
      </w:r>
      <w:r>
        <w:instrText xml:space="preserve"> REF _Ref124177067 \h </w:instrText>
      </w:r>
      <w: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5</w:t>
      </w:r>
      <w:r>
        <w:fldChar w:fldCharType="end"/>
      </w:r>
      <w:r>
        <w:t xml:space="preserve">). 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42000" cy="1103139"/>
                <wp:effectExtent l="0" t="0" r="6350" b="1905"/>
                <wp:docPr id="7" name="Рисунок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870696" cy="11085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60.00pt;height:86.86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jc w:val="center"/>
      </w:pPr>
      <w:r/>
      <w:bookmarkStart w:id="26" w:name="_Ref124177067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5</w:t>
      </w:r>
      <w:r>
        <w:rPr>
          <w:szCs w:val="28"/>
        </w:rPr>
        <w:fldChar w:fldCharType="end"/>
      </w:r>
      <w:bookmarkEnd w:id="26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</w:t>
      </w:r>
      <w:r>
        <w:rPr>
          <w:szCs w:val="28"/>
        </w:rPr>
        <w:t xml:space="preserve">Выполнение</w:t>
      </w:r>
      <w:r>
        <w:rPr>
          <w:szCs w:val="28"/>
        </w:rPr>
        <w:t xml:space="preserve"> операции «</w:t>
      </w:r>
      <w:r>
        <w:rPr>
          <w:szCs w:val="28"/>
        </w:rPr>
        <w:t xml:space="preserve">Создать позицию плана-графика на основании позиции графика централизованных закупок»</w:t>
      </w:r>
      <w:r/>
    </w:p>
    <w:p>
      <w:r>
        <w:rPr>
          <w:szCs w:val="28"/>
        </w:rPr>
        <w:t xml:space="preserve">В результате выполнения операции будет сформирован документ, который откроется в новой вкладке</w:t>
      </w:r>
      <w:r>
        <w:rPr>
          <w:szCs w:val="28"/>
        </w:rPr>
        <w:t xml:space="preserve">.</w:t>
      </w:r>
      <w:r/>
    </w:p>
    <w:p>
      <w:pPr>
        <w:pStyle w:val="883"/>
      </w:pPr>
      <w:r/>
      <w:bookmarkStart w:id="27" w:name="_Toc493767246"/>
      <w:r/>
      <w:bookmarkStart w:id="28" w:name="_Toc495414336"/>
      <w:r/>
      <w:bookmarkStart w:id="29" w:name="_Toc496438606"/>
      <w:r/>
      <w:bookmarkStart w:id="30" w:name="_Ref524514268"/>
      <w:r>
        <w:t xml:space="preserve"> </w:t>
      </w:r>
      <w:bookmarkStart w:id="31" w:name="_Toc124244544"/>
      <w:r>
        <w:t xml:space="preserve">Заполнение раздела «Общая информация о позиции плана- графика»</w:t>
      </w:r>
      <w:bookmarkEnd w:id="27"/>
      <w:r/>
      <w:bookmarkEnd w:id="28"/>
      <w:r/>
      <w:bookmarkEnd w:id="29"/>
      <w:r/>
      <w:bookmarkEnd w:id="30"/>
      <w:r/>
      <w:bookmarkEnd w:id="31"/>
      <w:r/>
      <w:r/>
    </w:p>
    <w:p>
      <w:pPr>
        <w:rPr>
          <w:szCs w:val="28"/>
        </w:rPr>
      </w:pPr>
      <w:r>
        <w:rPr>
          <w:szCs w:val="28"/>
        </w:rPr>
        <w:t xml:space="preserve">Перейдите в раздел «Общая информация о позиции плана-графика» и заполните поля данного раздела,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р4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6</w:t>
      </w:r>
      <w:r>
        <w:rPr>
          <w:szCs w:val="28"/>
        </w:rPr>
        <w:fldChar w:fldCharType="end"/>
      </w:r>
      <w:r>
        <w:rPr>
          <w:szCs w:val="28"/>
        </w:rPr>
        <w:t xml:space="preserve">. Поля, обязательные для заполнения, отмечены знаком «*».</w:t>
      </w:r>
      <w:r>
        <w:rPr>
          <w:szCs w:val="28"/>
        </w:rPr>
      </w:r>
      <w:r>
        <w:rPr>
          <w:szCs w:val="28"/>
        </w:rPr>
      </w:r>
    </w:p>
    <w:p>
      <w:pPr>
        <w:pStyle w:val="983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5730" cy="3466465"/>
                <wp:effectExtent l="0" t="0" r="0" b="0"/>
                <wp:docPr id="8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475730" cy="3466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509.90pt;height:272.95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ind w:firstLine="0"/>
        <w:spacing w:after="0" w:line="360" w:lineRule="auto"/>
        <w:rPr>
          <w:sz w:val="28"/>
          <w:szCs w:val="28"/>
        </w:rPr>
      </w:pPr>
      <w:r/>
      <w:bookmarkStart w:id="32" w:name="_Ref511028031"/>
      <w:r/>
      <w:bookmarkStart w:id="33" w:name="_Toc38190065"/>
      <w:r>
        <w:rPr>
          <w:sz w:val="28"/>
          <w:szCs w:val="28"/>
        </w:rPr>
        <w:t xml:space="preserve">Рисунок </w:t>
      </w:r>
      <w:bookmarkStart w:id="34" w:name="р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6</w:t>
      </w:r>
      <w:r>
        <w:rPr>
          <w:sz w:val="28"/>
          <w:szCs w:val="28"/>
        </w:rPr>
        <w:fldChar w:fldCharType="end"/>
      </w:r>
      <w:bookmarkEnd w:id="32"/>
      <w:r/>
      <w:bookmarkEnd w:id="34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Раздел «Общая информация о позиции плана-графика»</w:t>
      </w:r>
      <w:bookmarkEnd w:id="33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ind w:firstLine="0"/>
        <w:jc w:val="both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Поле «Состояние документа» заполняется автоматически, информация в данном поле меняется при смене состояния документа в результате </w:t>
      </w:r>
      <w:r>
        <w:rPr>
          <w:sz w:val="28"/>
          <w:szCs w:val="28"/>
        </w:rPr>
        <w:t xml:space="preserve">выполненых</w:t>
      </w:r>
      <w:r>
        <w:rPr>
          <w:sz w:val="28"/>
          <w:szCs w:val="28"/>
        </w:rPr>
        <w:t xml:space="preserve"> по нему действий.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ind w:firstLine="0"/>
        <w:jc w:val="both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Поле «Идентификатор документа» заполняется автоматически, номером, который будет присвоен документу системой ГИСЗ НСО</w:t>
      </w:r>
      <w:r>
        <w:rPr>
          <w:sz w:val="28"/>
          <w:szCs w:val="28"/>
        </w:rPr>
        <w:t xml:space="preserve"> при сохранении данного раздела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П</w:t>
      </w:r>
      <w:r>
        <w:rPr>
          <w:szCs w:val="28"/>
        </w:rPr>
        <w:t xml:space="preserve">оле «Год плана-графика»</w:t>
      </w:r>
      <w:r>
        <w:rPr>
          <w:szCs w:val="28"/>
        </w:rPr>
        <w:t xml:space="preserve"> </w:t>
      </w:r>
      <w:r>
        <w:rPr>
          <w:szCs w:val="28"/>
        </w:rPr>
        <w:t xml:space="preserve">заполняется </w:t>
      </w:r>
      <w:r>
        <w:rPr>
          <w:szCs w:val="28"/>
        </w:rPr>
        <w:t xml:space="preserve">автоматически </w:t>
      </w:r>
      <w:r>
        <w:rPr>
          <w:szCs w:val="28"/>
        </w:rPr>
        <w:t xml:space="preserve">значением текущего года. Поле доступно для редактирования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Поле «Версия документа» заполняется автоматически, в первичной версии значением «0», при формировании изменений </w:t>
      </w:r>
      <w:r>
        <w:rPr>
          <w:szCs w:val="28"/>
        </w:rPr>
        <w:t xml:space="preserve">докум</w:t>
      </w:r>
      <w:r>
        <w:rPr>
          <w:szCs w:val="28"/>
        </w:rPr>
        <w:t xml:space="preserve">ента</w:t>
      </w:r>
      <w:r>
        <w:rPr>
          <w:szCs w:val="28"/>
        </w:rPr>
        <w:t xml:space="preserve"> порядковым номером версии.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Поле «Номер позиции плана-графика в ЕИС» заполняется автоматически </w:t>
      </w:r>
      <w:r>
        <w:rPr>
          <w:szCs w:val="28"/>
        </w:rPr>
        <w:t xml:space="preserve">в первичной версии позиции плана-графика </w:t>
      </w:r>
      <w:r>
        <w:rPr>
          <w:szCs w:val="28"/>
        </w:rPr>
        <w:t xml:space="preserve">в результате </w:t>
      </w:r>
      <w:r>
        <w:rPr>
          <w:szCs w:val="28"/>
        </w:rPr>
        <w:t xml:space="preserve">загрузки информации о публикации из ЕИС</w:t>
      </w:r>
      <w:r>
        <w:rPr>
          <w:szCs w:val="28"/>
        </w:rPr>
        <w:t xml:space="preserve">. При формировании новой версии позиции плана-графика реестровы</w:t>
      </w:r>
      <w:r>
        <w:rPr>
          <w:szCs w:val="28"/>
        </w:rPr>
        <w:t xml:space="preserve">й номер</w:t>
      </w:r>
      <w:r>
        <w:rPr>
          <w:szCs w:val="28"/>
        </w:rPr>
        <w:t xml:space="preserve"> позиции</w:t>
      </w:r>
      <w:r>
        <w:rPr>
          <w:szCs w:val="28"/>
        </w:rPr>
        <w:t xml:space="preserve"> плана-графика загружается из</w:t>
      </w:r>
      <w:r>
        <w:rPr>
          <w:szCs w:val="28"/>
        </w:rPr>
        <w:t xml:space="preserve"> предыдущей версии позиции.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Поле «Дата публикации в ЕИС» заполняется автоматически в результате </w:t>
      </w:r>
      <w:r>
        <w:rPr>
          <w:szCs w:val="28"/>
        </w:rPr>
        <w:t xml:space="preserve">загрузки информации о публикации из ЕИС.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Поля </w:t>
      </w:r>
      <w:r>
        <w:rPr>
          <w:szCs w:val="28"/>
        </w:rPr>
        <w:t xml:space="preserve">«Заказчик»</w:t>
      </w:r>
      <w:r>
        <w:rPr>
          <w:szCs w:val="28"/>
        </w:rPr>
        <w:t xml:space="preserve"> и «Владелец»</w:t>
      </w:r>
      <w:r>
        <w:rPr>
          <w:szCs w:val="28"/>
        </w:rPr>
        <w:t xml:space="preserve"> заполняются автоматически организацией текущего пользователя.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Поле «ГРБС» заполняется автоматически организацией, являющейся главным распорядителем бюджетных средств для организации текущего пользователя.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Поле «Идентификационный код закупки» заполняется автоматически после сохранения информации в разделе.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В поле «Планируемый год размещения извещения о закупке» введите значение с клавиатуры.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В поле «Особая закупка в соответствии с отдельными пунктами статей </w:t>
      </w:r>
      <w:r>
        <w:rPr>
          <w:szCs w:val="28"/>
        </w:rPr>
        <w:t xml:space="preserve">24</w:t>
      </w:r>
      <w:r>
        <w:rPr>
          <w:szCs w:val="28"/>
        </w:rPr>
        <w:t xml:space="preserve">, 93 Федерального закона от 05.04.2013 г. № 44-ФЗ» выберите</w:t>
      </w:r>
      <w:r>
        <w:rPr>
          <w:szCs w:val="28"/>
        </w:rPr>
        <w:t xml:space="preserve"> значение из выпадающего списка.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Поле «Код по ОКПД 2» заполняется автоматически:</w:t>
      </w:r>
      <w:r>
        <w:rPr>
          <w:szCs w:val="28"/>
        </w:rPr>
      </w:r>
      <w:r>
        <w:rPr>
          <w:szCs w:val="28"/>
        </w:rPr>
      </w:r>
    </w:p>
    <w:p>
      <w:pPr>
        <w:pStyle w:val="898"/>
        <w:numPr>
          <w:ilvl w:val="0"/>
          <w:numId w:val="13"/>
        </w:numPr>
        <w:ind w:left="0" w:firstLine="709"/>
        <w:spacing w:before="0" w:beforeAutospacing="0" w:after="0" w:afterAutospacing="0"/>
        <w:rPr>
          <w:szCs w:val="28"/>
        </w:rPr>
      </w:pPr>
      <w:r>
        <w:rPr>
          <w:szCs w:val="28"/>
        </w:rPr>
        <w:t xml:space="preserve">если поле «Особая закупка в соответствии с отдельными пунктами статей </w:t>
      </w:r>
      <w:r>
        <w:rPr>
          <w:szCs w:val="28"/>
        </w:rPr>
        <w:t xml:space="preserve">24</w:t>
      </w:r>
      <w:r>
        <w:rPr>
          <w:szCs w:val="28"/>
        </w:rPr>
        <w:t xml:space="preserve">, 93 Федерального закона от 05.04.2013 г. № 44-ФЗ» заполнено, то данное поле заполняется значением «00.00.00.000»,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р6_1ППГ2020 \h 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8</w:t>
      </w:r>
      <w:r>
        <w:rPr>
          <w:szCs w:val="28"/>
        </w:rPr>
        <w:fldChar w:fldCharType="end"/>
      </w:r>
      <w:r>
        <w:rPr>
          <w:szCs w:val="28"/>
        </w:rPr>
        <w:t xml:space="preserve">;</w:t>
      </w:r>
      <w:r>
        <w:rPr>
          <w:szCs w:val="28"/>
        </w:rPr>
      </w:r>
      <w:r>
        <w:rPr>
          <w:szCs w:val="28"/>
        </w:rPr>
      </w:r>
    </w:p>
    <w:p>
      <w:pPr>
        <w:pStyle w:val="898"/>
        <w:numPr>
          <w:ilvl w:val="0"/>
          <w:numId w:val="13"/>
        </w:numPr>
        <w:ind w:left="0" w:firstLine="709"/>
        <w:spacing w:after="0" w:afterAutospacing="0"/>
        <w:rPr>
          <w:szCs w:val="28"/>
        </w:rPr>
      </w:pPr>
      <w:r>
        <w:rPr>
          <w:szCs w:val="28"/>
        </w:rPr>
        <w:t xml:space="preserve">если в разделе «Классификация по ОКПД 2» существует одна запись или если существует более одной записи, при этом для таких записей указано одинаковое значение в поле «Код по ОКПД 2», то </w:t>
      </w:r>
      <w:r>
        <w:rPr>
          <w:szCs w:val="28"/>
        </w:rPr>
        <w:t xml:space="preserve">автозаполнение</w:t>
      </w:r>
      <w:r>
        <w:rPr>
          <w:szCs w:val="28"/>
        </w:rPr>
        <w:t xml:space="preserve"> значением поля «Код по ОКПД 2» данного раздела;</w:t>
      </w:r>
      <w:r>
        <w:rPr>
          <w:szCs w:val="28"/>
        </w:rPr>
      </w:r>
      <w:r>
        <w:rPr>
          <w:szCs w:val="28"/>
        </w:rPr>
      </w:r>
    </w:p>
    <w:p>
      <w:pPr>
        <w:pStyle w:val="898"/>
        <w:numPr>
          <w:ilvl w:val="0"/>
          <w:numId w:val="13"/>
        </w:numPr>
        <w:ind w:left="0" w:firstLine="709"/>
        <w:spacing w:after="0" w:afterAutospacing="0"/>
        <w:rPr>
          <w:szCs w:val="28"/>
        </w:rPr>
      </w:pPr>
      <w:r>
        <w:rPr>
          <w:szCs w:val="28"/>
        </w:rPr>
        <w:t xml:space="preserve">если в разделе «Классификация по ОКПД 2» существует более одной записи, при этом хотя бы для одной из таких записей значение в поле «Код по ОКПД 2» отличается от значения в данном поле других записей, то </w:t>
      </w:r>
      <w:r>
        <w:rPr>
          <w:szCs w:val="28"/>
        </w:rPr>
        <w:t xml:space="preserve">автозаполнение</w:t>
      </w:r>
      <w:r>
        <w:rPr>
          <w:szCs w:val="28"/>
        </w:rPr>
        <w:t xml:space="preserve"> значением «00.00.00.000».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В поле «Наименование объекта закупки» введите значение с клавиатуры. Поле </w:t>
      </w:r>
      <w:r>
        <w:rPr>
          <w:szCs w:val="28"/>
          <w:u w:val="single"/>
        </w:rPr>
        <w:t xml:space="preserve">обязательно</w:t>
      </w:r>
      <w:r>
        <w:rPr>
          <w:szCs w:val="28"/>
        </w:rPr>
        <w:t xml:space="preserve"> для заполнения, если не заполнено поле «Особая закупка в соответствии с отдельными пунктами статей </w:t>
      </w:r>
      <w:r>
        <w:rPr>
          <w:szCs w:val="28"/>
        </w:rPr>
        <w:t xml:space="preserve">24</w:t>
      </w:r>
      <w:r>
        <w:rPr>
          <w:szCs w:val="28"/>
        </w:rPr>
        <w:t xml:space="preserve">, 93 Федерального закона от 05.04.2013 г. № 44-ФЗ»,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р5_1ППГ2020 \h 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7</w:t>
      </w:r>
      <w:r>
        <w:rPr>
          <w:szCs w:val="28"/>
        </w:rPr>
        <w:fldChar w:fldCharType="end"/>
      </w:r>
      <w:r>
        <w:rPr>
          <w:szCs w:val="28"/>
        </w:rPr>
        <w:t xml:space="preserve">, если поле </w:t>
      </w:r>
      <w:r>
        <w:rPr>
          <w:szCs w:val="28"/>
        </w:rPr>
        <w:t xml:space="preserve">по пунктам статей </w:t>
      </w:r>
      <w:r>
        <w:rPr>
          <w:szCs w:val="28"/>
        </w:rPr>
        <w:t xml:space="preserve">заполнено, то </w:t>
      </w:r>
      <w:r>
        <w:rPr>
          <w:szCs w:val="28"/>
        </w:rPr>
        <w:t xml:space="preserve">поле «Наименование объекта закупки» </w:t>
      </w:r>
      <w:r>
        <w:rPr>
          <w:szCs w:val="28"/>
          <w:u w:val="single"/>
        </w:rPr>
        <w:t xml:space="preserve">необязательно</w:t>
      </w:r>
      <w:r>
        <w:rPr>
          <w:szCs w:val="28"/>
        </w:rPr>
        <w:t xml:space="preserve"> для заполнения,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р6_1ППГ2020 \h 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8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ind w:firstLine="0"/>
        <w:tabs>
          <w:tab w:val="left" w:pos="1691" w:leader="none"/>
        </w:tabs>
        <w:rPr>
          <w:szCs w:val="28"/>
        </w:rPr>
      </w:pPr>
      <w:r>
        <w:rPr>
          <w:sz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60160" cy="2019935"/>
                <wp:effectExtent l="0" t="0" r="0" b="0"/>
                <wp:docPr id="9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360160" cy="201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500.80pt;height:159.05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jc w:val="center"/>
        <w:tabs>
          <w:tab w:val="left" w:pos="3650" w:leader="none"/>
        </w:tabs>
        <w:rPr>
          <w:szCs w:val="28"/>
        </w:rPr>
      </w:pPr>
      <w:r/>
      <w:bookmarkStart w:id="35" w:name="_Toc38190066"/>
      <w:r>
        <w:rPr>
          <w:szCs w:val="28"/>
        </w:rPr>
        <w:t xml:space="preserve">Рисунок </w:t>
      </w:r>
      <w:bookmarkStart w:id="36" w:name="р5_1ППГ2020"/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7</w:t>
      </w:r>
      <w:r>
        <w:rPr>
          <w:szCs w:val="28"/>
        </w:rPr>
        <w:fldChar w:fldCharType="end"/>
      </w:r>
      <w:bookmarkEnd w:id="36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Особенности заполнения полей </w:t>
      </w:r>
      <w:r>
        <w:rPr>
          <w:szCs w:val="28"/>
        </w:rPr>
        <w:t xml:space="preserve">заголока</w:t>
      </w:r>
      <w:r>
        <w:rPr>
          <w:szCs w:val="28"/>
        </w:rPr>
        <w:t xml:space="preserve">, если не заполнено поле «Особая закупка в соответствии</w:t>
      </w:r>
      <w:r>
        <w:rPr>
          <w:szCs w:val="28"/>
        </w:rPr>
        <w:t xml:space="preserve"> с отдельными пунктами статей 24</w:t>
      </w:r>
      <w:r>
        <w:rPr>
          <w:szCs w:val="28"/>
        </w:rPr>
        <w:t xml:space="preserve">, 93 Федерального закона от 05.04.2013 г. № 44-ФЗ»</w:t>
      </w:r>
      <w:bookmarkEnd w:id="35"/>
      <w:r>
        <w:rPr>
          <w:szCs w:val="28"/>
        </w:rPr>
      </w:r>
      <w:r>
        <w:rPr>
          <w:szCs w:val="28"/>
        </w:rPr>
      </w:r>
    </w:p>
    <w:p>
      <w:pPr>
        <w:pStyle w:val="983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7795" cy="2042795"/>
                <wp:effectExtent l="0" t="0" r="0" b="0"/>
                <wp:docPr id="10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487795" cy="204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510.85pt;height:160.85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3"/>
        <w:rPr>
          <w:sz w:val="28"/>
          <w:szCs w:val="28"/>
        </w:rPr>
      </w:pPr>
      <w:r/>
      <w:bookmarkStart w:id="37" w:name="_Toc38190067"/>
      <w:r>
        <w:rPr>
          <w:sz w:val="28"/>
          <w:szCs w:val="28"/>
        </w:rPr>
        <w:t xml:space="preserve">Рисунок </w:t>
      </w:r>
      <w:bookmarkStart w:id="38" w:name="р6_1ППГ2020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8</w:t>
      </w:r>
      <w:r>
        <w:rPr>
          <w:sz w:val="28"/>
          <w:szCs w:val="28"/>
        </w:rPr>
        <w:fldChar w:fldCharType="end"/>
      </w:r>
      <w:bookmarkEnd w:id="38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Особенности заполнения полей заголока, если заполнено поле «Особая закупка в соответствии</w:t>
      </w:r>
      <w:r>
        <w:rPr>
          <w:sz w:val="28"/>
          <w:szCs w:val="28"/>
        </w:rPr>
        <w:t xml:space="preserve"> с отдельными пунктами статей 24</w:t>
      </w:r>
      <w:r>
        <w:rPr>
          <w:sz w:val="28"/>
          <w:szCs w:val="28"/>
        </w:rPr>
        <w:t xml:space="preserve">, 93 Федерального закона от 05.04.2013 г. № 44-ФЗ»</w:t>
      </w:r>
      <w:bookmarkEnd w:id="37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П</w:t>
      </w:r>
      <w:r>
        <w:rPr>
          <w:szCs w:val="28"/>
        </w:rPr>
        <w:t xml:space="preserve">оле «Вид организатора»</w:t>
      </w:r>
      <w:r>
        <w:rPr>
          <w:szCs w:val="28"/>
        </w:rPr>
        <w:t xml:space="preserve"> </w:t>
      </w:r>
      <w:r>
        <w:rPr>
          <w:szCs w:val="28"/>
        </w:rPr>
        <w:t xml:space="preserve">заполняется</w:t>
      </w:r>
      <w:r>
        <w:rPr>
          <w:szCs w:val="28"/>
        </w:rPr>
        <w:t xml:space="preserve">:</w:t>
      </w:r>
      <w:r>
        <w:rPr>
          <w:szCs w:val="28"/>
        </w:rPr>
      </w:r>
      <w:r>
        <w:rPr>
          <w:szCs w:val="28"/>
        </w:rPr>
      </w:r>
    </w:p>
    <w:p>
      <w:pPr>
        <w:pStyle w:val="941"/>
        <w:numPr>
          <w:ilvl w:val="0"/>
          <w:numId w:val="26"/>
        </w:numPr>
        <w:ind w:left="0" w:firstLine="709"/>
      </w:pPr>
      <w:r>
        <w:t xml:space="preserve">вручную, если позиция плана-графика сформирована с помощью </w:t>
      </w:r>
      <w:r>
        <w:t xml:space="preserve">операции</w:t>
      </w:r>
      <w:r>
        <w:t xml:space="preserve"> «Создать запись»</w:t>
      </w:r>
      <w:r>
        <w:t xml:space="preserve">;</w:t>
      </w:r>
      <w:r/>
    </w:p>
    <w:p>
      <w:pPr>
        <w:pStyle w:val="941"/>
        <w:numPr>
          <w:ilvl w:val="0"/>
          <w:numId w:val="26"/>
        </w:numPr>
        <w:ind w:left="0" w:firstLine="709"/>
      </w:pPr>
      <w:r>
        <w:t xml:space="preserve">автоматически</w:t>
      </w:r>
      <w:r>
        <w:t xml:space="preserve">,</w:t>
      </w:r>
      <w:r>
        <w:t xml:space="preserve"> </w:t>
      </w:r>
      <w:r>
        <w:t xml:space="preserve">если позиция плана-графика сформирована с помощью операции «</w:t>
      </w:r>
      <w:r>
        <w:t xml:space="preserve">Создать позицию плана-графика на основании позиции графика централизованных закупок</w:t>
      </w:r>
      <w:r>
        <w:t xml:space="preserve">»</w:t>
      </w:r>
      <w:r>
        <w:t xml:space="preserve">.</w:t>
      </w:r>
      <w:r/>
    </w:p>
    <w:p>
      <w:pPr>
        <w:contextualSpacing/>
        <w:rPr>
          <w:szCs w:val="28"/>
        </w:rPr>
      </w:pPr>
      <w:r>
        <w:rPr>
          <w:szCs w:val="28"/>
        </w:rPr>
        <w:t xml:space="preserve">Поле «Организатор» заполняется автоматически:</w:t>
      </w:r>
      <w:r>
        <w:rPr>
          <w:szCs w:val="28"/>
        </w:rPr>
      </w:r>
      <w:r>
        <w:rPr>
          <w:szCs w:val="28"/>
        </w:rPr>
      </w:r>
    </w:p>
    <w:p>
      <w:pPr>
        <w:pStyle w:val="898"/>
        <w:numPr>
          <w:ilvl w:val="0"/>
          <w:numId w:val="14"/>
        </w:numPr>
        <w:contextualSpacing/>
        <w:ind w:left="0" w:firstLine="709"/>
        <w:spacing w:before="0" w:beforeAutospacing="0" w:after="0" w:afterAutospacing="0"/>
        <w:rPr>
          <w:szCs w:val="28"/>
        </w:rPr>
      </w:pPr>
      <w:r>
        <w:rPr>
          <w:szCs w:val="28"/>
        </w:rPr>
        <w:t xml:space="preserve">если в поле «Вид организатора» выбрано значение «Заказчик» или «Заказчик в качестве организатора совместного аукциона (конкурса)», то поле заполняется значением поля «Заказчик» заголовка документа, при необходимости в поле можно выбрать другое знач</w:t>
      </w:r>
      <w:r>
        <w:rPr>
          <w:szCs w:val="28"/>
        </w:rPr>
        <w:t xml:space="preserve">ение из справочника «Заказчики»;</w:t>
      </w:r>
      <w:r>
        <w:rPr>
          <w:szCs w:val="28"/>
        </w:rPr>
      </w:r>
      <w:r>
        <w:rPr>
          <w:szCs w:val="28"/>
        </w:rPr>
      </w:r>
    </w:p>
    <w:p>
      <w:pPr>
        <w:pStyle w:val="898"/>
        <w:numPr>
          <w:ilvl w:val="0"/>
          <w:numId w:val="14"/>
        </w:numPr>
        <w:ind w:left="0" w:firstLine="709"/>
        <w:spacing w:after="0" w:afterAutospacing="0"/>
        <w:rPr>
          <w:szCs w:val="28"/>
        </w:rPr>
      </w:pPr>
      <w:r>
        <w:rPr>
          <w:szCs w:val="28"/>
        </w:rPr>
        <w:t xml:space="preserve">если в поле «Вид орга</w:t>
      </w:r>
      <w:r>
        <w:rPr>
          <w:szCs w:val="28"/>
        </w:rPr>
        <w:t xml:space="preserve">низатора» выбрано значение «Уполномоченный орган» или «Уполномоченный орган в качестве организатора совместного аукциона (конкурса)», то поле заполняется значением параметра системы «Уполномоченный орган», при необходимости в поле можно выбрать другое знач</w:t>
      </w:r>
      <w:r>
        <w:rPr>
          <w:szCs w:val="28"/>
        </w:rPr>
        <w:t xml:space="preserve">ение из справочника «Заказчики»;</w:t>
      </w:r>
      <w:r>
        <w:rPr>
          <w:szCs w:val="28"/>
        </w:rPr>
      </w:r>
      <w:r>
        <w:rPr>
          <w:szCs w:val="28"/>
        </w:rPr>
      </w:r>
    </w:p>
    <w:p>
      <w:pPr>
        <w:pStyle w:val="898"/>
        <w:numPr>
          <w:ilvl w:val="0"/>
          <w:numId w:val="14"/>
        </w:numPr>
        <w:ind w:left="0" w:firstLine="709"/>
        <w:spacing w:after="0" w:afterAutospacing="0"/>
        <w:rPr>
          <w:szCs w:val="28"/>
        </w:rPr>
      </w:pPr>
      <w:r>
        <w:rPr>
          <w:szCs w:val="28"/>
        </w:rPr>
        <w:t xml:space="preserve">если в поле «Вид организатора» выбрано значение «Уполномоченное учреждение» или «Уполномоченное учреждение в качестве организатора совместного аукциона (конкурса)», то поле заполняется значением параметра </w:t>
      </w:r>
      <w:r>
        <w:rPr>
          <w:szCs w:val="28"/>
        </w:rPr>
        <w:t xml:space="preserve">системы «Уполномоченное учреждение», при необходимости в поле можно выбрать другое значение из справочника «Заказчики»</w:t>
      </w:r>
      <w:r>
        <w:rPr>
          <w:szCs w:val="28"/>
        </w:rPr>
        <w:t xml:space="preserve">;</w:t>
      </w:r>
      <w:r>
        <w:rPr>
          <w:szCs w:val="28"/>
        </w:rPr>
      </w:r>
      <w:r>
        <w:rPr>
          <w:szCs w:val="28"/>
        </w:rPr>
      </w:r>
    </w:p>
    <w:p>
      <w:pPr>
        <w:pStyle w:val="898"/>
        <w:numPr>
          <w:ilvl w:val="0"/>
          <w:numId w:val="14"/>
        </w:numPr>
        <w:ind w:left="0" w:firstLine="709"/>
        <w:spacing w:after="0" w:afterAutospacing="0"/>
        <w:rPr>
          <w:szCs w:val="28"/>
        </w:rPr>
      </w:pPr>
      <w:r>
        <w:t xml:space="preserve">если позиция плана-графика сформирована с помощью операции «</w:t>
      </w:r>
      <w:r>
        <w:rPr>
          <w:szCs w:val="28"/>
        </w:rPr>
        <w:t xml:space="preserve">Создать позицию плана-графика на основании позиции графика централизованных закупок</w:t>
      </w:r>
      <w:r>
        <w:t xml:space="preserve">»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Для заполнения поля «Организатор» из справочника «Заказчики» нажмите на кнопку </w:t>
      </w: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0990" cy="335915"/>
                <wp:effectExtent l="0" t="0" r="0" b="0"/>
                <wp:docPr id="11" name="Рисунок 2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7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300990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23.70pt;height:26.45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szCs w:val="28"/>
        </w:rPr>
        <w:t xml:space="preserve"> для вызова справочника,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р5 \h 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9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3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08090" cy="2847340"/>
                <wp:effectExtent l="0" t="0" r="0" b="0"/>
                <wp:docPr id="12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308090" cy="284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96.70pt;height:224.20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ind w:firstLine="0"/>
        <w:spacing w:after="0" w:line="360" w:lineRule="auto"/>
        <w:rPr>
          <w:sz w:val="28"/>
          <w:szCs w:val="28"/>
        </w:rPr>
      </w:pPr>
      <w:r/>
      <w:bookmarkStart w:id="39" w:name="_Ref510795656"/>
      <w:r/>
      <w:bookmarkStart w:id="40" w:name="_Toc493767325"/>
      <w:r/>
      <w:bookmarkStart w:id="41" w:name="_Toc38190068"/>
      <w:r>
        <w:rPr>
          <w:sz w:val="28"/>
          <w:szCs w:val="28"/>
        </w:rPr>
        <w:t xml:space="preserve">Рисунок </w:t>
      </w:r>
      <w:bookmarkStart w:id="42" w:name="р5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fldChar w:fldCharType="end"/>
      </w:r>
      <w:bookmarkEnd w:id="39"/>
      <w:r/>
      <w:bookmarkEnd w:id="42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Вызов с</w:t>
      </w:r>
      <w:r>
        <w:rPr>
          <w:sz w:val="28"/>
          <w:szCs w:val="28"/>
        </w:rPr>
        <w:t xml:space="preserve">правочник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«Заказчики»</w:t>
      </w:r>
      <w:bookmarkEnd w:id="40"/>
      <w:r/>
      <w:bookmarkEnd w:id="41"/>
      <w:r>
        <w:rPr>
          <w:sz w:val="28"/>
          <w:szCs w:val="28"/>
        </w:rPr>
        <w:t xml:space="preserve"> в поле «Организатор»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Воспользуйтесь быстрым фильтром для поиска необходимого значения. Для этого нажмите на кнопку «Быстрый фильтр», укажите значение в поле быстрого фильтра и нажмите на кнопку «Обновить данные»,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р6 \h 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10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3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13805" cy="2326640"/>
                <wp:effectExtent l="0" t="0" r="0" b="0"/>
                <wp:docPr id="13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313805" cy="2326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97.15pt;height:183.20pt;mso-wrap-distance-left:0.00pt;mso-wrap-distance-top:0.00pt;mso-wrap-distance-right:0.00pt;mso-wrap-distance-bottom:0.00pt;" stroked="f">
                <v:path textboxrect="0,0,0,0"/>
                <v:imagedata r:id="rId22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ind w:firstLine="0"/>
        <w:spacing w:after="0" w:line="360" w:lineRule="auto"/>
        <w:rPr>
          <w:sz w:val="28"/>
          <w:szCs w:val="28"/>
        </w:rPr>
      </w:pPr>
      <w:r/>
      <w:bookmarkStart w:id="43" w:name="_Ref511024819"/>
      <w:r/>
      <w:bookmarkStart w:id="44" w:name="_Toc493767326"/>
      <w:r/>
      <w:bookmarkStart w:id="45" w:name="_Ref511024808"/>
      <w:r/>
      <w:bookmarkStart w:id="46" w:name="_Toc38190069"/>
      <w:r>
        <w:rPr>
          <w:sz w:val="28"/>
          <w:szCs w:val="28"/>
        </w:rPr>
        <w:t xml:space="preserve">Рисунок </w:t>
      </w:r>
      <w:bookmarkStart w:id="47" w:name="р6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10</w:t>
      </w:r>
      <w:r>
        <w:rPr>
          <w:sz w:val="28"/>
          <w:szCs w:val="28"/>
        </w:rPr>
        <w:fldChar w:fldCharType="end"/>
      </w:r>
      <w:bookmarkEnd w:id="43"/>
      <w:r/>
      <w:bookmarkEnd w:id="47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Быстрый фильтр в справочнике «Заказчики»</w:t>
      </w:r>
      <w:bookmarkEnd w:id="44"/>
      <w:r/>
      <w:bookmarkEnd w:id="45"/>
      <w:r/>
      <w:bookmarkEnd w:id="46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Для выбора найденного значения нажмите на кнопку «</w:t>
      </w:r>
      <w:r>
        <w:rPr>
          <w:szCs w:val="28"/>
        </w:rPr>
        <w:t xml:space="preserve">Применить».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Поле «Сумма, руб.» заполняется автоматически суммой значений полей «</w:t>
      </w:r>
      <w:r>
        <w:rPr>
          <w:szCs w:val="28"/>
        </w:rPr>
        <w:t xml:space="preserve">Финансовое обеспечение на текущий финансовый год», «Финансовое обеспечение на первый плановый год», «Финансовое обеспечение на второй плановый год», «Финансовое обеспечение на последующие годы» раздела «Финансовое обеспечение» данной позиции плана-графика.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Поле «Источник финансирования закупки» заполняется автоматически </w:t>
      </w:r>
      <w:r>
        <w:rPr>
          <w:szCs w:val="28"/>
        </w:rPr>
        <w:t xml:space="preserve">значением </w:t>
      </w:r>
      <w:r>
        <w:rPr>
          <w:szCs w:val="28"/>
        </w:rPr>
        <w:t xml:space="preserve">из поля «Источник финансирования закупки» записей детализации «Финансовое обеспечение».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В поле «</w:t>
      </w:r>
      <w:r>
        <w:rPr>
          <w:szCs w:val="28"/>
        </w:rPr>
        <w:t xml:space="preserve">Энергосервисный</w:t>
      </w:r>
      <w:r>
        <w:rPr>
          <w:szCs w:val="28"/>
        </w:rPr>
        <w:t xml:space="preserve"> контракт» </w:t>
      </w:r>
      <w:r>
        <w:rPr>
          <w:szCs w:val="28"/>
        </w:rPr>
        <w:t xml:space="preserve">п</w:t>
      </w:r>
      <w:r>
        <w:rPr>
          <w:szCs w:val="28"/>
        </w:rPr>
        <w:t xml:space="preserve">о ум</w:t>
      </w:r>
      <w:r>
        <w:rPr>
          <w:szCs w:val="28"/>
        </w:rPr>
        <w:t xml:space="preserve">олчанию указано значение «Нет».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color w:val="c00000"/>
          <w:szCs w:val="28"/>
        </w:rPr>
        <w:t xml:space="preserve">Внимание!</w:t>
      </w:r>
      <w:r>
        <w:rPr>
          <w:szCs w:val="28"/>
        </w:rPr>
        <w:t xml:space="preserve"> 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i/>
          <w:color w:val="7030a0"/>
          <w:szCs w:val="28"/>
        </w:rPr>
        <w:t xml:space="preserve">Поле будет закрыто для редактирования, если заполнено поле «Особая закупка в соответствии с отдельными пунктами статей </w:t>
      </w:r>
      <w:r>
        <w:rPr>
          <w:i/>
          <w:color w:val="7030a0"/>
          <w:szCs w:val="28"/>
        </w:rPr>
        <w:t xml:space="preserve">24</w:t>
      </w:r>
      <w:r>
        <w:rPr>
          <w:i/>
          <w:color w:val="7030a0"/>
          <w:szCs w:val="28"/>
        </w:rPr>
        <w:t xml:space="preserve">, 93 Федерального закона от 05.04.2013 г. № 44-ФЗ»</w:t>
      </w:r>
      <w:r>
        <w:rPr>
          <w:i/>
          <w:color w:val="7030a0"/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В поле «Обязательное общественное обсуждение закупки» при необходимости выберите значение из выпадающего списка. По умолчанию указано значение «Нет».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В полях «Закупка работ по строительству, реконструкции объекта капитального строительства» и «Закупка на оказание услуг по предоставлению кредита» при необходимости выберите значение из выпадающего списка. По умолчанию указано значение «Нет».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В полях «Вид документа, предусматривающего возможность заключения контракта на срок превышающий плановый период», «Наименование </w:t>
      </w:r>
      <w:r>
        <w:rPr>
          <w:szCs w:val="28"/>
        </w:rPr>
        <w:t xml:space="preserve">документа, предусматривающего возможность заключения контракта на срок превышающий плановый период», «Номер документа, предусматривающего возможность заключения контракта на срок превышающий плановый период» при необходимости введите значение с клавиатуры.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В поле «Дата документа, предусматривающего возможность заключения контракта на срок превышающий плановый период» при необходимости введите значение с клавиатуры или выберите из календаря.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Поле «Обоснование внесения изменений» заполняется выбором из справочника.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color w:val="c00000"/>
          <w:szCs w:val="28"/>
        </w:rPr>
        <w:t xml:space="preserve">Внимание!</w:t>
      </w:r>
      <w:r>
        <w:rPr>
          <w:szCs w:val="28"/>
        </w:rPr>
        <w:t xml:space="preserve"> </w:t>
      </w:r>
      <w:r>
        <w:rPr>
          <w:szCs w:val="28"/>
        </w:rPr>
      </w:r>
      <w:r>
        <w:rPr>
          <w:szCs w:val="28"/>
        </w:rPr>
      </w:r>
    </w:p>
    <w:p>
      <w:pPr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Данное поле заполняется только при создании уточнения позиции плана-графика, в первичной версии </w:t>
      </w:r>
      <w:r>
        <w:rPr>
          <w:i/>
          <w:color w:val="7030a0"/>
          <w:szCs w:val="28"/>
        </w:rPr>
        <w:t xml:space="preserve">позиции плана-графика </w:t>
      </w:r>
      <w:r>
        <w:rPr>
          <w:i/>
          <w:color w:val="7030a0"/>
          <w:szCs w:val="28"/>
        </w:rPr>
        <w:t xml:space="preserve">данное поле заполнять нельзя.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Поля «Автор», «Контактная информация» и «Дата создания документа» заполняются автоматически данными пользователя, который формирует документ и датой, когда документ был сформирован.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Поле «Примечание» </w:t>
      </w:r>
      <w:r>
        <w:rPr>
          <w:szCs w:val="28"/>
        </w:rPr>
        <w:t xml:space="preserve">при необходимости заполняется с клавиатуры.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color w:val="c00000"/>
          <w:szCs w:val="28"/>
        </w:rPr>
        <w:t xml:space="preserve">Внимание!</w:t>
      </w:r>
      <w:r>
        <w:rPr>
          <w:szCs w:val="28"/>
        </w:rPr>
        <w:t xml:space="preserve"> 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i/>
          <w:color w:val="7030a0"/>
          <w:szCs w:val="28"/>
        </w:rPr>
        <w:t xml:space="preserve">П</w:t>
      </w:r>
      <w:r>
        <w:rPr>
          <w:i/>
          <w:color w:val="7030a0"/>
          <w:szCs w:val="28"/>
        </w:rPr>
        <w:t xml:space="preserve">оле </w:t>
      </w:r>
      <w:r>
        <w:rPr>
          <w:i/>
          <w:color w:val="7030a0"/>
          <w:szCs w:val="28"/>
        </w:rPr>
        <w:t xml:space="preserve">«Примечание» </w:t>
      </w:r>
      <w:r>
        <w:rPr>
          <w:i/>
          <w:color w:val="7030a0"/>
          <w:szCs w:val="28"/>
        </w:rPr>
        <w:t xml:space="preserve">в ЕИС не выгружается.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/>
      <w:bookmarkStart w:id="48" w:name="_Toc493767247"/>
      <w:r/>
      <w:bookmarkStart w:id="49" w:name="_Toc495414337"/>
      <w:r>
        <w:rPr>
          <w:szCs w:val="28"/>
        </w:rPr>
        <w:t xml:space="preserve">После заполнения всех необходимых полей раздела нажмите на кнопку «Сохранить»,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р8 \h 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11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3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7795" cy="630555"/>
                <wp:effectExtent l="0" t="0" r="0" b="0"/>
                <wp:docPr id="14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48779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510.85pt;height:49.65pt;mso-wrap-distance-left:0.00pt;mso-wrap-distance-top:0.00pt;mso-wrap-distance-right:0.00pt;mso-wrap-distance-bottom:0.00pt;" stroked="f">
                <v:path textboxrect="0,0,0,0"/>
                <v:imagedata r:id="rId23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ind w:firstLine="0"/>
        <w:spacing w:after="0" w:line="360" w:lineRule="auto"/>
        <w:rPr>
          <w:sz w:val="28"/>
          <w:szCs w:val="28"/>
        </w:rPr>
      </w:pPr>
      <w:r/>
      <w:bookmarkStart w:id="50" w:name="_Ref5953974"/>
      <w:r/>
      <w:bookmarkStart w:id="51" w:name="_Toc38190073"/>
      <w:r>
        <w:rPr>
          <w:sz w:val="28"/>
          <w:szCs w:val="28"/>
        </w:rPr>
        <w:t xml:space="preserve">Рисунок </w:t>
      </w:r>
      <w:bookmarkStart w:id="52" w:name="р8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11</w:t>
      </w:r>
      <w:r>
        <w:rPr>
          <w:sz w:val="28"/>
          <w:szCs w:val="28"/>
        </w:rPr>
        <w:fldChar w:fldCharType="end"/>
      </w:r>
      <w:bookmarkEnd w:id="50"/>
      <w:r/>
      <w:bookmarkEnd w:id="52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Сохранение информации по разделу</w:t>
      </w:r>
      <w:bookmarkEnd w:id="51"/>
      <w:r>
        <w:rPr>
          <w:sz w:val="28"/>
          <w:szCs w:val="28"/>
        </w:rPr>
        <w:t xml:space="preserve"> «Общая информация о позиции плана-графика»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3"/>
      </w:pPr>
      <w:r/>
      <w:bookmarkStart w:id="53" w:name="_Toc124244545"/>
      <w:r/>
      <w:bookmarkStart w:id="54" w:name="_Toc505000020"/>
      <w:r/>
      <w:bookmarkEnd w:id="48"/>
      <w:r/>
      <w:bookmarkEnd w:id="49"/>
      <w:r>
        <w:t xml:space="preserve">Заполнение раздела «Классификация по ОКПД 2»</w:t>
      </w:r>
      <w:bookmarkEnd w:id="53"/>
      <w:r/>
      <w:r/>
    </w:p>
    <w:p>
      <w:pPr>
        <w:rPr>
          <w:szCs w:val="28"/>
        </w:rPr>
      </w:pPr>
      <w:r>
        <w:rPr>
          <w:szCs w:val="28"/>
        </w:rPr>
        <w:t xml:space="preserve">Перейдите в раз</w:t>
      </w:r>
      <w:r>
        <w:rPr>
          <w:szCs w:val="28"/>
        </w:rPr>
        <w:t xml:space="preserve">дел «Классификация по ОКПД 2», н</w:t>
      </w:r>
      <w:r>
        <w:rPr>
          <w:szCs w:val="28"/>
        </w:rPr>
        <w:t xml:space="preserve">ажмите на кнопку «Операции» и выберите «Создать запись»,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р9 \h 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12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3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52870" cy="1452880"/>
                <wp:effectExtent l="0" t="0" r="0" b="0"/>
                <wp:docPr id="15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452870" cy="145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508.10pt;height:114.40pt;mso-wrap-distance-left:0.00pt;mso-wrap-distance-top:0.00pt;mso-wrap-distance-right:0.00pt;mso-wrap-distance-bottom:0.00pt;" stroked="f">
                <v:path textboxrect="0,0,0,0"/>
                <v:imagedata r:id="rId24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ind w:firstLine="0"/>
        <w:spacing w:after="0" w:line="360" w:lineRule="auto"/>
        <w:rPr>
          <w:sz w:val="28"/>
          <w:szCs w:val="28"/>
        </w:rPr>
      </w:pPr>
      <w:r/>
      <w:bookmarkStart w:id="55" w:name="_Ref22651845"/>
      <w:r/>
      <w:bookmarkStart w:id="56" w:name="_Toc38190074"/>
      <w:r>
        <w:rPr>
          <w:sz w:val="28"/>
          <w:szCs w:val="28"/>
        </w:rPr>
        <w:t xml:space="preserve">Рисунок </w:t>
      </w:r>
      <w:bookmarkStart w:id="57" w:name="р9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12</w:t>
      </w:r>
      <w:r>
        <w:rPr>
          <w:sz w:val="28"/>
          <w:szCs w:val="28"/>
        </w:rPr>
        <w:fldChar w:fldCharType="end"/>
      </w:r>
      <w:bookmarkEnd w:id="55"/>
      <w:r/>
      <w:bookmarkEnd w:id="57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Создание записи в разделе «Классификация по ОКПД2»</w:t>
      </w:r>
      <w:bookmarkEnd w:id="56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Выберите значение в поле «Код по ОКПД2» из справочника «ОКПД2». Для этого нажмите на кнопку справочника</w:t>
      </w:r>
      <w:r>
        <w:rPr>
          <w:szCs w:val="28"/>
        </w:rPr>
        <w:t xml:space="preserve">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р10 \h 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13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3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7795" cy="3570605"/>
                <wp:effectExtent l="0" t="0" r="0" b="0"/>
                <wp:docPr id="16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6487795" cy="3570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510.85pt;height:281.15pt;mso-wrap-distance-left:0.00pt;mso-wrap-distance-top:0.00pt;mso-wrap-distance-right:0.00pt;mso-wrap-distance-bottom:0.00pt;" stroked="f">
                <v:path textboxrect="0,0,0,0"/>
                <v:imagedata r:id="rId25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ind w:firstLine="0"/>
        <w:spacing w:after="0" w:line="360" w:lineRule="auto"/>
        <w:rPr>
          <w:sz w:val="28"/>
          <w:szCs w:val="28"/>
        </w:rPr>
      </w:pPr>
      <w:r/>
      <w:bookmarkStart w:id="58" w:name="_Ref22651853"/>
      <w:r/>
      <w:bookmarkStart w:id="59" w:name="_Toc38190075"/>
      <w:r>
        <w:rPr>
          <w:sz w:val="28"/>
          <w:szCs w:val="28"/>
        </w:rPr>
        <w:t xml:space="preserve">Рисунок </w:t>
      </w:r>
      <w:bookmarkStart w:id="60" w:name="р10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13</w:t>
      </w:r>
      <w:r>
        <w:rPr>
          <w:sz w:val="28"/>
          <w:szCs w:val="28"/>
        </w:rPr>
        <w:fldChar w:fldCharType="end"/>
      </w:r>
      <w:bookmarkEnd w:id="58"/>
      <w:r/>
      <w:bookmarkEnd w:id="60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Вызов справочника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ОКПД2»</w:t>
      </w:r>
      <w:bookmarkEnd w:id="59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В открывшемся справочнике в</w:t>
      </w:r>
      <w:r>
        <w:rPr>
          <w:szCs w:val="28"/>
        </w:rPr>
        <w:t xml:space="preserve">оспользуйтесь быстрым фильтром для поиска необходимого значения. Для этого нажмите на кнопку «Быстрый фильтр», укажите</w:t>
      </w:r>
      <w:r>
        <w:rPr>
          <w:szCs w:val="28"/>
        </w:rPr>
        <w:t xml:space="preserve"> необходимое</w:t>
      </w:r>
      <w:r>
        <w:rPr>
          <w:szCs w:val="28"/>
        </w:rPr>
        <w:t xml:space="preserve"> значение в поле быстрого фильтра и нажмите на кнопку «Обновить данные»</w:t>
      </w:r>
      <w:r>
        <w:rPr>
          <w:szCs w:val="28"/>
        </w:rPr>
        <w:t xml:space="preserve">. </w:t>
      </w:r>
      <w:r>
        <w:rPr>
          <w:szCs w:val="28"/>
        </w:rPr>
        <w:t xml:space="preserve">Выберите необходимое значение и нажмите кнопку «Применить»</w:t>
      </w:r>
      <w:r>
        <w:rPr>
          <w:szCs w:val="28"/>
        </w:rPr>
        <w:t xml:space="preserve">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р12 \h 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14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3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56605" cy="3229610"/>
                <wp:effectExtent l="0" t="0" r="0" b="0"/>
                <wp:docPr id="17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856605" cy="3229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461.15pt;height:254.30pt;mso-wrap-distance-left:0.00pt;mso-wrap-distance-top:0.00pt;mso-wrap-distance-right:0.00pt;mso-wrap-distance-bottom:0.00pt;" stroked="f">
                <v:path textboxrect="0,0,0,0"/>
                <v:imagedata r:id="rId26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ind w:firstLine="0"/>
        <w:spacing w:after="0" w:line="360" w:lineRule="auto"/>
        <w:rPr>
          <w:sz w:val="28"/>
          <w:szCs w:val="28"/>
        </w:rPr>
      </w:pPr>
      <w:r/>
      <w:bookmarkStart w:id="61" w:name="_Ref4505716"/>
      <w:r/>
      <w:bookmarkStart w:id="62" w:name="_Toc38190077"/>
      <w:r>
        <w:rPr>
          <w:sz w:val="28"/>
          <w:szCs w:val="28"/>
        </w:rPr>
        <w:t xml:space="preserve">Рисунок </w:t>
      </w:r>
      <w:bookmarkStart w:id="63" w:name="р12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14</w:t>
      </w:r>
      <w:r>
        <w:rPr>
          <w:sz w:val="28"/>
          <w:szCs w:val="28"/>
        </w:rPr>
        <w:fldChar w:fldCharType="end"/>
      </w:r>
      <w:bookmarkEnd w:id="61"/>
      <w:r/>
      <w:bookmarkEnd w:id="63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Поиск по б</w:t>
      </w:r>
      <w:r>
        <w:rPr>
          <w:sz w:val="28"/>
          <w:szCs w:val="28"/>
        </w:rPr>
        <w:t xml:space="preserve">ыстр</w:t>
      </w:r>
      <w:r>
        <w:rPr>
          <w:sz w:val="28"/>
          <w:szCs w:val="28"/>
        </w:rPr>
        <w:t xml:space="preserve">ому</w:t>
      </w:r>
      <w:r>
        <w:rPr>
          <w:sz w:val="28"/>
          <w:szCs w:val="28"/>
        </w:rPr>
        <w:t xml:space="preserve"> фильтр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 в справочнике «ОКПД2»</w:t>
      </w:r>
      <w:bookmarkEnd w:id="62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ind w:firstLine="0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i/>
          <w:color w:val="7030a0"/>
          <w:szCs w:val="28"/>
        </w:rPr>
      </w:pPr>
      <w:r>
        <w:rPr>
          <w:color w:val="c00000"/>
          <w:szCs w:val="28"/>
        </w:rPr>
        <w:t xml:space="preserve">Внимание!</w:t>
      </w:r>
      <w:r>
        <w:rPr>
          <w:szCs w:val="28"/>
        </w:rPr>
        <w:t xml:space="preserve"> 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rPr>
          <w:b/>
          <w:szCs w:val="28"/>
        </w:rPr>
      </w:pPr>
      <w:r>
        <w:rPr>
          <w:i/>
          <w:color w:val="7030a0"/>
          <w:szCs w:val="28"/>
        </w:rPr>
        <w:t xml:space="preserve">Рекомендуется выбирать запись с кодом </w:t>
      </w:r>
      <w:r>
        <w:rPr>
          <w:i/>
          <w:color w:val="7030a0"/>
          <w:szCs w:val="28"/>
        </w:rPr>
        <w:t xml:space="preserve">ОКПД 2</w:t>
      </w:r>
      <w:r>
        <w:rPr>
          <w:i/>
          <w:color w:val="7030a0"/>
          <w:szCs w:val="28"/>
        </w:rPr>
        <w:t xml:space="preserve">, содержащую 4</w:t>
      </w:r>
      <w:r>
        <w:rPr>
          <w:i/>
          <w:color w:val="7030a0"/>
          <w:szCs w:val="28"/>
        </w:rPr>
        <w:t xml:space="preserve"> зна</w:t>
      </w:r>
      <w:r>
        <w:rPr>
          <w:i/>
          <w:color w:val="7030a0"/>
          <w:szCs w:val="28"/>
        </w:rPr>
        <w:t xml:space="preserve">ка</w:t>
      </w:r>
      <w:r>
        <w:rPr>
          <w:i/>
          <w:color w:val="7030a0"/>
          <w:szCs w:val="28"/>
        </w:rPr>
        <w:t xml:space="preserve">, так как, если будет выбрана запись с полным кодом ОКПД 2, то при формировании закупки </w:t>
      </w:r>
      <w:r>
        <w:rPr>
          <w:i/>
          <w:color w:val="7030a0"/>
          <w:szCs w:val="28"/>
        </w:rPr>
        <w:t xml:space="preserve">в объекте закупки код ОКПД 2 должен будет полностью соответствовать коду, указанному в ППГ, при этом уточнить ППГ и изменить код ОКПД </w:t>
      </w:r>
      <w:r>
        <w:rPr>
          <w:i/>
          <w:color w:val="7030a0"/>
          <w:szCs w:val="28"/>
        </w:rPr>
        <w:t xml:space="preserve">2 </w:t>
      </w:r>
      <w:r>
        <w:rPr>
          <w:i/>
          <w:color w:val="7030a0"/>
          <w:szCs w:val="28"/>
        </w:rPr>
        <w:t xml:space="preserve">будет невозможно, т. к. код ОКПД </w:t>
      </w:r>
      <w:r>
        <w:rPr>
          <w:i/>
          <w:color w:val="7030a0"/>
          <w:szCs w:val="28"/>
        </w:rPr>
        <w:t xml:space="preserve">2 </w:t>
      </w:r>
      <w:r>
        <w:rPr>
          <w:i/>
          <w:color w:val="7030a0"/>
          <w:szCs w:val="28"/>
        </w:rPr>
        <w:t xml:space="preserve">вход</w:t>
      </w:r>
      <w:r>
        <w:rPr>
          <w:i/>
          <w:color w:val="7030a0"/>
          <w:szCs w:val="28"/>
        </w:rPr>
        <w:t xml:space="preserve">и</w:t>
      </w:r>
      <w:r>
        <w:rPr>
          <w:i/>
          <w:color w:val="7030a0"/>
          <w:szCs w:val="28"/>
        </w:rPr>
        <w:t xml:space="preserve">т в состав ИКЗ ППГ.</w:t>
      </w:r>
      <w:r>
        <w:rPr>
          <w:b/>
          <w:szCs w:val="28"/>
        </w:rPr>
      </w:r>
      <w:r>
        <w:rPr>
          <w:b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После заполнения полей раздела, нажмите на кнопку «</w:t>
      </w:r>
      <w:r>
        <w:rPr>
          <w:szCs w:val="28"/>
        </w:rPr>
        <w:t xml:space="preserve">Применить</w:t>
      </w:r>
      <w:r>
        <w:rPr>
          <w:szCs w:val="28"/>
        </w:rPr>
        <w:t xml:space="preserve">» для сохранения </w:t>
      </w:r>
      <w:r>
        <w:rPr>
          <w:szCs w:val="28"/>
        </w:rPr>
        <w:t xml:space="preserve">выбранной записи</w:t>
      </w:r>
      <w:r>
        <w:rPr>
          <w:szCs w:val="28"/>
        </w:rPr>
        <w:t xml:space="preserve">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р14 \h 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15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3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2080" cy="3616960"/>
                <wp:effectExtent l="0" t="0" r="0" b="0"/>
                <wp:docPr id="18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6482080" cy="3616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510.40pt;height:284.80pt;mso-wrap-distance-left:0.00pt;mso-wrap-distance-top:0.00pt;mso-wrap-distance-right:0.00pt;mso-wrap-distance-bottom:0.00pt;" stroked="f">
                <v:path textboxrect="0,0,0,0"/>
                <v:imagedata r:id="rId27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ind w:firstLine="0"/>
        <w:spacing w:after="0" w:line="360" w:lineRule="auto"/>
        <w:rPr>
          <w:sz w:val="28"/>
          <w:szCs w:val="28"/>
        </w:rPr>
      </w:pPr>
      <w:r/>
      <w:bookmarkStart w:id="64" w:name="_Ref22652602"/>
      <w:r/>
      <w:bookmarkStart w:id="65" w:name="_Toc38190079"/>
      <w:r>
        <w:rPr>
          <w:sz w:val="28"/>
          <w:szCs w:val="28"/>
        </w:rPr>
        <w:t xml:space="preserve">Рисунок </w:t>
      </w:r>
      <w:bookmarkStart w:id="66" w:name="р1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15</w:t>
      </w:r>
      <w:r>
        <w:rPr>
          <w:sz w:val="28"/>
          <w:szCs w:val="28"/>
        </w:rPr>
        <w:fldChar w:fldCharType="end"/>
      </w:r>
      <w:bookmarkEnd w:id="64"/>
      <w:r/>
      <w:bookmarkEnd w:id="66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Сохранение </w:t>
      </w:r>
      <w:r>
        <w:rPr>
          <w:sz w:val="28"/>
          <w:szCs w:val="28"/>
        </w:rPr>
        <w:t xml:space="preserve">выбранной </w:t>
      </w:r>
      <w:r>
        <w:rPr>
          <w:sz w:val="28"/>
          <w:szCs w:val="28"/>
        </w:rPr>
        <w:t xml:space="preserve">записи в разделе «Классификация по ОКПД2»</w:t>
      </w:r>
      <w:bookmarkEnd w:id="65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После </w:t>
      </w:r>
      <w:r>
        <w:rPr>
          <w:szCs w:val="28"/>
        </w:rPr>
        <w:t xml:space="preserve">сохранения</w:t>
      </w:r>
      <w:r>
        <w:rPr>
          <w:szCs w:val="28"/>
        </w:rPr>
        <w:t xml:space="preserve"> в разделе </w:t>
      </w:r>
      <w:r>
        <w:rPr>
          <w:szCs w:val="28"/>
        </w:rPr>
        <w:t xml:space="preserve">отобразится</w:t>
      </w:r>
      <w:r>
        <w:rPr>
          <w:szCs w:val="28"/>
        </w:rPr>
        <w:t xml:space="preserve"> строка по ОКПД2,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р15 \h 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16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3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2080" cy="1637665"/>
                <wp:effectExtent l="0" t="0" r="0" b="0"/>
                <wp:docPr id="19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6482080" cy="163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510.40pt;height:128.95pt;mso-wrap-distance-left:0.00pt;mso-wrap-distance-top:0.00pt;mso-wrap-distance-right:0.00pt;mso-wrap-distance-bottom:0.00pt;" stroked="f">
                <v:path textboxrect="0,0,0,0"/>
                <v:imagedata r:id="rId28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ind w:firstLine="0"/>
        <w:spacing w:after="0" w:line="360" w:lineRule="auto"/>
        <w:rPr>
          <w:sz w:val="28"/>
          <w:szCs w:val="28"/>
        </w:rPr>
      </w:pPr>
      <w:r/>
      <w:bookmarkStart w:id="67" w:name="_Ref22652039"/>
      <w:r/>
      <w:bookmarkStart w:id="68" w:name="_Toc38190080"/>
      <w:r>
        <w:rPr>
          <w:sz w:val="28"/>
          <w:szCs w:val="28"/>
        </w:rPr>
        <w:t xml:space="preserve">Рисунок </w:t>
      </w:r>
      <w:bookmarkStart w:id="69" w:name="р15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16</w:t>
      </w:r>
      <w:r>
        <w:rPr>
          <w:sz w:val="28"/>
          <w:szCs w:val="28"/>
        </w:rPr>
        <w:fldChar w:fldCharType="end"/>
      </w:r>
      <w:bookmarkEnd w:id="67"/>
      <w:r/>
      <w:bookmarkEnd w:id="69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Сохранен</w:t>
      </w:r>
      <w:r>
        <w:rPr>
          <w:sz w:val="28"/>
          <w:szCs w:val="28"/>
        </w:rPr>
        <w:t xml:space="preserve">ная</w:t>
      </w:r>
      <w:r>
        <w:rPr>
          <w:sz w:val="28"/>
          <w:szCs w:val="28"/>
        </w:rPr>
        <w:t xml:space="preserve"> запис</w:t>
      </w:r>
      <w:r>
        <w:rPr>
          <w:sz w:val="28"/>
          <w:szCs w:val="28"/>
        </w:rPr>
        <w:t xml:space="preserve">ь</w:t>
      </w:r>
      <w:r>
        <w:rPr>
          <w:sz w:val="28"/>
          <w:szCs w:val="28"/>
        </w:rPr>
        <w:t xml:space="preserve"> в разделе «Классификация по ОКПД2»</w:t>
      </w:r>
      <w:bookmarkEnd w:id="68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Для</w:t>
      </w:r>
      <w:r>
        <w:rPr>
          <w:szCs w:val="28"/>
        </w:rPr>
        <w:t xml:space="preserve"> </w:t>
      </w:r>
      <w:r>
        <w:rPr>
          <w:szCs w:val="28"/>
        </w:rPr>
        <w:t xml:space="preserve">добавления в раздел нескольких записей необходимо повторить операцию.</w:t>
      </w:r>
      <w:r>
        <w:rPr>
          <w:szCs w:val="28"/>
        </w:rPr>
      </w:r>
      <w:r>
        <w:rPr>
          <w:szCs w:val="28"/>
        </w:rPr>
      </w:r>
    </w:p>
    <w:p>
      <w:pPr>
        <w:rPr>
          <w:i/>
          <w:color w:val="7030a0"/>
          <w:szCs w:val="28"/>
        </w:rPr>
      </w:pPr>
      <w:r>
        <w:rPr>
          <w:color w:val="c00000"/>
          <w:szCs w:val="28"/>
        </w:rPr>
        <w:t xml:space="preserve">Внимание!</w:t>
      </w:r>
      <w:r>
        <w:rPr>
          <w:szCs w:val="28"/>
        </w:rPr>
        <w:t xml:space="preserve"> 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rPr>
          <w:szCs w:val="28"/>
        </w:rPr>
      </w:pPr>
      <w:r>
        <w:rPr>
          <w:i/>
          <w:color w:val="7030a0"/>
          <w:szCs w:val="28"/>
        </w:rPr>
        <w:t xml:space="preserve">Е</w:t>
      </w:r>
      <w:r>
        <w:rPr>
          <w:i/>
          <w:color w:val="7030a0"/>
          <w:szCs w:val="28"/>
        </w:rPr>
        <w:t xml:space="preserve">сли позиция плана-графика сформирована с помощью операции «Создать позицию плана-графика на основании позиции графика централизованных закупок</w:t>
      </w:r>
      <w:r>
        <w:rPr>
          <w:i/>
          <w:color w:val="7030a0"/>
          <w:szCs w:val="28"/>
        </w:rPr>
        <w:t xml:space="preserve">»</w:t>
      </w:r>
      <w:r>
        <w:rPr>
          <w:i/>
          <w:color w:val="7030a0"/>
          <w:szCs w:val="28"/>
        </w:rPr>
        <w:t xml:space="preserve">, записи ОКПД2 будут автоматически перенесены из связанной позиции графика централизованных закупок и закрыты для редактирования.</w:t>
      </w:r>
      <w:r>
        <w:rPr>
          <w:szCs w:val="28"/>
        </w:rPr>
      </w:r>
      <w:r>
        <w:rPr>
          <w:szCs w:val="28"/>
        </w:rPr>
      </w:r>
    </w:p>
    <w:p>
      <w:pPr>
        <w:pStyle w:val="883"/>
      </w:pPr>
      <w:r/>
      <w:bookmarkStart w:id="70" w:name="_Toc124244546"/>
      <w:r/>
      <w:bookmarkStart w:id="71" w:name="_Toc493767252"/>
      <w:r/>
      <w:bookmarkStart w:id="72" w:name="_Toc495414342"/>
      <w:r/>
      <w:bookmarkStart w:id="73" w:name="_Toc496438611"/>
      <w:r/>
      <w:bookmarkEnd w:id="54"/>
      <w:r>
        <w:t xml:space="preserve">Заполнение раздела «Позиции потребностей»</w:t>
      </w:r>
      <w:bookmarkEnd w:id="70"/>
      <w:r/>
      <w:r/>
    </w:p>
    <w:p>
      <w:pPr>
        <w:rPr>
          <w:szCs w:val="28"/>
        </w:rPr>
      </w:pPr>
      <w:r>
        <w:rPr>
          <w:szCs w:val="28"/>
        </w:rPr>
        <w:t xml:space="preserve">Раздел заполняется автоматически при выполнении операции «Включить в позицию плана-графика» интерфейса «Позиции потребностей».</w:t>
      </w:r>
      <w:r>
        <w:rPr>
          <w:szCs w:val="28"/>
        </w:rPr>
      </w:r>
      <w:r>
        <w:rPr>
          <w:szCs w:val="28"/>
        </w:rPr>
      </w:r>
    </w:p>
    <w:p>
      <w:pPr>
        <w:pStyle w:val="883"/>
      </w:pPr>
      <w:r/>
      <w:bookmarkStart w:id="74" w:name="_Ref36719368"/>
      <w:r/>
      <w:bookmarkStart w:id="75" w:name="_Toc124244547"/>
      <w:r>
        <w:t xml:space="preserve">Заполнение раздела «Финансовое обеспечение»</w:t>
      </w:r>
      <w:bookmarkEnd w:id="71"/>
      <w:r/>
      <w:bookmarkEnd w:id="72"/>
      <w:r/>
      <w:bookmarkEnd w:id="73"/>
      <w:r/>
      <w:bookmarkEnd w:id="74"/>
      <w:r/>
      <w:bookmarkEnd w:id="75"/>
      <w:r/>
      <w:r/>
    </w:p>
    <w:p>
      <w:pPr>
        <w:rPr>
          <w:szCs w:val="28"/>
        </w:rPr>
      </w:pPr>
      <w:r>
        <w:rPr>
          <w:szCs w:val="28"/>
        </w:rPr>
        <w:t xml:space="preserve">Для добавления строки по финансированию </w:t>
      </w:r>
      <w:r>
        <w:rPr>
          <w:szCs w:val="28"/>
        </w:rPr>
        <w:t xml:space="preserve">в разделе «Финансовое обеспечение» </w:t>
      </w:r>
      <w:r>
        <w:rPr>
          <w:szCs w:val="28"/>
        </w:rPr>
        <w:t xml:space="preserve">нажмите кнопку «Операции» далее выберите «Создать запись»,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р17 \h 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17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3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03950" cy="3564890"/>
                <wp:effectExtent l="0" t="0" r="0" b="0"/>
                <wp:docPr id="20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6203950" cy="356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488.50pt;height:280.70pt;mso-wrap-distance-left:0.00pt;mso-wrap-distance-top:0.00pt;mso-wrap-distance-right:0.00pt;mso-wrap-distance-bottom:0.00pt;" stroked="f">
                <v:path textboxrect="0,0,0,0"/>
                <v:imagedata r:id="rId29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ind w:firstLine="0"/>
        <w:spacing w:after="0" w:line="360" w:lineRule="auto"/>
        <w:rPr>
          <w:sz w:val="28"/>
          <w:szCs w:val="28"/>
        </w:rPr>
      </w:pPr>
      <w:r/>
      <w:bookmarkStart w:id="76" w:name="_Ref22652632"/>
      <w:r/>
      <w:bookmarkStart w:id="77" w:name="_Toc38190082"/>
      <w:r>
        <w:rPr>
          <w:sz w:val="28"/>
          <w:szCs w:val="28"/>
        </w:rPr>
        <w:t xml:space="preserve">Рисунок </w:t>
      </w:r>
      <w:bookmarkStart w:id="78" w:name="р17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17</w:t>
      </w:r>
      <w:r>
        <w:rPr>
          <w:sz w:val="28"/>
          <w:szCs w:val="28"/>
        </w:rPr>
        <w:fldChar w:fldCharType="end"/>
      </w:r>
      <w:bookmarkEnd w:id="76"/>
      <w:r/>
      <w:bookmarkEnd w:id="78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Добавление записи в раздел «Финансовое обеспечение»</w:t>
      </w:r>
      <w:bookmarkEnd w:id="77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Заполните необходимые поля раздела,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р18 \h 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18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3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63540" cy="3044190"/>
                <wp:effectExtent l="0" t="0" r="0" b="0"/>
                <wp:docPr id="21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463539" cy="304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430.20pt;height:239.70pt;mso-wrap-distance-left:0.00pt;mso-wrap-distance-top:0.00pt;mso-wrap-distance-right:0.00pt;mso-wrap-distance-bottom:0.00pt;" stroked="f">
                <v:path textboxrect="0,0,0,0"/>
                <v:imagedata r:id="rId30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ind w:firstLine="0"/>
        <w:spacing w:after="0" w:line="360" w:lineRule="auto"/>
        <w:rPr>
          <w:sz w:val="28"/>
          <w:szCs w:val="28"/>
        </w:rPr>
      </w:pPr>
      <w:r/>
      <w:bookmarkStart w:id="79" w:name="_Ref22652646"/>
      <w:r/>
      <w:bookmarkStart w:id="80" w:name="_Toc38190083"/>
      <w:r>
        <w:rPr>
          <w:sz w:val="28"/>
          <w:szCs w:val="28"/>
        </w:rPr>
        <w:t xml:space="preserve">Рисунок </w:t>
      </w:r>
      <w:bookmarkStart w:id="81" w:name="р18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18</w:t>
      </w:r>
      <w:r>
        <w:rPr>
          <w:sz w:val="28"/>
          <w:szCs w:val="28"/>
        </w:rPr>
        <w:fldChar w:fldCharType="end"/>
      </w:r>
      <w:bookmarkEnd w:id="79"/>
      <w:r/>
      <w:bookmarkEnd w:id="81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Карточка раздела «Финансовое обеспечение»</w:t>
      </w:r>
      <w:bookmarkEnd w:id="80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В</w:t>
      </w:r>
      <w:r>
        <w:rPr>
          <w:szCs w:val="28"/>
        </w:rPr>
        <w:t xml:space="preserve"> полях «Финансовое обеспечение на текущий финансовый год, руб.», «Финансовое обеспечение на первый плановый год, руб.», «Финансовое обеспечение на второй плановый год, руб.», «Финансовое обеспечение на последующие годы, руб.» введите значение с клавиатуры.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Поле «Источник финансирования закупки» при создании записи в р</w:t>
      </w:r>
      <w:r>
        <w:rPr>
          <w:szCs w:val="28"/>
        </w:rPr>
        <w:t xml:space="preserve">азделе заполнится автоматически, </w:t>
      </w:r>
      <w:r>
        <w:rPr>
          <w:szCs w:val="28"/>
        </w:rPr>
        <w:t xml:space="preserve">если в поле «Вид лица» справочника «Заказчики» (показано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р23ППГ44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bCs/>
          <w:szCs w:val="28"/>
        </w:rPr>
        <w:t xml:space="preserve">19</w:t>
      </w:r>
      <w:r>
        <w:rPr>
          <w:szCs w:val="28"/>
        </w:rPr>
        <w:fldChar w:fldCharType="end"/>
      </w:r>
      <w:r>
        <w:rPr>
          <w:szCs w:val="28"/>
        </w:rPr>
        <w:t xml:space="preserve">) для организации заказчика по документу указано значение «ГРБС» (код 010102) или «РБС» (код 010103) или «Казенное учреждение» (код 010104) или «ФО» (код 010101), то </w:t>
      </w:r>
      <w:r>
        <w:rPr>
          <w:szCs w:val="28"/>
        </w:rPr>
        <w:t xml:space="preserve">поле </w:t>
      </w:r>
      <w:r>
        <w:rPr>
          <w:szCs w:val="28"/>
        </w:rPr>
        <w:t xml:space="preserve">заполняется записью справочника «Источники финансирования», у которой значение в поле «Бюджет» равно бюджету организации заказчика по документу и для которой в поле «Вид источника» указано значение «Бюджет», </w:t>
      </w:r>
      <w:r>
        <w:rPr>
          <w:szCs w:val="28"/>
        </w:rPr>
        <w:t xml:space="preserve">как </w:t>
      </w:r>
      <w:r>
        <w:rPr>
          <w:szCs w:val="28"/>
        </w:rPr>
        <w:t xml:space="preserve">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Р52_1СоК44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bCs/>
          <w:szCs w:val="28"/>
        </w:rPr>
        <w:t xml:space="preserve">2</w:t>
      </w:r>
      <w:r>
        <w:rPr>
          <w:bCs/>
          <w:szCs w:val="28"/>
        </w:rPr>
        <w:t xml:space="preserve">0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ind w:firstLine="0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7795" cy="5121910"/>
                <wp:effectExtent l="0" t="0" r="0" b="0"/>
                <wp:docPr id="22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6487795" cy="5121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510.85pt;height:403.30pt;mso-wrap-distance-left:0.00pt;mso-wrap-distance-top:0.00pt;mso-wrap-distance-right:0.00pt;mso-wrap-distance-bottom:0.00pt;" stroked="f">
                <v:path textboxrect="0,0,0,0"/>
                <v:imagedata r:id="rId31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30"/>
        <w:ind w:firstLine="0"/>
        <w:spacing w:after="0" w:line="360" w:lineRule="auto"/>
        <w:rPr>
          <w:bCs w:val="0"/>
          <w:sz w:val="28"/>
          <w:szCs w:val="28"/>
        </w:rPr>
      </w:pPr>
      <w:r/>
      <w:bookmarkStart w:id="82" w:name="_Toc38190084"/>
      <w:r>
        <w:rPr>
          <w:bCs w:val="0"/>
          <w:sz w:val="28"/>
          <w:szCs w:val="28"/>
        </w:rPr>
        <w:t xml:space="preserve">Рисунок </w:t>
      </w:r>
      <w:bookmarkStart w:id="83" w:name="Р51_1СоК44"/>
      <w:r/>
      <w:bookmarkStart w:id="84" w:name="р23ППГ44"/>
      <w:r>
        <w:rPr>
          <w:bCs w:val="0"/>
          <w:sz w:val="28"/>
          <w:szCs w:val="28"/>
        </w:rPr>
        <w:fldChar w:fldCharType="begin"/>
      </w:r>
      <w:r>
        <w:rPr>
          <w:bCs w:val="0"/>
          <w:sz w:val="28"/>
          <w:szCs w:val="28"/>
        </w:rPr>
        <w:instrText xml:space="preserve"> SEQ Рисунок \* ARABIC </w:instrText>
      </w:r>
      <w:r>
        <w:rPr>
          <w:bCs w:val="0"/>
          <w:sz w:val="28"/>
          <w:szCs w:val="28"/>
        </w:rPr>
        <w:fldChar w:fldCharType="separate"/>
      </w:r>
      <w:r>
        <w:rPr>
          <w:bCs w:val="0"/>
          <w:sz w:val="28"/>
          <w:szCs w:val="28"/>
        </w:rPr>
        <w:t xml:space="preserve">19</w:t>
      </w:r>
      <w:r>
        <w:rPr>
          <w:bCs w:val="0"/>
          <w:sz w:val="28"/>
          <w:szCs w:val="28"/>
        </w:rPr>
        <w:fldChar w:fldCharType="end"/>
      </w:r>
      <w:bookmarkEnd w:id="83"/>
      <w:r/>
      <w:bookmarkEnd w:id="84"/>
      <w:r>
        <w:rPr>
          <w:bCs w:val="0"/>
          <w:sz w:val="28"/>
          <w:szCs w:val="28"/>
        </w:rPr>
        <w:t xml:space="preserve"> </w:t>
      </w:r>
      <w:r>
        <w:rPr>
          <w:rFonts w:ascii="Symbol" w:hAnsi="Symbol" w:eastAsia="Symbol" w:cs="Symbol"/>
          <w:bCs w:val="0"/>
          <w:sz w:val="28"/>
          <w:szCs w:val="28"/>
        </w:rPr>
        <w:t xml:space="preserve">-</w:t>
      </w:r>
      <w:r>
        <w:rPr>
          <w:bCs w:val="0"/>
          <w:sz w:val="28"/>
          <w:szCs w:val="28"/>
        </w:rPr>
        <w:t xml:space="preserve"> Поле «Вид лица» </w:t>
      </w:r>
      <w:r>
        <w:rPr>
          <w:bCs w:val="0"/>
          <w:sz w:val="28"/>
          <w:szCs w:val="28"/>
        </w:rPr>
        <w:t xml:space="preserve">и «Бюджет» в карточке заказчика в справочнике</w:t>
      </w:r>
      <w:r>
        <w:rPr>
          <w:bCs w:val="0"/>
          <w:sz w:val="28"/>
          <w:szCs w:val="28"/>
        </w:rPr>
        <w:t xml:space="preserve"> «Заказчики»</w:t>
      </w:r>
      <w:bookmarkEnd w:id="82"/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</w:p>
    <w:p>
      <w:pPr>
        <w:pStyle w:val="983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5730" cy="1910080"/>
                <wp:effectExtent l="0" t="0" r="0" b="0"/>
                <wp:docPr id="23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6475730" cy="191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509.90pt;height:150.40pt;mso-wrap-distance-left:0.00pt;mso-wrap-distance-top:0.00pt;mso-wrap-distance-right:0.00pt;mso-wrap-distance-bottom:0.00pt;" stroked="f">
                <v:path textboxrect="0,0,0,0"/>
                <v:imagedata r:id="rId32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ind w:firstLine="0"/>
        <w:spacing w:after="0" w:line="360" w:lineRule="auto"/>
        <w:rPr>
          <w:bCs w:val="0"/>
          <w:sz w:val="28"/>
          <w:szCs w:val="28"/>
        </w:rPr>
      </w:pPr>
      <w:r/>
      <w:bookmarkStart w:id="85" w:name="_Toc38190085"/>
      <w:r>
        <w:rPr>
          <w:bCs w:val="0"/>
          <w:sz w:val="28"/>
          <w:szCs w:val="28"/>
        </w:rPr>
        <w:t xml:space="preserve">Рисунок </w:t>
      </w:r>
      <w:bookmarkStart w:id="86" w:name="Р52_1СоК44"/>
      <w:r/>
      <w:bookmarkStart w:id="87" w:name="р24ППГ44"/>
      <w:r>
        <w:rPr>
          <w:bCs w:val="0"/>
          <w:sz w:val="28"/>
          <w:szCs w:val="28"/>
        </w:rPr>
        <w:fldChar w:fldCharType="begin"/>
      </w:r>
      <w:r>
        <w:rPr>
          <w:bCs w:val="0"/>
          <w:sz w:val="28"/>
          <w:szCs w:val="28"/>
        </w:rPr>
        <w:instrText xml:space="preserve"> SEQ Рисунок \* ARABIC </w:instrText>
      </w:r>
      <w:r>
        <w:rPr>
          <w:bCs w:val="0"/>
          <w:sz w:val="28"/>
          <w:szCs w:val="28"/>
        </w:rPr>
        <w:fldChar w:fldCharType="separate"/>
      </w:r>
      <w:r>
        <w:rPr>
          <w:bCs w:val="0"/>
          <w:sz w:val="28"/>
          <w:szCs w:val="28"/>
        </w:rPr>
        <w:t xml:space="preserve">20</w:t>
      </w:r>
      <w:r>
        <w:rPr>
          <w:bCs w:val="0"/>
          <w:sz w:val="28"/>
          <w:szCs w:val="28"/>
        </w:rPr>
        <w:fldChar w:fldCharType="end"/>
      </w:r>
      <w:bookmarkEnd w:id="86"/>
      <w:r/>
      <w:bookmarkEnd w:id="87"/>
      <w:r>
        <w:rPr>
          <w:bCs w:val="0"/>
          <w:sz w:val="28"/>
          <w:szCs w:val="28"/>
        </w:rPr>
        <w:t xml:space="preserve"> </w:t>
      </w:r>
      <w:r>
        <w:rPr>
          <w:rFonts w:ascii="Symbol" w:hAnsi="Symbol" w:eastAsia="Symbol" w:cs="Symbol"/>
          <w:bCs w:val="0"/>
          <w:sz w:val="28"/>
          <w:szCs w:val="28"/>
        </w:rPr>
        <w:t xml:space="preserve">-</w:t>
      </w:r>
      <w:r>
        <w:rPr>
          <w:bCs w:val="0"/>
          <w:sz w:val="28"/>
          <w:szCs w:val="28"/>
        </w:rPr>
        <w:t xml:space="preserve"> Детализация записи справочника «Источники финансирования»</w:t>
      </w:r>
      <w:bookmarkEnd w:id="85"/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Если для данного бюджета в справочнике существует более одной записи с видом источника «Бюджет», то заполняется на основании первой записи.</w:t>
      </w:r>
      <w:r>
        <w:rPr>
          <w:szCs w:val="28"/>
        </w:rPr>
        <w:t xml:space="preserve"> 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r>
        <w:t xml:space="preserve">- </w:t>
      </w:r>
      <w:r>
        <w:t xml:space="preserve">если в поле в поле </w:t>
      </w:r>
      <w:r>
        <w:t xml:space="preserve">«</w:t>
      </w:r>
      <w:r>
        <w:t xml:space="preserve">Вид лица</w:t>
      </w:r>
      <w:r>
        <w:t xml:space="preserve">»</w:t>
      </w:r>
      <w:r>
        <w:t xml:space="preserve"> справочника </w:t>
      </w:r>
      <w:r>
        <w:t xml:space="preserve">«</w:t>
      </w:r>
      <w:r>
        <w:t xml:space="preserve">Заказчики</w:t>
      </w:r>
      <w:r>
        <w:t xml:space="preserve">»</w:t>
      </w:r>
      <w:r>
        <w:t xml:space="preserve"> для организации заказчика по документу указано значение </w:t>
      </w:r>
      <w:r>
        <w:t xml:space="preserve">«</w:t>
      </w:r>
      <w:r>
        <w:t xml:space="preserve">Бюджетное учреждение</w:t>
      </w:r>
      <w:r>
        <w:t xml:space="preserve">»</w:t>
      </w:r>
      <w:r>
        <w:t xml:space="preserve"> (код 010201), то заполняется записью справочника </w:t>
      </w:r>
      <w:r>
        <w:t xml:space="preserve">«</w:t>
      </w:r>
      <w:r>
        <w:t xml:space="preserve">Источники финансирования</w:t>
      </w:r>
      <w:r>
        <w:t xml:space="preserve">»</w:t>
      </w:r>
      <w:r>
        <w:t xml:space="preserve">, у которой в поле </w:t>
      </w:r>
      <w:r>
        <w:t xml:space="preserve">«</w:t>
      </w:r>
      <w:r>
        <w:t xml:space="preserve">Код в ЕИС</w:t>
      </w:r>
      <w:r>
        <w:t xml:space="preserve">»</w:t>
      </w:r>
      <w:r>
        <w:t xml:space="preserve"> указано значение </w:t>
      </w:r>
      <w:r>
        <w:t xml:space="preserve">«</w:t>
      </w:r>
      <w:r>
        <w:t xml:space="preserve">60</w:t>
      </w:r>
      <w:r>
        <w:t xml:space="preserve">», показано на рисунке </w:t>
      </w:r>
      <w:r>
        <w:fldChar w:fldCharType="begin"/>
      </w:r>
      <w:r>
        <w:instrText xml:space="preserve"> REF _Ref106350853 \#0 \h </w:instrText>
      </w:r>
      <w:r>
        <w:fldChar w:fldCharType="separate"/>
      </w:r>
      <w:r>
        <w:t xml:space="preserve">2</w:t>
      </w:r>
      <w:r>
        <w:t xml:space="preserve">1</w:t>
      </w:r>
      <w:r>
        <w:t xml:space="preserve">.</w:t>
      </w:r>
      <w:r>
        <w:fldChar w:fldCharType="end"/>
      </w:r>
      <w:r/>
    </w:p>
    <w:p>
      <w:pPr>
        <w:ind w:firstLine="0"/>
        <w:jc w:val="center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5890" cy="2314575"/>
                <wp:effectExtent l="0" t="0" r="0" b="9525"/>
                <wp:docPr id="24" name="Рисунок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6485890" cy="23145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510.70pt;height:182.25pt;mso-wrap-distance-left:0.00pt;mso-wrap-distance-top:0.00pt;mso-wrap-distance-right:0.00pt;mso-wrap-distance-bottom:0.00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30"/>
        <w:rPr>
          <w:sz w:val="28"/>
          <w:szCs w:val="28"/>
        </w:rPr>
      </w:pPr>
      <w:r>
        <w:rPr>
          <w:sz w:val="28"/>
          <w:szCs w:val="28"/>
        </w:rPr>
        <w:t xml:space="preserve">Рисунок 21 - </w:t>
      </w:r>
      <w:r>
        <w:rPr>
          <w:sz w:val="28"/>
          <w:szCs w:val="28"/>
        </w:rPr>
        <w:t xml:space="preserve">Детализация записи справочника «Источники финансирования» с заполненным полем «Код в ЕИС» значением </w:t>
      </w:r>
      <w:r>
        <w:rPr>
          <w:sz w:val="28"/>
          <w:szCs w:val="28"/>
        </w:rPr>
        <w:t xml:space="preserve">«60»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27"/>
        </w:numPr>
        <w:contextualSpacing/>
        <w:ind w:left="851"/>
        <w:keepLines/>
      </w:pPr>
      <w:r>
        <w:t xml:space="preserve">если в поле в поле </w:t>
      </w:r>
      <w:r>
        <w:t xml:space="preserve">«</w:t>
      </w:r>
      <w:r>
        <w:t xml:space="preserve">Вид лица</w:t>
      </w:r>
      <w:r>
        <w:t xml:space="preserve">»</w:t>
      </w:r>
      <w:r>
        <w:t xml:space="preserve"> справочника </w:t>
      </w:r>
      <w:r>
        <w:t xml:space="preserve">«</w:t>
      </w:r>
      <w:r>
        <w:t xml:space="preserve">Заказчики</w:t>
      </w:r>
      <w:r>
        <w:t xml:space="preserve">»</w:t>
      </w:r>
      <w:r>
        <w:t xml:space="preserve"> для организации заказчика по документу указано значение </w:t>
      </w:r>
      <w:r>
        <w:t xml:space="preserve">«</w:t>
      </w:r>
      <w:r>
        <w:t xml:space="preserve">Автономное учреждение</w:t>
      </w:r>
      <w:r>
        <w:t xml:space="preserve">»</w:t>
      </w:r>
      <w:r>
        <w:t xml:space="preserve"> (код 010202), то заполняется записью справочника </w:t>
      </w:r>
      <w:r>
        <w:t xml:space="preserve">«</w:t>
      </w:r>
      <w:r>
        <w:t xml:space="preserve">Источники финансирования</w:t>
      </w:r>
      <w:r>
        <w:t xml:space="preserve">»</w:t>
      </w:r>
      <w:r>
        <w:t xml:space="preserve">, у которой в поле </w:t>
      </w:r>
      <w:r>
        <w:t xml:space="preserve">«</w:t>
      </w:r>
      <w:r>
        <w:t xml:space="preserve">Код в ЕИС</w:t>
      </w:r>
      <w:r>
        <w:t xml:space="preserve">»</w:t>
      </w:r>
      <w:r>
        <w:t xml:space="preserve"> указано значение </w:t>
      </w:r>
      <w:r>
        <w:t xml:space="preserve">«</w:t>
      </w:r>
      <w:r>
        <w:t xml:space="preserve">70</w:t>
      </w:r>
      <w:r>
        <w:t xml:space="preserve">», показано на рисунке </w:t>
      </w:r>
      <w:r>
        <w:fldChar w:fldCharType="begin"/>
      </w:r>
      <w:r>
        <w:instrText xml:space="preserve"> REF _Ref106350861 \#0 \h </w:instrText>
      </w:r>
      <w:r>
        <w:fldChar w:fldCharType="separate"/>
      </w:r>
      <w:r>
        <w:t xml:space="preserve">2</w:t>
      </w:r>
      <w:r>
        <w:t xml:space="preserve">2</w:t>
      </w:r>
      <w:r>
        <w:fldChar w:fldCharType="end"/>
      </w:r>
      <w:r>
        <w:t xml:space="preserve">;</w:t>
      </w:r>
      <w:r/>
    </w:p>
    <w:p>
      <w:pPr>
        <w:ind w:firstLine="0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315210"/>
                <wp:effectExtent l="0" t="0" r="0" b="8890"/>
                <wp:docPr id="25" name="Рисунок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6480174" cy="2315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510.25pt;height:182.30pt;mso-wrap-distance-left:0.00pt;mso-wrap-distance-top:0.00pt;mso-wrap-distance-right:0.00pt;mso-wrap-distance-bottom:0.00pt;" stroked="f">
                <v:path textboxrect="0,0,0,0"/>
                <v:imagedata r:id="rId34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30"/>
        <w:rPr>
          <w:sz w:val="28"/>
          <w:szCs w:val="28"/>
        </w:rPr>
      </w:pPr>
      <w:r>
        <w:rPr>
          <w:sz w:val="28"/>
          <w:szCs w:val="28"/>
        </w:rPr>
        <w:t xml:space="preserve">Рисунок 22 - </w:t>
      </w:r>
      <w:r>
        <w:rPr>
          <w:bCs w:val="0"/>
          <w:sz w:val="28"/>
          <w:szCs w:val="28"/>
        </w:rPr>
        <w:t xml:space="preserve">Детализация записи справочника «Источники финансирования» с заполненным полем «Код в ЕИС» значением </w:t>
      </w:r>
      <w:r>
        <w:rPr>
          <w:sz w:val="28"/>
          <w:szCs w:val="28"/>
        </w:rPr>
        <w:t xml:space="preserve">«70»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</w:p>
    <w:p>
      <w:pPr>
        <w:ind w:firstLine="0"/>
        <w:rPr>
          <w:szCs w:val="28"/>
        </w:rPr>
      </w:pPr>
      <w:r>
        <w:t xml:space="preserve">- </w:t>
      </w:r>
      <w:r>
        <w:t xml:space="preserve">если в поле в поле </w:t>
      </w:r>
      <w:r>
        <w:t xml:space="preserve">«</w:t>
      </w:r>
      <w:r>
        <w:t xml:space="preserve">Вид лица</w:t>
      </w:r>
      <w:r>
        <w:t xml:space="preserve">»</w:t>
      </w:r>
      <w:r>
        <w:t xml:space="preserve"> справочника </w:t>
      </w:r>
      <w:r>
        <w:t xml:space="preserve">«</w:t>
      </w:r>
      <w:r>
        <w:t xml:space="preserve">Заказчики</w:t>
      </w:r>
      <w:r>
        <w:t xml:space="preserve">»</w:t>
      </w:r>
      <w:r>
        <w:t xml:space="preserve"> для организации заказчика по документу указано значение </w:t>
      </w:r>
      <w:r>
        <w:t xml:space="preserve">«</w:t>
      </w:r>
      <w:r>
        <w:t xml:space="preserve">Государственные (муниципальные) унитарные предприятия</w:t>
      </w:r>
      <w:r>
        <w:t xml:space="preserve">»</w:t>
      </w:r>
      <w:r>
        <w:t xml:space="preserve"> (код 010203), то заполняется записью справочника </w:t>
      </w:r>
      <w:r>
        <w:t xml:space="preserve">«</w:t>
      </w:r>
      <w:r>
        <w:t xml:space="preserve">Источники финансирования</w:t>
      </w:r>
      <w:r>
        <w:t xml:space="preserve">»</w:t>
      </w:r>
      <w:r>
        <w:t xml:space="preserve">, у которой в поле </w:t>
      </w:r>
      <w:r>
        <w:t xml:space="preserve">«</w:t>
      </w:r>
      <w:r>
        <w:t xml:space="preserve">Код в ЕИС</w:t>
      </w:r>
      <w:r>
        <w:t xml:space="preserve">»</w:t>
      </w:r>
      <w:r>
        <w:t xml:space="preserve"> указано значение </w:t>
      </w:r>
      <w:r>
        <w:t xml:space="preserve">«</w:t>
      </w:r>
      <w:r>
        <w:t xml:space="preserve">80</w:t>
      </w:r>
      <w:r>
        <w:t xml:space="preserve">», показано на рисунке </w:t>
      </w:r>
      <w:r>
        <w:fldChar w:fldCharType="begin"/>
      </w:r>
      <w:r>
        <w:instrText xml:space="preserve"> REF _Ref106350869 \#0 \h </w:instrText>
      </w:r>
      <w:r>
        <w:fldChar w:fldCharType="separate"/>
      </w:r>
      <w:r>
        <w:t xml:space="preserve">2</w:t>
      </w:r>
      <w:r>
        <w:t xml:space="preserve">3.</w:t>
      </w:r>
      <w:r>
        <w:fldChar w:fldCharType="end"/>
      </w:r>
      <w:r>
        <w:rPr>
          <w:szCs w:val="28"/>
        </w:rPr>
      </w:r>
      <w:r>
        <w:rPr>
          <w:szCs w:val="28"/>
        </w:rPr>
      </w:r>
    </w:p>
    <w:p>
      <w:pPr>
        <w:ind w:firstLine="0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183130"/>
                <wp:effectExtent l="0" t="0" r="0" b="7620"/>
                <wp:docPr id="26" name="Рисунок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6480174" cy="2183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510.25pt;height:171.90pt;mso-wrap-distance-left:0.00pt;mso-wrap-distance-top:0.00pt;mso-wrap-distance-right:0.00pt;mso-wrap-distance-bottom:0.00pt;" stroked="f">
                <v:path textboxrect="0,0,0,0"/>
                <v:imagedata r:id="rId35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30"/>
        <w:rPr>
          <w:sz w:val="28"/>
          <w:szCs w:val="28"/>
        </w:rPr>
      </w:pPr>
      <w:r>
        <w:rPr>
          <w:sz w:val="28"/>
          <w:szCs w:val="28"/>
        </w:rPr>
        <w:t xml:space="preserve">Рисунок 23 - </w:t>
      </w:r>
      <w:r>
        <w:rPr>
          <w:sz w:val="28"/>
          <w:szCs w:val="28"/>
        </w:rPr>
        <w:t xml:space="preserve">Детализация записи справочника «Источники финансирования» с заполненным полем «Код в ЕИС» </w:t>
      </w:r>
      <w:r>
        <w:rPr>
          <w:sz w:val="28"/>
          <w:szCs w:val="28"/>
        </w:rPr>
        <w:t xml:space="preserve">значением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«80»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При необходимости поле «Источник финансирования закупки» можно заполнить выбором значения из справочника «Источники финансирования».</w:t>
      </w:r>
      <w:r>
        <w:rPr>
          <w:szCs w:val="28"/>
        </w:rPr>
        <w:t xml:space="preserve"> </w:t>
      </w:r>
      <w:r>
        <w:rPr>
          <w:szCs w:val="28"/>
        </w:rPr>
        <w:t xml:space="preserve">Для этого нажмите на кнопку </w:t>
      </w: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1780" cy="300990"/>
                <wp:effectExtent l="0" t="0" r="0" b="0"/>
                <wp:docPr id="27" name="Рисунок 2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1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27178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21.40pt;height:23.70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szCs w:val="28"/>
        </w:rPr>
        <w:t xml:space="preserve"> для вызова справочника, как показано на рисунке </w:t>
      </w:r>
      <w:bookmarkStart w:id="88" w:name="_GoBack"/>
      <w:r/>
      <w:bookmarkEnd w:id="88"/>
      <w:r>
        <w:rPr>
          <w:szCs w:val="28"/>
        </w:rPr>
        <w:fldChar w:fldCharType="begin"/>
      </w:r>
      <w:r>
        <w:rPr>
          <w:szCs w:val="28"/>
        </w:rPr>
        <w:instrText xml:space="preserve"> REF р19 \h 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21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3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5730" cy="3594100"/>
                <wp:effectExtent l="0" t="0" r="0" b="0"/>
                <wp:docPr id="28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6475730" cy="359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509.90pt;height:283.00pt;mso-wrap-distance-left:0.00pt;mso-wrap-distance-top:0.00pt;mso-wrap-distance-right:0.00pt;mso-wrap-distance-bottom:0.00pt;" stroked="f">
                <v:path textboxrect="0,0,0,0"/>
                <v:imagedata r:id="rId36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ind w:firstLine="0"/>
        <w:spacing w:after="0" w:line="360" w:lineRule="auto"/>
        <w:rPr>
          <w:sz w:val="28"/>
          <w:szCs w:val="28"/>
        </w:rPr>
      </w:pPr>
      <w:r/>
      <w:bookmarkStart w:id="89" w:name="_Ref22652677"/>
      <w:r/>
      <w:bookmarkStart w:id="90" w:name="_Toc38190089"/>
      <w:r>
        <w:rPr>
          <w:sz w:val="28"/>
          <w:szCs w:val="28"/>
        </w:rPr>
        <w:t xml:space="preserve">Рисунок </w:t>
      </w:r>
      <w:bookmarkStart w:id="91" w:name="р19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21</w:t>
      </w:r>
      <w:r>
        <w:rPr>
          <w:sz w:val="28"/>
          <w:szCs w:val="28"/>
        </w:rPr>
        <w:fldChar w:fldCharType="end"/>
      </w:r>
      <w:bookmarkEnd w:id="89"/>
      <w:r/>
      <w:bookmarkEnd w:id="91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Вызов с</w:t>
      </w:r>
      <w:r>
        <w:rPr>
          <w:sz w:val="28"/>
          <w:szCs w:val="28"/>
        </w:rPr>
        <w:t xml:space="preserve">правочник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«Источники финансирования»</w:t>
      </w:r>
      <w:bookmarkEnd w:id="90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ind w:firstLine="0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Отметьте</w:t>
      </w:r>
      <w:r>
        <w:rPr>
          <w:szCs w:val="28"/>
        </w:rPr>
        <w:t xml:space="preserve"> необходимое значение</w:t>
      </w:r>
      <w:r>
        <w:rPr>
          <w:szCs w:val="28"/>
        </w:rPr>
        <w:t xml:space="preserve"> галкой</w:t>
      </w:r>
      <w:r>
        <w:rPr>
          <w:szCs w:val="28"/>
        </w:rPr>
        <w:t xml:space="preserve"> и нажмите на кнопку «</w:t>
      </w:r>
      <w:r>
        <w:rPr>
          <w:szCs w:val="28"/>
        </w:rPr>
        <w:t xml:space="preserve">Применить</w:t>
      </w:r>
      <w:r>
        <w:rPr>
          <w:szCs w:val="28"/>
        </w:rPr>
        <w:t xml:space="preserve">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р20 \h 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22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3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86400" cy="3027045"/>
                <wp:effectExtent l="0" t="0" r="0" b="0"/>
                <wp:docPr id="29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5486400" cy="302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432.00pt;height:238.35pt;mso-wrap-distance-left:0.00pt;mso-wrap-distance-top:0.00pt;mso-wrap-distance-right:0.00pt;mso-wrap-distance-bottom:0.00pt;" stroked="f">
                <v:path textboxrect="0,0,0,0"/>
                <v:imagedata r:id="rId37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ind w:firstLine="0"/>
        <w:spacing w:after="0" w:line="360" w:lineRule="auto"/>
        <w:rPr>
          <w:sz w:val="28"/>
          <w:szCs w:val="28"/>
        </w:rPr>
      </w:pPr>
      <w:r/>
      <w:bookmarkStart w:id="92" w:name="_Ref22652693"/>
      <w:r/>
      <w:bookmarkStart w:id="93" w:name="_Toc38190090"/>
      <w:r>
        <w:rPr>
          <w:sz w:val="28"/>
          <w:szCs w:val="28"/>
        </w:rPr>
        <w:t xml:space="preserve">Рисунок </w:t>
      </w:r>
      <w:bookmarkStart w:id="94" w:name="р20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22</w:t>
      </w:r>
      <w:r>
        <w:rPr>
          <w:sz w:val="28"/>
          <w:szCs w:val="28"/>
        </w:rPr>
        <w:fldChar w:fldCharType="end"/>
      </w:r>
      <w:bookmarkEnd w:id="92"/>
      <w:r/>
      <w:bookmarkEnd w:id="94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записи из справочника «Источники финансирования»</w:t>
      </w:r>
      <w:bookmarkEnd w:id="93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Поле «Код бюджетной классификации» заполняется выбором необходимой записи из справочника «Сметные (плановые) назначения». Для этого необходимо </w:t>
      </w:r>
      <w:r>
        <w:rPr>
          <w:szCs w:val="28"/>
        </w:rPr>
        <w:t xml:space="preserve">нажать на кнопку </w:t>
      </w: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18135" cy="335915"/>
                <wp:effectExtent l="0" t="0" r="0" b="0"/>
                <wp:docPr id="30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318135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25.05pt;height:26.45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szCs w:val="28"/>
        </w:rPr>
        <w:t xml:space="preserve">для вызова справочника «Сметные (плановые) назначения» </w:t>
      </w:r>
      <w:r>
        <w:rPr>
          <w:szCs w:val="28"/>
        </w:rPr>
        <w:t xml:space="preserve">(см.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_Ref68096437 \h 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23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ind w:firstLine="0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5730" cy="3634740"/>
                <wp:effectExtent l="0" t="0" r="0" b="0"/>
                <wp:docPr id="31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6475730" cy="3634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509.90pt;height:286.20pt;mso-wrap-distance-left:0.00pt;mso-wrap-distance-top:0.00pt;mso-wrap-distance-right:0.00pt;mso-wrap-distance-bottom:0.00pt;" stroked="f">
                <v:path textboxrect="0,0,0,0"/>
                <v:imagedata r:id="rId38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30"/>
        <w:ind w:firstLine="0"/>
        <w:spacing w:after="0" w:line="360" w:lineRule="auto"/>
        <w:rPr>
          <w:sz w:val="28"/>
          <w:szCs w:val="28"/>
        </w:rPr>
      </w:pPr>
      <w:r/>
      <w:bookmarkStart w:id="95" w:name="_Ref68096437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23</w:t>
      </w:r>
      <w:r>
        <w:rPr>
          <w:sz w:val="28"/>
          <w:szCs w:val="28"/>
        </w:rPr>
        <w:fldChar w:fldCharType="end"/>
      </w:r>
      <w:bookmarkEnd w:id="95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Вызов справочника «Сметные (плановые) назначения»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Для поиска необходимого значения в</w:t>
      </w:r>
      <w:r>
        <w:rPr>
          <w:szCs w:val="28"/>
        </w:rPr>
        <w:t xml:space="preserve">оспользуйтесь быстрым фильтром</w:t>
      </w:r>
      <w:r>
        <w:rPr>
          <w:szCs w:val="28"/>
        </w:rPr>
        <w:t xml:space="preserve">, д</w:t>
      </w:r>
      <w:r>
        <w:rPr>
          <w:szCs w:val="28"/>
        </w:rPr>
        <w:t xml:space="preserve">ля этого </w:t>
      </w:r>
      <w:r>
        <w:rPr>
          <w:szCs w:val="28"/>
        </w:rPr>
        <w:t xml:space="preserve">в окне справочника </w:t>
      </w:r>
      <w:r>
        <w:rPr>
          <w:szCs w:val="28"/>
        </w:rPr>
        <w:t xml:space="preserve">нажмите на кнопку «Быстрый фильтр», укажите значение в поле быстрого фильтра и нажм</w:t>
      </w:r>
      <w:r>
        <w:rPr>
          <w:szCs w:val="28"/>
        </w:rPr>
        <w:t xml:space="preserve">ите на кнопку «Обновить данные».</w:t>
      </w:r>
      <w:r>
        <w:rPr>
          <w:szCs w:val="28"/>
        </w:rPr>
        <w:t xml:space="preserve"> </w:t>
      </w:r>
      <w:r>
        <w:rPr>
          <w:szCs w:val="28"/>
        </w:rPr>
        <w:t xml:space="preserve">Перед тем как выбрать нужную строку, убедитесь, что по выб</w:t>
      </w:r>
      <w:r>
        <w:rPr>
          <w:szCs w:val="28"/>
        </w:rPr>
        <w:t xml:space="preserve">ранной классификации достаточно финансирования для данного контракта, для этого посмотрите суммы в поле «Финансовое обеспечение» за нужный год финансирования, если финансирования достаточно, то для выбора найденного значения нажмите на кнопку «Применить», </w:t>
      </w:r>
      <w:r>
        <w:rPr>
          <w:szCs w:val="28"/>
        </w:rPr>
        <w:t xml:space="preserve">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Р56_1СоК44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24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3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7795" cy="2355215"/>
                <wp:effectExtent l="0" t="0" r="0" b="0"/>
                <wp:docPr id="32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6487795" cy="2355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510.85pt;height:185.45pt;mso-wrap-distance-left:0.00pt;mso-wrap-distance-top:0.00pt;mso-wrap-distance-right:0.00pt;mso-wrap-distance-bottom:0.00pt;" stroked="f">
                <v:path textboxrect="0,0,0,0"/>
                <v:imagedata r:id="rId39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ind w:firstLine="0"/>
        <w:spacing w:after="0" w:line="360" w:lineRule="auto"/>
        <w:rPr>
          <w:sz w:val="28"/>
          <w:szCs w:val="28"/>
        </w:rPr>
      </w:pPr>
      <w:r/>
      <w:bookmarkStart w:id="96" w:name="_Toc38190091"/>
      <w:r>
        <w:rPr>
          <w:sz w:val="28"/>
          <w:szCs w:val="28"/>
        </w:rPr>
        <w:t xml:space="preserve">Рисунок </w:t>
      </w:r>
      <w:bookmarkStart w:id="97" w:name="Р56_1Со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24</w:t>
      </w:r>
      <w:r>
        <w:rPr>
          <w:sz w:val="28"/>
          <w:szCs w:val="28"/>
        </w:rPr>
        <w:fldChar w:fldCharType="end"/>
      </w:r>
      <w:bookmarkEnd w:id="97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Выбор записи в справочнике</w:t>
      </w:r>
      <w:r>
        <w:rPr>
          <w:sz w:val="28"/>
          <w:szCs w:val="28"/>
        </w:rPr>
        <w:t xml:space="preserve"> «Сметные(плановые) назначения»</w:t>
      </w:r>
      <w:bookmarkEnd w:id="96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В результате поля бюджетных классификаторов (основных и дополнительных) в разделе будут заполнены соответствующими значениями классификаторов выбранной строки справочника,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Р55_1СоК44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25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3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5730" cy="4178300"/>
                <wp:effectExtent l="0" t="0" r="0" b="0"/>
                <wp:docPr id="33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6475730" cy="417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509.90pt;height:329.00pt;mso-wrap-distance-left:0.00pt;mso-wrap-distance-top:0.00pt;mso-wrap-distance-right:0.00pt;mso-wrap-distance-bottom:0.00pt;" stroked="f">
                <v:path textboxrect="0,0,0,0"/>
                <v:imagedata r:id="rId40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ind w:firstLine="0"/>
        <w:spacing w:after="0" w:line="360" w:lineRule="auto"/>
        <w:rPr>
          <w:sz w:val="28"/>
          <w:szCs w:val="28"/>
        </w:rPr>
      </w:pPr>
      <w:r/>
      <w:bookmarkStart w:id="98" w:name="_Toc38190093"/>
      <w:r>
        <w:rPr>
          <w:sz w:val="28"/>
          <w:szCs w:val="28"/>
        </w:rPr>
        <w:t xml:space="preserve">Рисунок </w:t>
      </w:r>
      <w:bookmarkStart w:id="99" w:name="Р55_1Со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25</w:t>
      </w:r>
      <w:r>
        <w:rPr>
          <w:sz w:val="28"/>
          <w:szCs w:val="28"/>
        </w:rPr>
        <w:fldChar w:fldCharType="end"/>
      </w:r>
      <w:bookmarkEnd w:id="99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Заполнение полей бюджетной классификации </w:t>
      </w:r>
      <w:r>
        <w:rPr>
          <w:sz w:val="28"/>
          <w:szCs w:val="28"/>
        </w:rPr>
        <w:t xml:space="preserve">при выборе записи </w:t>
      </w:r>
      <w:r>
        <w:rPr>
          <w:sz w:val="28"/>
          <w:szCs w:val="28"/>
        </w:rPr>
        <w:t xml:space="preserve">из справочника «Сметные(плановые) назначения»</w:t>
      </w:r>
      <w:bookmarkEnd w:id="98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jc w:val="both"/>
        <w:spacing w:after="0" w:line="360" w:lineRule="auto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</w:r>
      <w:r>
        <w:rPr>
          <w:b/>
          <w:color w:val="c00000"/>
          <w:sz w:val="28"/>
          <w:szCs w:val="28"/>
        </w:rPr>
      </w:r>
      <w:r>
        <w:rPr>
          <w:b/>
          <w:color w:val="c00000"/>
          <w:sz w:val="28"/>
          <w:szCs w:val="28"/>
        </w:rPr>
      </w:r>
    </w:p>
    <w:p>
      <w:pPr>
        <w:pStyle w:val="930"/>
        <w:jc w:val="both"/>
        <w:spacing w:after="0" w:line="360" w:lineRule="auto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</w:r>
      <w:r>
        <w:rPr>
          <w:b/>
          <w:color w:val="c00000"/>
          <w:sz w:val="28"/>
          <w:szCs w:val="28"/>
        </w:rPr>
      </w:r>
      <w:r>
        <w:rPr>
          <w:b/>
          <w:color w:val="c00000"/>
          <w:sz w:val="28"/>
          <w:szCs w:val="28"/>
        </w:rPr>
      </w:r>
    </w:p>
    <w:p>
      <w:pPr>
        <w:pStyle w:val="930"/>
        <w:jc w:val="both"/>
        <w:spacing w:after="0" w:line="360" w:lineRule="auto"/>
        <w:rPr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Внимание!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numPr>
          <w:ilvl w:val="0"/>
          <w:numId w:val="19"/>
        </w:numPr>
        <w:jc w:val="both"/>
        <w:spacing w:after="0" w:line="360" w:lineRule="auto"/>
        <w:rPr>
          <w:i/>
          <w:color w:val="7030a0"/>
          <w:sz w:val="28"/>
          <w:szCs w:val="28"/>
        </w:rPr>
      </w:pPr>
      <w:r>
        <w:rPr>
          <w:i/>
          <w:color w:val="7030a0"/>
          <w:sz w:val="28"/>
          <w:szCs w:val="28"/>
        </w:rPr>
        <w:t xml:space="preserve">Информация по значениям бюджетных классификаторов и финансированию загружается в справочник «Сметные (плановые) назначения» из АС </w:t>
      </w:r>
      <w:r>
        <w:rPr>
          <w:i/>
          <w:color w:val="7030a0"/>
          <w:sz w:val="28"/>
          <w:szCs w:val="28"/>
        </w:rPr>
        <w:t xml:space="preserve">«</w:t>
      </w:r>
      <w:r>
        <w:rPr>
          <w:i/>
          <w:color w:val="7030a0"/>
          <w:sz w:val="28"/>
          <w:szCs w:val="28"/>
        </w:rPr>
        <w:t xml:space="preserve">Бюджет</w:t>
      </w:r>
      <w:r>
        <w:rPr>
          <w:i/>
          <w:color w:val="7030a0"/>
          <w:sz w:val="28"/>
          <w:szCs w:val="28"/>
        </w:rPr>
        <w:t xml:space="preserve">»</w:t>
      </w:r>
      <w:r>
        <w:rPr>
          <w:i/>
          <w:color w:val="7030a0"/>
          <w:sz w:val="28"/>
          <w:szCs w:val="28"/>
        </w:rPr>
        <w:t xml:space="preserve">.</w:t>
      </w:r>
      <w:r>
        <w:rPr>
          <w:i/>
          <w:color w:val="7030a0"/>
          <w:sz w:val="28"/>
          <w:szCs w:val="28"/>
        </w:rPr>
      </w:r>
      <w:r>
        <w:rPr>
          <w:i/>
          <w:color w:val="7030a0"/>
          <w:sz w:val="28"/>
          <w:szCs w:val="28"/>
        </w:rPr>
      </w:r>
    </w:p>
    <w:p>
      <w:pPr>
        <w:pStyle w:val="930"/>
        <w:numPr>
          <w:ilvl w:val="0"/>
          <w:numId w:val="19"/>
        </w:numPr>
        <w:jc w:val="both"/>
        <w:spacing w:after="0" w:line="360" w:lineRule="auto"/>
        <w:rPr>
          <w:i/>
          <w:color w:val="7030a0"/>
          <w:sz w:val="28"/>
          <w:szCs w:val="28"/>
        </w:rPr>
      </w:pPr>
      <w:r>
        <w:rPr>
          <w:i/>
          <w:color w:val="7030a0"/>
          <w:sz w:val="28"/>
          <w:szCs w:val="28"/>
        </w:rPr>
        <w:t xml:space="preserve">Данные в справочнике</w:t>
      </w:r>
      <w:r>
        <w:rPr>
          <w:i/>
          <w:color w:val="7030a0"/>
          <w:sz w:val="28"/>
          <w:szCs w:val="28"/>
        </w:rPr>
        <w:t xml:space="preserve"> «Сметные (плановые) назначения»</w:t>
      </w:r>
      <w:r>
        <w:rPr>
          <w:i/>
          <w:color w:val="7030a0"/>
          <w:sz w:val="28"/>
          <w:szCs w:val="28"/>
        </w:rPr>
        <w:t xml:space="preserve"> отображаются с ограничением по записям, у которых значение в поле «ИНН» равно значению в поле «ИНН» организации, указанной в поле «Заказчик» заголовка документа и значение в поле «Год начала финансирования» равно текущему году.</w:t>
      </w:r>
      <w:r>
        <w:rPr>
          <w:i/>
          <w:color w:val="7030a0"/>
          <w:sz w:val="28"/>
          <w:szCs w:val="28"/>
        </w:rPr>
      </w:r>
      <w:r>
        <w:rPr>
          <w:i/>
          <w:color w:val="7030a0"/>
          <w:sz w:val="28"/>
          <w:szCs w:val="28"/>
        </w:rPr>
      </w:r>
    </w:p>
    <w:p>
      <w:pPr>
        <w:pStyle w:val="930"/>
        <w:numPr>
          <w:ilvl w:val="0"/>
          <w:numId w:val="19"/>
        </w:numPr>
        <w:jc w:val="both"/>
        <w:spacing w:after="0" w:line="360" w:lineRule="auto"/>
        <w:rPr>
          <w:i/>
          <w:color w:val="7030a0"/>
          <w:sz w:val="28"/>
          <w:szCs w:val="28"/>
        </w:rPr>
      </w:pPr>
      <w:r>
        <w:rPr>
          <w:i/>
          <w:color w:val="7030a0"/>
          <w:sz w:val="28"/>
          <w:szCs w:val="28"/>
        </w:rPr>
        <w:t xml:space="preserve">Если </w:t>
      </w:r>
      <w:r>
        <w:rPr>
          <w:i/>
          <w:color w:val="7030a0"/>
          <w:sz w:val="28"/>
          <w:szCs w:val="28"/>
        </w:rPr>
        <w:t xml:space="preserve">организация</w:t>
      </w:r>
      <w:r>
        <w:rPr>
          <w:i/>
          <w:color w:val="7030a0"/>
          <w:sz w:val="28"/>
          <w:szCs w:val="28"/>
        </w:rPr>
        <w:t xml:space="preserve"> не работает через АС «Бюджет»</w:t>
      </w:r>
      <w:r>
        <w:rPr>
          <w:i/>
          <w:color w:val="7030a0"/>
          <w:sz w:val="28"/>
          <w:szCs w:val="28"/>
        </w:rPr>
        <w:t xml:space="preserve">, то поле «Лицевой счет» </w:t>
      </w:r>
      <w:r>
        <w:rPr>
          <w:i/>
          <w:color w:val="7030a0"/>
          <w:sz w:val="28"/>
          <w:szCs w:val="28"/>
        </w:rPr>
        <w:t xml:space="preserve">и «Код бюджетной классификации» заполняю</w:t>
      </w:r>
      <w:r>
        <w:rPr>
          <w:i/>
          <w:color w:val="7030a0"/>
          <w:sz w:val="28"/>
          <w:szCs w:val="28"/>
        </w:rPr>
        <w:t xml:space="preserve">тся </w:t>
      </w:r>
      <w:r>
        <w:rPr>
          <w:i/>
          <w:color w:val="7030a0"/>
          <w:sz w:val="28"/>
          <w:szCs w:val="28"/>
        </w:rPr>
        <w:t xml:space="preserve">нолями</w:t>
      </w:r>
      <w:r>
        <w:rPr>
          <w:i/>
          <w:color w:val="7030a0"/>
          <w:sz w:val="28"/>
          <w:szCs w:val="28"/>
        </w:rPr>
        <w:t xml:space="preserve">.</w:t>
      </w:r>
      <w:r>
        <w:rPr>
          <w:i/>
          <w:color w:val="7030a0"/>
          <w:sz w:val="28"/>
          <w:szCs w:val="28"/>
        </w:rPr>
      </w:r>
      <w:r>
        <w:rPr>
          <w:i/>
          <w:color w:val="7030a0"/>
          <w:sz w:val="28"/>
          <w:szCs w:val="28"/>
        </w:rPr>
      </w:r>
    </w:p>
    <w:p>
      <w:pPr>
        <w:pStyle w:val="930"/>
        <w:ind w:firstLine="0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Нажмите на кнопку «Сохранить» для сохранения </w:t>
      </w:r>
      <w:r>
        <w:rPr>
          <w:szCs w:val="28"/>
        </w:rPr>
        <w:t xml:space="preserve">внесенных данных</w:t>
      </w:r>
      <w:r>
        <w:rPr>
          <w:szCs w:val="28"/>
        </w:rPr>
        <w:t xml:space="preserve">. Затем</w:t>
      </w:r>
      <w:r>
        <w:rPr>
          <w:szCs w:val="28"/>
        </w:rPr>
        <w:t xml:space="preserve">,</w:t>
      </w:r>
      <w:r>
        <w:rPr>
          <w:szCs w:val="28"/>
        </w:rPr>
        <w:t xml:space="preserve"> нажмите на кнопку «</w:t>
      </w:r>
      <w:r>
        <w:rPr>
          <w:szCs w:val="28"/>
        </w:rPr>
        <w:t xml:space="preserve">Применить</w:t>
      </w:r>
      <w:r>
        <w:rPr>
          <w:szCs w:val="28"/>
        </w:rPr>
        <w:t xml:space="preserve">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р22 \h 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26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3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9315" cy="3935095"/>
                <wp:effectExtent l="0" t="0" r="0" b="0"/>
                <wp:docPr id="34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5949315" cy="3935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468.45pt;height:309.85pt;mso-wrap-distance-left:0.00pt;mso-wrap-distance-top:0.00pt;mso-wrap-distance-right:0.00pt;mso-wrap-distance-bottom:0.00pt;" stroked="f">
                <v:path textboxrect="0,0,0,0"/>
                <v:imagedata r:id="rId41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ind w:firstLine="0"/>
        <w:spacing w:after="0" w:line="360" w:lineRule="auto"/>
        <w:rPr>
          <w:sz w:val="28"/>
          <w:szCs w:val="28"/>
        </w:rPr>
      </w:pPr>
      <w:r/>
      <w:bookmarkStart w:id="100" w:name="_Ref22652744"/>
      <w:r/>
      <w:bookmarkStart w:id="101" w:name="_Toc38190094"/>
      <w:r>
        <w:rPr>
          <w:sz w:val="28"/>
          <w:szCs w:val="28"/>
        </w:rPr>
        <w:t xml:space="preserve">Рисунок </w:t>
      </w:r>
      <w:bookmarkStart w:id="102" w:name="р22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26</w:t>
      </w:r>
      <w:r>
        <w:rPr>
          <w:sz w:val="28"/>
          <w:szCs w:val="28"/>
        </w:rPr>
        <w:fldChar w:fldCharType="end"/>
      </w:r>
      <w:bookmarkEnd w:id="100"/>
      <w:r/>
      <w:bookmarkEnd w:id="102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Сохранение заполненных данных в разделе «Финансовое обеспечение»</w:t>
      </w:r>
      <w:bookmarkEnd w:id="101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После этого в разделе </w:t>
      </w:r>
      <w:r>
        <w:rPr>
          <w:szCs w:val="28"/>
        </w:rPr>
        <w:t xml:space="preserve">отобразится</w:t>
      </w:r>
      <w:r>
        <w:rPr>
          <w:szCs w:val="28"/>
        </w:rPr>
        <w:t xml:space="preserve"> строка по финансированию,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р23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27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3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7795" cy="1840230"/>
                <wp:effectExtent l="0" t="0" r="0" b="0"/>
                <wp:docPr id="35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6487795" cy="184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510.85pt;height:144.90pt;mso-wrap-distance-left:0.00pt;mso-wrap-distance-top:0.00pt;mso-wrap-distance-right:0.00pt;mso-wrap-distance-bottom:0.00pt;" stroked="f">
                <v:path textboxrect="0,0,0,0"/>
                <v:imagedata r:id="rId42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ind w:firstLine="0"/>
        <w:spacing w:after="0" w:line="360" w:lineRule="auto"/>
        <w:rPr>
          <w:sz w:val="28"/>
          <w:szCs w:val="28"/>
        </w:rPr>
      </w:pPr>
      <w:r/>
      <w:bookmarkStart w:id="103" w:name="_Ref22652813"/>
      <w:r/>
      <w:bookmarkStart w:id="104" w:name="_Toc38190095"/>
      <w:r>
        <w:rPr>
          <w:sz w:val="28"/>
          <w:szCs w:val="28"/>
        </w:rPr>
        <w:t xml:space="preserve">Рисунок </w:t>
      </w:r>
      <w:bookmarkStart w:id="105" w:name="р23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27</w:t>
      </w:r>
      <w:r>
        <w:rPr>
          <w:sz w:val="28"/>
          <w:szCs w:val="28"/>
        </w:rPr>
        <w:fldChar w:fldCharType="end"/>
      </w:r>
      <w:bookmarkEnd w:id="103"/>
      <w:r/>
      <w:bookmarkEnd w:id="105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Сформированная запись раздела «Финансовое обеспечение»</w:t>
      </w:r>
      <w:bookmarkStart w:id="106" w:name="_Toc8643913"/>
      <w:r/>
      <w:bookmarkEnd w:id="104"/>
      <w:r/>
      <w:bookmarkEnd w:id="106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Если в раздел требуется добавить </w:t>
      </w:r>
      <w:r>
        <w:rPr>
          <w:szCs w:val="28"/>
        </w:rPr>
        <w:t xml:space="preserve">несколько</w:t>
      </w:r>
      <w:r>
        <w:rPr>
          <w:szCs w:val="28"/>
        </w:rPr>
        <w:t xml:space="preserve"> строк по финансированию, то </w:t>
      </w:r>
      <w:r>
        <w:rPr>
          <w:szCs w:val="28"/>
        </w:rPr>
        <w:t xml:space="preserve">необходимо </w:t>
      </w:r>
      <w:r>
        <w:rPr>
          <w:szCs w:val="28"/>
        </w:rPr>
        <w:t xml:space="preserve">повтор</w:t>
      </w:r>
      <w:r>
        <w:rPr>
          <w:szCs w:val="28"/>
        </w:rPr>
        <w:t xml:space="preserve">ить</w:t>
      </w:r>
      <w:r>
        <w:rPr>
          <w:szCs w:val="28"/>
        </w:rPr>
        <w:t xml:space="preserve"> выполн</w:t>
      </w:r>
      <w:r>
        <w:rPr>
          <w:szCs w:val="28"/>
        </w:rPr>
        <w:t xml:space="preserve">ение операции</w:t>
      </w:r>
      <w:r>
        <w:rPr>
          <w:szCs w:val="28"/>
        </w:rPr>
        <w:t xml:space="preserve"> </w:t>
      </w:r>
      <w:r>
        <w:rPr>
          <w:szCs w:val="28"/>
        </w:rPr>
        <w:t xml:space="preserve">«Создать запись».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pStyle w:val="883"/>
      </w:pPr>
      <w:r/>
      <w:bookmarkStart w:id="107" w:name="_Ref72095269"/>
      <w:r/>
      <w:bookmarkStart w:id="108" w:name="_Toc124244548"/>
      <w:r/>
      <w:bookmarkStart w:id="109" w:name="_Toc503943757"/>
      <w:r/>
      <w:bookmarkStart w:id="110" w:name="_Toc503944073"/>
      <w:r>
        <w:t xml:space="preserve">Проверка наличия денежных средств в свободном остатке</w:t>
      </w:r>
      <w:bookmarkEnd w:id="107"/>
      <w:r/>
      <w:bookmarkEnd w:id="108"/>
      <w:r>
        <w:t xml:space="preserve"> </w:t>
      </w:r>
      <w:r/>
    </w:p>
    <w:p>
      <w:pPr>
        <w:rPr>
          <w:szCs w:val="28"/>
        </w:rPr>
      </w:pPr>
      <w:r>
        <w:rPr>
          <w:szCs w:val="28"/>
        </w:rPr>
        <w:t xml:space="preserve">Для просмотра </w:t>
      </w:r>
      <w:r>
        <w:rPr>
          <w:szCs w:val="28"/>
        </w:rPr>
        <w:t xml:space="preserve">наличия средств в </w:t>
      </w:r>
      <w:r>
        <w:rPr>
          <w:szCs w:val="28"/>
        </w:rPr>
        <w:t xml:space="preserve">свободно</w:t>
      </w:r>
      <w:r>
        <w:rPr>
          <w:szCs w:val="28"/>
        </w:rPr>
        <w:t xml:space="preserve">м остатке</w:t>
      </w:r>
      <w:r>
        <w:rPr>
          <w:szCs w:val="28"/>
        </w:rPr>
        <w:t xml:space="preserve"> необходимо на </w:t>
      </w:r>
      <w:r>
        <w:rPr>
          <w:szCs w:val="28"/>
        </w:rPr>
        <w:t xml:space="preserve">выбранной позиции плана-графика</w:t>
      </w:r>
      <w:r>
        <w:rPr>
          <w:szCs w:val="28"/>
        </w:rPr>
        <w:t xml:space="preserve"> нажать кнопку «Печатные формы» – «Сметные (плановые) назначения»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_Ref38370607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28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ind w:firstLine="0"/>
        <w:jc w:val="center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5730" cy="2650490"/>
                <wp:effectExtent l="0" t="0" r="0" b="0"/>
                <wp:docPr id="36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6475730" cy="2650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509.90pt;height:208.70pt;mso-wrap-distance-left:0.00pt;mso-wrap-distance-top:0.00pt;mso-wrap-distance-right:0.00pt;mso-wrap-distance-bottom:0.00pt;" stroked="f">
                <v:path textboxrect="0,0,0,0"/>
                <v:imagedata r:id="rId43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ind w:firstLine="0"/>
        <w:jc w:val="center"/>
        <w:rPr>
          <w:szCs w:val="28"/>
        </w:rPr>
      </w:pPr>
      <w:r/>
      <w:bookmarkStart w:id="111" w:name="_Ref38370607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28</w:t>
      </w:r>
      <w:r>
        <w:rPr>
          <w:szCs w:val="28"/>
        </w:rPr>
        <w:fldChar w:fldCharType="end"/>
      </w:r>
      <w:bookmarkEnd w:id="111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</w:t>
      </w:r>
      <w:r>
        <w:rPr>
          <w:szCs w:val="28"/>
        </w:rPr>
        <w:t xml:space="preserve">Вывод формы</w:t>
      </w:r>
      <w:r>
        <w:rPr>
          <w:szCs w:val="28"/>
        </w:rPr>
        <w:t xml:space="preserve"> «Сметные (плановые) назначения»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В новом окне будет открыта </w:t>
      </w:r>
      <w:r>
        <w:rPr>
          <w:szCs w:val="28"/>
        </w:rPr>
        <w:t xml:space="preserve">форма</w:t>
      </w:r>
      <w:r>
        <w:rPr>
          <w:szCs w:val="28"/>
        </w:rPr>
        <w:t xml:space="preserve"> «Сметные (плановые) назначения», в которой </w:t>
      </w:r>
      <w:r>
        <w:rPr>
          <w:szCs w:val="28"/>
        </w:rPr>
        <w:t xml:space="preserve">отображается в</w:t>
      </w:r>
      <w:r>
        <w:rPr>
          <w:szCs w:val="28"/>
        </w:rPr>
        <w:t xml:space="preserve">с</w:t>
      </w:r>
      <w:r>
        <w:rPr>
          <w:szCs w:val="28"/>
        </w:rPr>
        <w:t xml:space="preserve">я информаци</w:t>
      </w:r>
      <w:r>
        <w:rPr>
          <w:szCs w:val="28"/>
        </w:rPr>
        <w:t xml:space="preserve">я о </w:t>
      </w:r>
      <w:r>
        <w:rPr>
          <w:szCs w:val="28"/>
        </w:rPr>
        <w:t xml:space="preserve">бюджетных классификациях</w:t>
      </w:r>
      <w:r>
        <w:rPr>
          <w:szCs w:val="28"/>
        </w:rPr>
        <w:t xml:space="preserve"> заказчика</w:t>
      </w:r>
      <w:r>
        <w:rPr>
          <w:szCs w:val="28"/>
        </w:rPr>
        <w:t xml:space="preserve">, </w:t>
      </w:r>
      <w:r>
        <w:rPr>
          <w:szCs w:val="28"/>
        </w:rPr>
        <w:t xml:space="preserve">которые указаны в текущей позиции плана-графика, на текущий финансовый год, на первый и второй плановый год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_Ref38371015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29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ind w:firstLine="0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2080" cy="2106295"/>
                <wp:effectExtent l="0" t="0" r="0" b="0"/>
                <wp:docPr id="37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6482080" cy="2106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510.40pt;height:165.85pt;mso-wrap-distance-left:0.00pt;mso-wrap-distance-top:0.00pt;mso-wrap-distance-right:0.00pt;mso-wrap-distance-bottom:0.00pt;" stroked="f">
                <v:path textboxrect="0,0,0,0"/>
                <v:imagedata r:id="rId44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ind w:firstLine="0"/>
        <w:jc w:val="center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7795" cy="2505710"/>
                <wp:effectExtent l="0" t="0" r="0" b="0"/>
                <wp:docPr id="38" name="Рисунок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6487795" cy="2505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510.85pt;height:197.30pt;mso-wrap-distance-left:0.00pt;mso-wrap-distance-top:0.00pt;mso-wrap-distance-right:0.00pt;mso-wrap-distance-bottom:0.00pt;" stroked="f">
                <v:path textboxrect="0,0,0,0"/>
                <v:imagedata r:id="rId45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ind w:firstLine="0"/>
        <w:jc w:val="center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2080" cy="1383030"/>
                <wp:effectExtent l="0" t="0" r="0" b="0"/>
                <wp:docPr id="39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6482080" cy="138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510.40pt;height:108.90pt;mso-wrap-distance-left:0.00pt;mso-wrap-distance-top:0.00pt;mso-wrap-distance-right:0.00pt;mso-wrap-distance-bottom:0.00pt;" stroked="f">
                <v:path textboxrect="0,0,0,0"/>
                <v:imagedata r:id="rId46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ind w:firstLine="0"/>
        <w:jc w:val="center"/>
        <w:rPr>
          <w:szCs w:val="28"/>
        </w:rPr>
      </w:pPr>
      <w:r/>
      <w:bookmarkStart w:id="112" w:name="_Ref38371015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29</w:t>
      </w:r>
      <w:r>
        <w:rPr>
          <w:szCs w:val="28"/>
        </w:rPr>
        <w:fldChar w:fldCharType="end"/>
      </w:r>
      <w:bookmarkEnd w:id="112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</w:t>
      </w:r>
      <w:r>
        <w:rPr>
          <w:szCs w:val="28"/>
        </w:rPr>
        <w:t xml:space="preserve">Форма</w:t>
      </w:r>
      <w:r>
        <w:rPr>
          <w:szCs w:val="28"/>
        </w:rPr>
        <w:t xml:space="preserve"> </w:t>
      </w:r>
      <w:r>
        <w:rPr>
          <w:szCs w:val="28"/>
        </w:rPr>
        <w:t xml:space="preserve">«Сметные (плановые) назначения»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В</w:t>
      </w:r>
      <w:r>
        <w:rPr>
          <w:szCs w:val="28"/>
        </w:rPr>
        <w:t xml:space="preserve"> блоке «Суммы на текущий финансовый год» в</w:t>
      </w:r>
      <w:r>
        <w:rPr>
          <w:szCs w:val="28"/>
        </w:rPr>
        <w:t xml:space="preserve"> колонках содержится следующая информация:</w:t>
      </w:r>
      <w:r>
        <w:rPr>
          <w:szCs w:val="28"/>
        </w:rPr>
      </w:r>
      <w:r>
        <w:rPr>
          <w:szCs w:val="28"/>
        </w:rPr>
      </w:r>
    </w:p>
    <w:p>
      <w:pPr>
        <w:numPr>
          <w:ilvl w:val="0"/>
          <w:numId w:val="18"/>
        </w:numPr>
        <w:ind w:left="0" w:firstLine="709"/>
        <w:rPr>
          <w:szCs w:val="28"/>
        </w:rPr>
      </w:pPr>
      <w:r>
        <w:rPr>
          <w:szCs w:val="28"/>
        </w:rPr>
        <w:t xml:space="preserve">«Сметные (плановые) назначения» – это сумм</w:t>
      </w:r>
      <w:r>
        <w:rPr>
          <w:szCs w:val="28"/>
        </w:rPr>
        <w:t xml:space="preserve">ы</w:t>
      </w:r>
      <w:r>
        <w:rPr>
          <w:szCs w:val="28"/>
        </w:rPr>
        <w:t xml:space="preserve"> доведенных лимитов на </w:t>
      </w:r>
      <w:r>
        <w:rPr>
          <w:szCs w:val="28"/>
        </w:rPr>
        <w:t xml:space="preserve">текущий</w:t>
      </w:r>
      <w:r>
        <w:rPr>
          <w:szCs w:val="28"/>
        </w:rPr>
        <w:t xml:space="preserve"> год за вычетом </w:t>
      </w:r>
      <w:r>
        <w:rPr>
          <w:szCs w:val="28"/>
        </w:rPr>
        <w:t xml:space="preserve">суммы </w:t>
      </w:r>
      <w:r>
        <w:rPr>
          <w:szCs w:val="28"/>
        </w:rPr>
        <w:t xml:space="preserve">неисполненных </w:t>
      </w:r>
      <w:r>
        <w:rPr>
          <w:szCs w:val="28"/>
        </w:rPr>
        <w:t xml:space="preserve">контрактов прошлых лет</w:t>
      </w:r>
      <w:r>
        <w:rPr>
          <w:szCs w:val="28"/>
        </w:rPr>
        <w:t xml:space="preserve">, которые были перенесены в АС «Бюджет» в базу текущего года</w:t>
      </w:r>
      <w:r>
        <w:rPr>
          <w:szCs w:val="28"/>
        </w:rPr>
        <w:t xml:space="preserve">, а также за вычетом суммы расходов вне </w:t>
      </w:r>
      <w:r>
        <w:rPr>
          <w:szCs w:val="28"/>
        </w:rPr>
        <w:t xml:space="preserve">бюджетных обязательств (далее – </w:t>
      </w:r>
      <w:r>
        <w:rPr>
          <w:szCs w:val="28"/>
        </w:rPr>
        <w:t xml:space="preserve">БО</w:t>
      </w:r>
      <w:r>
        <w:rPr>
          <w:szCs w:val="28"/>
        </w:rPr>
        <w:t xml:space="preserve">);</w:t>
      </w:r>
      <w:r>
        <w:rPr>
          <w:szCs w:val="28"/>
        </w:rPr>
      </w:r>
      <w:r>
        <w:rPr>
          <w:szCs w:val="28"/>
        </w:rPr>
      </w:r>
    </w:p>
    <w:p>
      <w:pPr>
        <w:numPr>
          <w:ilvl w:val="0"/>
          <w:numId w:val="18"/>
        </w:numPr>
        <w:ind w:left="0" w:firstLine="709"/>
        <w:rPr>
          <w:szCs w:val="28"/>
        </w:rPr>
      </w:pPr>
      <w:r>
        <w:rPr>
          <w:szCs w:val="28"/>
        </w:rPr>
        <w:t xml:space="preserve">«Резервирование по планам-графикам текущего периода» – это </w:t>
      </w:r>
      <w:r>
        <w:rPr>
          <w:szCs w:val="28"/>
        </w:rPr>
        <w:t xml:space="preserve">сумма всех позиций плана-графика, в которых указана данная бюджетная </w:t>
      </w:r>
      <w:r>
        <w:rPr>
          <w:szCs w:val="28"/>
        </w:rPr>
        <w:t xml:space="preserve">класификация</w:t>
      </w:r>
      <w:r>
        <w:rPr>
          <w:szCs w:val="28"/>
        </w:rPr>
        <w:t xml:space="preserve">. </w:t>
      </w:r>
      <w:r>
        <w:rPr>
          <w:szCs w:val="28"/>
        </w:rPr>
        <w:t xml:space="preserve"> </w:t>
      </w:r>
      <w:r>
        <w:rPr>
          <w:szCs w:val="28"/>
        </w:rPr>
        <w:t xml:space="preserve">В эту сумму попадают ППГ, которые</w:t>
      </w:r>
      <w:r>
        <w:rPr>
          <w:szCs w:val="28"/>
        </w:rPr>
        <w:t xml:space="preserve"> находятся в состоянии «Ввод завершен», «На размещении», «Опубликована» и «Опубликована и отправлена в систему исполнения». При нажатии на сумму в данной колонке откроется интерфейс «Анализ состава», в котором можно посмотреть ИКЗ ППГ, </w:t>
      </w:r>
      <w:r>
        <w:rPr>
          <w:szCs w:val="28"/>
        </w:rPr>
        <w:t xml:space="preserve">в которых</w:t>
      </w:r>
      <w:r>
        <w:rPr>
          <w:szCs w:val="28"/>
        </w:rPr>
        <w:t xml:space="preserve"> </w:t>
      </w:r>
      <w:r>
        <w:rPr>
          <w:szCs w:val="28"/>
        </w:rPr>
        <w:t xml:space="preserve">содержится данная</w:t>
      </w:r>
      <w:r>
        <w:rPr>
          <w:szCs w:val="28"/>
        </w:rPr>
        <w:t xml:space="preserve"> КБК </w:t>
      </w:r>
      <w:r>
        <w:rPr>
          <w:szCs w:val="28"/>
        </w:rPr>
        <w:t xml:space="preserve">(см.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_Ref38371508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30</w:t>
      </w:r>
      <w:r>
        <w:rPr>
          <w:szCs w:val="28"/>
        </w:rPr>
        <w:fldChar w:fldCharType="end"/>
      </w:r>
      <w:r>
        <w:rPr>
          <w:szCs w:val="28"/>
        </w:rPr>
        <w:t xml:space="preserve">);</w:t>
      </w:r>
      <w:r>
        <w:rPr>
          <w:szCs w:val="28"/>
        </w:rPr>
      </w:r>
      <w:r>
        <w:rPr>
          <w:szCs w:val="28"/>
        </w:rPr>
      </w:r>
    </w:p>
    <w:p>
      <w:pPr>
        <w:ind w:left="709" w:hanging="709"/>
        <w:jc w:val="center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5730" cy="2720340"/>
                <wp:effectExtent l="0" t="0" r="0" b="0"/>
                <wp:docPr id="40" name="Рисунок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6475730" cy="272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509.90pt;height:214.20pt;mso-wrap-distance-left:0.00pt;mso-wrap-distance-top:0.00pt;mso-wrap-distance-right:0.00pt;mso-wrap-distance-bottom:0.00pt;" stroked="f">
                <v:path textboxrect="0,0,0,0"/>
                <v:imagedata r:id="rId47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ind w:left="709" w:hanging="709"/>
        <w:jc w:val="center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5730" cy="2962910"/>
                <wp:effectExtent l="0" t="0" r="0" b="0"/>
                <wp:docPr id="41" name="Рисунок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6475730" cy="296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509.90pt;height:233.30pt;mso-wrap-distance-left:0.00pt;mso-wrap-distance-top:0.00pt;mso-wrap-distance-right:0.00pt;mso-wrap-distance-bottom:0.00pt;" stroked="f">
                <v:path textboxrect="0,0,0,0"/>
                <v:imagedata r:id="rId48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ind w:left="709" w:hanging="709"/>
        <w:jc w:val="center"/>
        <w:rPr>
          <w:szCs w:val="28"/>
        </w:rPr>
      </w:pPr>
      <w:r/>
      <w:bookmarkStart w:id="113" w:name="_Ref38371508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30</w:t>
      </w:r>
      <w:r>
        <w:rPr>
          <w:szCs w:val="28"/>
        </w:rPr>
        <w:fldChar w:fldCharType="end"/>
      </w:r>
      <w:bookmarkEnd w:id="113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«Анализ состава»</w:t>
      </w:r>
      <w:r>
        <w:rPr>
          <w:szCs w:val="28"/>
        </w:rPr>
      </w:r>
      <w:r>
        <w:rPr>
          <w:szCs w:val="28"/>
        </w:rPr>
      </w:r>
    </w:p>
    <w:p>
      <w:pPr>
        <w:numPr>
          <w:ilvl w:val="0"/>
          <w:numId w:val="18"/>
        </w:numPr>
        <w:ind w:left="0" w:firstLine="709"/>
        <w:rPr>
          <w:szCs w:val="28"/>
        </w:rPr>
      </w:pPr>
      <w:r>
        <w:rPr>
          <w:szCs w:val="28"/>
        </w:rPr>
        <w:t xml:space="preserve">«Предыдущая версия контролируемой ППГ» – это д</w:t>
      </w:r>
      <w:r>
        <w:rPr>
          <w:szCs w:val="28"/>
        </w:rPr>
        <w:t xml:space="preserve">ействующая версия ППГ</w:t>
      </w:r>
      <w:r>
        <w:rPr>
          <w:szCs w:val="28"/>
        </w:rPr>
        <w:t xml:space="preserve">. Если ППГ 0 версии или в предыдущей версии КБК не указана, то будет значение равно 0.  </w:t>
      </w:r>
      <w:r>
        <w:rPr>
          <w:szCs w:val="28"/>
        </w:rPr>
      </w:r>
      <w:r>
        <w:rPr>
          <w:szCs w:val="28"/>
        </w:rPr>
      </w:r>
    </w:p>
    <w:p>
      <w:pPr>
        <w:numPr>
          <w:ilvl w:val="0"/>
          <w:numId w:val="18"/>
        </w:numPr>
        <w:ind w:left="0" w:firstLine="709"/>
        <w:rPr>
          <w:szCs w:val="28"/>
        </w:rPr>
      </w:pPr>
      <w:r>
        <w:rPr>
          <w:szCs w:val="28"/>
        </w:rPr>
        <w:t xml:space="preserve">«Контролируемая позиция плана-графика» - это сумма, кото</w:t>
      </w:r>
      <w:r>
        <w:rPr>
          <w:szCs w:val="28"/>
        </w:rPr>
        <w:t xml:space="preserve">р</w:t>
      </w:r>
      <w:r>
        <w:rPr>
          <w:szCs w:val="28"/>
        </w:rPr>
        <w:t xml:space="preserve">ая указана по данной КБК в текущей позиции в разделе «Финансовое обеспечение».</w:t>
      </w:r>
      <w:r>
        <w:rPr>
          <w:szCs w:val="28"/>
        </w:rPr>
      </w:r>
      <w:r>
        <w:rPr>
          <w:szCs w:val="28"/>
        </w:rPr>
      </w:r>
    </w:p>
    <w:p>
      <w:pPr>
        <w:numPr>
          <w:ilvl w:val="0"/>
          <w:numId w:val="18"/>
        </w:numPr>
        <w:ind w:left="0" w:firstLine="709"/>
        <w:rPr>
          <w:szCs w:val="28"/>
        </w:rPr>
      </w:pPr>
      <w:r>
        <w:rPr>
          <w:szCs w:val="28"/>
        </w:rPr>
        <w:t xml:space="preserve">«Конечный остаток» - свободный остаток, который может быть использован или в текущей позиции или в новой. </w:t>
      </w:r>
      <w:r>
        <w:rPr>
          <w:szCs w:val="28"/>
        </w:rPr>
        <w:t xml:space="preserve">Конечный остаток рассчитывается</w:t>
      </w:r>
      <w:r>
        <w:rPr>
          <w:szCs w:val="28"/>
        </w:rPr>
        <w:t xml:space="preserve"> по формуле</w:t>
      </w:r>
      <w:r>
        <w:rPr>
          <w:szCs w:val="28"/>
        </w:rPr>
        <w:t xml:space="preserve">:</w:t>
      </w:r>
      <w:r>
        <w:rPr>
          <w:szCs w:val="28"/>
        </w:rPr>
      </w:r>
      <w:r>
        <w:rPr>
          <w:szCs w:val="28"/>
        </w:rPr>
      </w:r>
    </w:p>
    <w:p>
      <w:pPr>
        <w:ind w:firstLine="0"/>
        <w:rPr>
          <w:szCs w:val="28"/>
        </w:rPr>
      </w:pPr>
      <w:r>
        <w:rPr>
          <w:szCs w:val="28"/>
        </w:rPr>
        <w:t xml:space="preserve"> «Конечный остаток» = «Сметные (плановые) назначения» </w:t>
      </w:r>
      <w:r>
        <w:rPr>
          <w:szCs w:val="28"/>
        </w:rPr>
        <w:t xml:space="preserve">-</w:t>
      </w:r>
      <w:r>
        <w:rPr>
          <w:szCs w:val="28"/>
        </w:rPr>
        <w:t xml:space="preserve"> «Резервирование по планам-графикам текущего периода» + «Предыдущая версия контролируемой ППГ» </w:t>
      </w:r>
      <w:r>
        <w:rPr>
          <w:szCs w:val="28"/>
        </w:rPr>
        <w:t xml:space="preserve">-</w:t>
      </w:r>
      <w:r>
        <w:rPr>
          <w:szCs w:val="28"/>
        </w:rPr>
        <w:t xml:space="preserve"> «Контролируемая позиция плана-графика».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Если остаток отображается с минусом, значит в ППГ указано средств больше, чем доведено лимитов</w:t>
      </w:r>
      <w:r>
        <w:rPr>
          <w:szCs w:val="28"/>
        </w:rPr>
        <w:t xml:space="preserve"> или средства уже заняты другими ППГ</w:t>
      </w:r>
      <w:r>
        <w:rPr>
          <w:szCs w:val="28"/>
        </w:rPr>
        <w:t xml:space="preserve"> и при переводе </w:t>
      </w:r>
      <w:r>
        <w:rPr>
          <w:szCs w:val="28"/>
        </w:rPr>
        <w:t xml:space="preserve">позиции</w:t>
      </w:r>
      <w:r>
        <w:rPr>
          <w:szCs w:val="28"/>
        </w:rPr>
        <w:t xml:space="preserve"> возникнет блокирующий контроль, который укажет на отсутствие денежных средств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_Ref38371865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31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ind w:firstLine="0"/>
        <w:jc w:val="center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2080" cy="2980690"/>
                <wp:effectExtent l="0" t="0" r="0" b="0"/>
                <wp:docPr id="42" name="Рисунок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6482080" cy="298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510.40pt;height:234.70pt;mso-wrap-distance-left:0.00pt;mso-wrap-distance-top:0.00pt;mso-wrap-distance-right:0.00pt;mso-wrap-distance-bottom:0.00pt;" stroked="f">
                <v:path textboxrect="0,0,0,0"/>
                <v:imagedata r:id="rId49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ind w:firstLine="0"/>
        <w:jc w:val="center"/>
        <w:rPr>
          <w:szCs w:val="28"/>
        </w:rPr>
      </w:pPr>
      <w:r/>
      <w:bookmarkStart w:id="114" w:name="_Ref38371865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31</w:t>
      </w:r>
      <w:r>
        <w:rPr>
          <w:szCs w:val="28"/>
        </w:rPr>
        <w:fldChar w:fldCharType="end"/>
      </w:r>
      <w:bookmarkEnd w:id="114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Контроль на достаточность денежных средств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Для подробного просмотра контроля можно нажать на кнопку «[Подробнее]». 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pStyle w:val="883"/>
      </w:pPr>
      <w:r/>
      <w:bookmarkStart w:id="115" w:name="_Toc124244549"/>
      <w:r>
        <w:t xml:space="preserve">Раздел «Вложения»</w:t>
      </w:r>
      <w:bookmarkEnd w:id="115"/>
      <w:r/>
      <w:r/>
    </w:p>
    <w:p>
      <w:pPr>
        <w:rPr>
          <w:szCs w:val="28"/>
        </w:rPr>
      </w:pPr>
      <w:r>
        <w:rPr>
          <w:szCs w:val="28"/>
        </w:rPr>
        <w:t xml:space="preserve">Для заполнения раздела «Вложения» (в случае необходимости) зайдите в данный раздел, нажмите кнопку «Операции» и выберите «Приложить файл»</w:t>
      </w:r>
      <w:r>
        <w:rPr>
          <w:szCs w:val="28"/>
        </w:rPr>
        <w:t xml:space="preserve"> </w:t>
      </w:r>
      <w:r>
        <w:rPr>
          <w:szCs w:val="28"/>
        </w:rPr>
        <w:t xml:space="preserve">(см.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_Ref68167794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32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ind w:firstLine="0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2080" cy="1655445"/>
                <wp:effectExtent l="0" t="0" r="0" b="0"/>
                <wp:docPr id="43" name="Рисунок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6482080" cy="165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width:510.40pt;height:130.35pt;mso-wrap-distance-left:0.00pt;mso-wrap-distance-top:0.00pt;mso-wrap-distance-right:0.00pt;mso-wrap-distance-bottom:0.00pt;" stroked="f">
                <v:path textboxrect="0,0,0,0"/>
                <v:imagedata r:id="rId50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ind w:firstLine="0"/>
        <w:jc w:val="center"/>
        <w:rPr>
          <w:szCs w:val="28"/>
        </w:rPr>
      </w:pPr>
      <w:r/>
      <w:bookmarkStart w:id="116" w:name="_Ref68167794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32</w:t>
      </w:r>
      <w:r>
        <w:rPr>
          <w:szCs w:val="28"/>
        </w:rPr>
        <w:fldChar w:fldCharType="end"/>
      </w:r>
      <w:bookmarkEnd w:id="116"/>
      <w:r>
        <w:rPr>
          <w:szCs w:val="28"/>
        </w:rPr>
        <w:t xml:space="preserve"> – Выбор операции в разделе «Вложения»</w:t>
      </w:r>
      <w:r>
        <w:rPr>
          <w:szCs w:val="28"/>
        </w:rPr>
      </w:r>
      <w:r>
        <w:rPr>
          <w:szCs w:val="28"/>
        </w:rPr>
      </w:r>
    </w:p>
    <w:p>
      <w:pPr>
        <w:jc w:val="left"/>
        <w:rPr>
          <w:szCs w:val="28"/>
        </w:rPr>
      </w:pPr>
      <w:r>
        <w:rPr>
          <w:szCs w:val="28"/>
        </w:rPr>
        <w:t xml:space="preserve">Для выбора </w:t>
      </w:r>
      <w:r>
        <w:rPr>
          <w:szCs w:val="28"/>
        </w:rPr>
        <w:t xml:space="preserve">в</w:t>
      </w:r>
      <w:r>
        <w:rPr>
          <w:szCs w:val="28"/>
        </w:rPr>
        <w:t xml:space="preserve">ида вложения в открывшейся форме</w:t>
      </w:r>
      <w:r>
        <w:rPr>
          <w:szCs w:val="28"/>
        </w:rPr>
        <w:t xml:space="preserve"> нажмите кнопку </w:t>
      </w: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5920" cy="468630"/>
                <wp:effectExtent l="0" t="0" r="0" b="0"/>
                <wp:docPr id="44" name="Рисунок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1"/>
                        <a:stretch/>
                      </pic:blipFill>
                      <pic:spPr bwMode="auto">
                        <a:xfrm>
                          <a:off x="0" y="0"/>
                          <a:ext cx="375920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width:29.60pt;height:36.90pt;mso-wrap-distance-left:0.00pt;mso-wrap-distance-top:0.00pt;mso-wrap-distance-right:0.00pt;mso-wrap-distance-bottom:0.00pt;" stroked="f">
                <v:path textboxrect="0,0,0,0"/>
                <v:imagedata r:id="rId51" o:title=""/>
              </v:shape>
            </w:pict>
          </mc:Fallback>
        </mc:AlternateContent>
      </w:r>
      <w:r>
        <w:rPr>
          <w:szCs w:val="28"/>
        </w:rPr>
        <w:t xml:space="preserve">для вызова справочника, выберите необходимую запись </w:t>
      </w:r>
      <w:r>
        <w:rPr>
          <w:szCs w:val="28"/>
        </w:rPr>
        <w:t xml:space="preserve">в справочнике </w:t>
      </w:r>
      <w:r>
        <w:rPr>
          <w:szCs w:val="28"/>
        </w:rPr>
        <w:t xml:space="preserve">и нажмите «Применить»</w:t>
      </w:r>
      <w:r>
        <w:rPr>
          <w:szCs w:val="28"/>
        </w:rPr>
        <w:t xml:space="preserve"> (см.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_Ref68168263 \h 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33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ind w:firstLine="0"/>
        <w:jc w:val="left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5730" cy="1823085"/>
                <wp:effectExtent l="0" t="0" r="0" b="0"/>
                <wp:docPr id="45" name="Рисунок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6475730" cy="182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width:509.90pt;height:143.55pt;mso-wrap-distance-left:0.00pt;mso-wrap-distance-top:0.00pt;mso-wrap-distance-right:0.00pt;mso-wrap-distance-bottom:0.00pt;" stroked="f">
                <v:path textboxrect="0,0,0,0"/>
                <v:imagedata r:id="rId52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ind w:firstLine="0"/>
        <w:jc w:val="left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5730" cy="3148330"/>
                <wp:effectExtent l="0" t="0" r="0" b="0"/>
                <wp:docPr id="46" name="Рисунок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6475730" cy="314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509.90pt;height:247.90pt;mso-wrap-distance-left:0.00pt;mso-wrap-distance-top:0.00pt;mso-wrap-distance-right:0.00pt;mso-wrap-distance-bottom:0.00pt;" stroked="f">
                <v:path textboxrect="0,0,0,0"/>
                <v:imagedata r:id="rId53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ind w:firstLine="0"/>
        <w:jc w:val="center"/>
        <w:rPr>
          <w:szCs w:val="28"/>
        </w:rPr>
      </w:pPr>
      <w:r/>
      <w:bookmarkStart w:id="117" w:name="_Ref68168263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33</w:t>
      </w:r>
      <w:r>
        <w:rPr>
          <w:szCs w:val="28"/>
        </w:rPr>
        <w:fldChar w:fldCharType="end"/>
      </w:r>
      <w:bookmarkEnd w:id="117"/>
      <w:r>
        <w:rPr>
          <w:szCs w:val="28"/>
        </w:rPr>
        <w:t xml:space="preserve"> – Выбор вида вложения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После заполнения формы с видом вложения необходимо нажать «Применить», в</w:t>
      </w:r>
      <w:r>
        <w:rPr>
          <w:szCs w:val="28"/>
        </w:rPr>
        <w:t xml:space="preserve"> открывшемся диалоговом окне выберите файл, который необходимо приложить и нажмите кнопку «Открыть»</w:t>
      </w:r>
      <w:r>
        <w:rPr>
          <w:szCs w:val="28"/>
        </w:rPr>
        <w:t xml:space="preserve"> (см.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_Ref68169036 \h 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34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ind w:firstLine="0"/>
        <w:jc w:val="center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11065" cy="2661920"/>
                <wp:effectExtent l="0" t="0" r="0" b="0"/>
                <wp:docPr id="47" name="Рисунок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4711065" cy="26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370.95pt;height:209.60pt;mso-wrap-distance-left:0.00pt;mso-wrap-distance-top:0.00pt;mso-wrap-distance-right:0.00pt;mso-wrap-distance-bottom:0.00pt;" stroked="f">
                <v:path textboxrect="0,0,0,0"/>
                <v:imagedata r:id="rId54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ind w:firstLine="0"/>
        <w:jc w:val="center"/>
        <w:rPr>
          <w:szCs w:val="28"/>
        </w:rPr>
      </w:pPr>
      <w:r/>
      <w:bookmarkStart w:id="118" w:name="_Ref68169036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34</w:t>
      </w:r>
      <w:r>
        <w:rPr>
          <w:szCs w:val="28"/>
        </w:rPr>
        <w:fldChar w:fldCharType="end"/>
      </w:r>
      <w:bookmarkEnd w:id="118"/>
      <w:r>
        <w:rPr>
          <w:szCs w:val="28"/>
        </w:rPr>
        <w:t xml:space="preserve"> – Выбор графического файла для вложения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После окончания выполнения операции отобразится сообщение «Файл успешно прикреплен». Нажмите на кнопку «Закрыть»</w:t>
      </w:r>
      <w:r>
        <w:rPr>
          <w:szCs w:val="28"/>
        </w:rPr>
        <w:t xml:space="preserve">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_Ref63629200 \h 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35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ind w:firstLine="0"/>
        <w:jc w:val="center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73170" cy="1845945"/>
                <wp:effectExtent l="0" t="0" r="0" b="0"/>
                <wp:docPr id="48" name="Рисунок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3773170" cy="184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width:297.10pt;height:145.35pt;mso-wrap-distance-left:0.00pt;mso-wrap-distance-top:0.00pt;mso-wrap-distance-right:0.00pt;mso-wrap-distance-bottom:0.00pt;" stroked="f">
                <v:path textboxrect="0,0,0,0"/>
                <v:imagedata r:id="rId55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30"/>
        <w:spacing w:before="240"/>
        <w:rPr>
          <w:sz w:val="28"/>
          <w:szCs w:val="28"/>
        </w:rPr>
      </w:pPr>
      <w:r/>
      <w:bookmarkStart w:id="119" w:name="_Ref63629200"/>
      <w:r/>
      <w:bookmarkStart w:id="120" w:name="_Toc493767316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35</w:t>
      </w:r>
      <w:r>
        <w:rPr>
          <w:sz w:val="28"/>
          <w:szCs w:val="28"/>
        </w:rPr>
        <w:fldChar w:fldCharType="end"/>
      </w:r>
      <w:bookmarkEnd w:id="119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Результат импорта вложения</w:t>
      </w:r>
      <w:bookmarkEnd w:id="120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Выбранный файл отобразится в разделе «Вложения» и будет иметь состояние «Редактируется». Для перевода состояния файла вложения его необходимо отметить галкой и в кнопке «Действия» выбрать «Завершить ввод»</w:t>
      </w:r>
      <w:r>
        <w:rPr>
          <w:szCs w:val="28"/>
        </w:rPr>
        <w:t xml:space="preserve"> (см.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_Ref63629234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36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30"/>
        <w:ind w:firstLine="0"/>
        <w:spacing w:before="240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2080" cy="2211070"/>
                <wp:effectExtent l="0" t="0" r="0" b="0"/>
                <wp:docPr id="49" name="Рисунок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6482080" cy="221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width:510.40pt;height:174.10pt;mso-wrap-distance-left:0.00pt;mso-wrap-distance-top:0.00pt;mso-wrap-distance-right:0.00pt;mso-wrap-distance-bottom:0.00pt;" stroked="f">
                <v:path textboxrect="0,0,0,0"/>
                <v:imagedata r:id="rId56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0"/>
        <w:jc w:val="center"/>
        <w:rPr>
          <w:szCs w:val="28"/>
        </w:rPr>
      </w:pPr>
      <w:r/>
      <w:bookmarkStart w:id="121" w:name="_Ref63629234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36</w:t>
      </w:r>
      <w:r>
        <w:rPr>
          <w:szCs w:val="28"/>
        </w:rPr>
        <w:fldChar w:fldCharType="end"/>
      </w:r>
      <w:bookmarkEnd w:id="121"/>
      <w:r>
        <w:rPr>
          <w:szCs w:val="28"/>
        </w:rPr>
        <w:t xml:space="preserve"> - Выбор действия «Завершить ввод» на вложении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Документ сменит состояние на «Ввод завершен»</w:t>
      </w:r>
      <w:r>
        <w:rPr>
          <w:szCs w:val="28"/>
        </w:rPr>
        <w:t xml:space="preserve"> (см. </w:t>
      </w:r>
      <w:r>
        <w:rPr>
          <w:bCs/>
          <w:szCs w:val="28"/>
        </w:rPr>
        <w:fldChar w:fldCharType="begin"/>
      </w:r>
      <w:r>
        <w:rPr>
          <w:bCs/>
          <w:szCs w:val="28"/>
        </w:rPr>
        <w:instrText xml:space="preserve"> REF _Ref63629262 \h </w:instrText>
      </w:r>
      <w:r>
        <w:rPr>
          <w:bCs/>
          <w:szCs w:val="28"/>
        </w:rPr>
        <w:instrText xml:space="preserve"> \* MERGEFORMAT </w:instrText>
      </w:r>
      <w:r>
        <w:rPr>
          <w:bCs/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37</w:t>
      </w:r>
      <w:r>
        <w:rPr>
          <w:bCs/>
          <w:szCs w:val="28"/>
        </w:rPr>
        <w:fldChar w:fldCharType="end"/>
      </w:r>
      <w:r>
        <w:rPr>
          <w:bCs/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ind w:firstLine="0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2080" cy="2222500"/>
                <wp:effectExtent l="0" t="0" r="0" b="0"/>
                <wp:docPr id="50" name="Рисунок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7"/>
                        <a:stretch/>
                      </pic:blipFill>
                      <pic:spPr bwMode="auto">
                        <a:xfrm>
                          <a:off x="0" y="0"/>
                          <a:ext cx="6482080" cy="222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width:510.40pt;height:175.00pt;mso-wrap-distance-left:0.00pt;mso-wrap-distance-top:0.00pt;mso-wrap-distance-right:0.00pt;mso-wrap-distance-bottom:0.00pt;" stroked="f">
                <v:path textboxrect="0,0,0,0"/>
                <v:imagedata r:id="rId57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30"/>
        <w:rPr>
          <w:bCs w:val="0"/>
          <w:sz w:val="28"/>
          <w:szCs w:val="28"/>
        </w:rPr>
      </w:pPr>
      <w:r/>
      <w:bookmarkStart w:id="122" w:name="_Ref63629262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37</w:t>
      </w:r>
      <w:r>
        <w:rPr>
          <w:sz w:val="28"/>
          <w:szCs w:val="28"/>
        </w:rPr>
        <w:fldChar w:fldCharType="end"/>
      </w:r>
      <w:bookmarkEnd w:id="122"/>
      <w:r>
        <w:rPr>
          <w:bCs w:val="0"/>
          <w:sz w:val="28"/>
          <w:szCs w:val="28"/>
        </w:rPr>
        <w:t xml:space="preserve"> – Состояние вложения «Ввод завершен»</w:t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Если необходимо заменить файл вложения, то в разделе «Вложения» выберите запись вложения, по которой необходимо выполнить замену, отметьте галкой, нажмите кнопку «Операции» и выберите «Приложить новую версию файла»</w:t>
      </w:r>
      <w:r>
        <w:rPr>
          <w:szCs w:val="28"/>
        </w:rPr>
        <w:t xml:space="preserve"> (см.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_Ref63629291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38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ind w:firstLine="0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5730" cy="2222500"/>
                <wp:effectExtent l="0" t="0" r="0" b="0"/>
                <wp:docPr id="51" name="Рисунок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6475730" cy="222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width:509.90pt;height:175.00pt;mso-wrap-distance-left:0.00pt;mso-wrap-distance-top:0.00pt;mso-wrap-distance-right:0.00pt;mso-wrap-distance-bottom:0.00pt;" stroked="f">
                <v:path textboxrect="0,0,0,0"/>
                <v:imagedata r:id="rId58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30"/>
        <w:spacing w:before="240"/>
        <w:rPr>
          <w:sz w:val="28"/>
          <w:szCs w:val="28"/>
        </w:rPr>
      </w:pPr>
      <w:r/>
      <w:bookmarkStart w:id="123" w:name="_Ref63629291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38</w:t>
      </w:r>
      <w:r>
        <w:rPr>
          <w:sz w:val="28"/>
          <w:szCs w:val="28"/>
        </w:rPr>
        <w:fldChar w:fldCharType="end"/>
      </w:r>
      <w:bookmarkEnd w:id="123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операции «Приложить новую версию файла»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Затем, выполните действия по прикреплению файла вложения, указанные выше.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После выполнения операции в разделе «Вложения» будет отображаться новая версия файла в состоянии «Редактируется». Необходимо будет повторить вышеуказанные действия по переводу файла в состояние «Ввод завершен».</w:t>
      </w:r>
      <w:r>
        <w:rPr>
          <w:szCs w:val="28"/>
        </w:rPr>
      </w:r>
      <w:r>
        <w:rPr>
          <w:szCs w:val="28"/>
        </w:rPr>
      </w:r>
    </w:p>
    <w:p>
      <w:pPr>
        <w:pStyle w:val="883"/>
      </w:pPr>
      <w:r/>
      <w:bookmarkStart w:id="124" w:name="_Toc124244550"/>
      <w:r>
        <w:t xml:space="preserve">Разделы «История переходов», «История прохождения контролей», «История подписей», «История </w:t>
      </w:r>
      <w:r>
        <w:t xml:space="preserve">переходов по вложениям</w:t>
      </w:r>
      <w:r>
        <w:t xml:space="preserve">»</w:t>
      </w:r>
      <w:bookmarkEnd w:id="109"/>
      <w:r/>
      <w:bookmarkEnd w:id="110"/>
      <w:r/>
      <w:bookmarkEnd w:id="124"/>
      <w:r/>
      <w:r/>
    </w:p>
    <w:p>
      <w:pPr>
        <w:rPr>
          <w:szCs w:val="28"/>
        </w:rPr>
      </w:pPr>
      <w:r>
        <w:rPr>
          <w:szCs w:val="28"/>
        </w:rPr>
        <w:t xml:space="preserve">Раздел «История переходов» заполняется автоматически</w:t>
      </w:r>
      <w:r>
        <w:rPr>
          <w:szCs w:val="28"/>
        </w:rPr>
        <w:t xml:space="preserve"> в результате выполнения действия с документом</w:t>
      </w:r>
      <w:r>
        <w:rPr>
          <w:szCs w:val="28"/>
        </w:rPr>
        <w:t xml:space="preserve">. В данном разделе отображается ис</w:t>
      </w:r>
      <w:r>
        <w:rPr>
          <w:szCs w:val="28"/>
        </w:rPr>
        <w:t xml:space="preserve">тория смены состояний документа</w:t>
      </w:r>
      <w:r>
        <w:rPr>
          <w:szCs w:val="28"/>
        </w:rPr>
        <w:t xml:space="preserve">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р24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39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3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2080" cy="2106295"/>
                <wp:effectExtent l="0" t="0" r="0" b="0"/>
                <wp:docPr id="52" name="Рисунок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9"/>
                        <a:stretch/>
                      </pic:blipFill>
                      <pic:spPr bwMode="auto">
                        <a:xfrm>
                          <a:off x="0" y="0"/>
                          <a:ext cx="6482080" cy="2106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width:510.40pt;height:165.85pt;mso-wrap-distance-left:0.00pt;mso-wrap-distance-top:0.00pt;mso-wrap-distance-right:0.00pt;mso-wrap-distance-bottom:0.00pt;" stroked="f">
                <v:path textboxrect="0,0,0,0"/>
                <v:imagedata r:id="rId59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ind w:firstLine="0"/>
        <w:spacing w:after="0" w:line="360" w:lineRule="auto"/>
        <w:rPr>
          <w:sz w:val="28"/>
          <w:szCs w:val="28"/>
        </w:rPr>
      </w:pPr>
      <w:r/>
      <w:bookmarkStart w:id="125" w:name="_Ref510690270"/>
      <w:r/>
      <w:bookmarkStart w:id="126" w:name="_Toc38190096"/>
      <w:r>
        <w:rPr>
          <w:sz w:val="28"/>
          <w:szCs w:val="28"/>
        </w:rPr>
        <w:t xml:space="preserve">Рисунок </w:t>
      </w:r>
      <w:bookmarkStart w:id="127" w:name="р2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39</w:t>
      </w:r>
      <w:r>
        <w:rPr>
          <w:sz w:val="28"/>
          <w:szCs w:val="28"/>
        </w:rPr>
        <w:fldChar w:fldCharType="end"/>
      </w:r>
      <w:bookmarkEnd w:id="125"/>
      <w:r/>
      <w:bookmarkEnd w:id="127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Раздел «История переходов»</w:t>
      </w:r>
      <w:bookmarkEnd w:id="126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Раздел «История прохождения контролей» заполняется автоматически. В разделе отображается история прохождения документом контролей с указанием наименования контроля, даты и времени его выполнения, сообщения об ошибке и исполнителя,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р25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40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3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2080" cy="1388745"/>
                <wp:effectExtent l="0" t="0" r="0" b="0"/>
                <wp:docPr id="53" name="Рисунок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6482080" cy="138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4" o:spid="_x0000_s54" type="#_x0000_t75" style="width:510.40pt;height:109.35pt;mso-wrap-distance-left:0.00pt;mso-wrap-distance-top:0.00pt;mso-wrap-distance-right:0.00pt;mso-wrap-distance-bottom:0.00pt;" stroked="f">
                <v:path textboxrect="0,0,0,0"/>
                <v:imagedata r:id="rId60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ind w:firstLine="0"/>
        <w:spacing w:after="0" w:line="360" w:lineRule="auto"/>
        <w:rPr>
          <w:sz w:val="28"/>
          <w:szCs w:val="28"/>
        </w:rPr>
      </w:pPr>
      <w:r/>
      <w:bookmarkStart w:id="128" w:name="_Ref510690590"/>
      <w:r/>
      <w:bookmarkStart w:id="129" w:name="_Toc38190097"/>
      <w:r>
        <w:rPr>
          <w:sz w:val="28"/>
          <w:szCs w:val="28"/>
        </w:rPr>
        <w:t xml:space="preserve">Рисунок </w:t>
      </w:r>
      <w:bookmarkStart w:id="130" w:name="р25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40</w:t>
      </w:r>
      <w:r>
        <w:rPr>
          <w:sz w:val="28"/>
          <w:szCs w:val="28"/>
        </w:rPr>
        <w:fldChar w:fldCharType="end"/>
      </w:r>
      <w:bookmarkEnd w:id="128"/>
      <w:r/>
      <w:bookmarkEnd w:id="130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Раздел «История прохождения контролей»</w:t>
      </w:r>
      <w:bookmarkEnd w:id="129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Раздел «История подписей» заполняется автоматически. В разделе отображается история подписания документа с указанием наименования этапа подписи, вида подписи, информации о сертификате и времени подписания,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р26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41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3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5730" cy="943610"/>
                <wp:effectExtent l="0" t="0" r="0" b="0"/>
                <wp:docPr id="54" name="Рисунок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1"/>
                        <a:stretch/>
                      </pic:blipFill>
                      <pic:spPr bwMode="auto">
                        <a:xfrm>
                          <a:off x="0" y="0"/>
                          <a:ext cx="6475730" cy="943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5" o:spid="_x0000_s55" type="#_x0000_t75" style="width:509.90pt;height:74.30pt;mso-wrap-distance-left:0.00pt;mso-wrap-distance-top:0.00pt;mso-wrap-distance-right:0.00pt;mso-wrap-distance-bottom:0.00pt;" stroked="f">
                <v:path textboxrect="0,0,0,0"/>
                <v:imagedata r:id="rId61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ind w:firstLine="0"/>
        <w:spacing w:after="0" w:line="360" w:lineRule="auto"/>
        <w:rPr>
          <w:sz w:val="28"/>
          <w:szCs w:val="28"/>
        </w:rPr>
      </w:pPr>
      <w:r/>
      <w:bookmarkStart w:id="131" w:name="_Ref510690789"/>
      <w:r/>
      <w:bookmarkStart w:id="132" w:name="_Toc38190098"/>
      <w:r>
        <w:rPr>
          <w:sz w:val="28"/>
          <w:szCs w:val="28"/>
        </w:rPr>
        <w:t xml:space="preserve">Рисунок </w:t>
      </w:r>
      <w:bookmarkStart w:id="133" w:name="р26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41</w:t>
      </w:r>
      <w:r>
        <w:rPr>
          <w:sz w:val="28"/>
          <w:szCs w:val="28"/>
        </w:rPr>
        <w:fldChar w:fldCharType="end"/>
      </w:r>
      <w:bookmarkEnd w:id="131"/>
      <w:r/>
      <w:bookmarkEnd w:id="133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Раздел «История подписей»</w:t>
      </w:r>
      <w:bookmarkEnd w:id="132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Раздел «История </w:t>
      </w:r>
      <w:r>
        <w:rPr>
          <w:szCs w:val="28"/>
        </w:rPr>
        <w:t xml:space="preserve">переходов по вложениям</w:t>
      </w:r>
      <w:r>
        <w:rPr>
          <w:szCs w:val="28"/>
        </w:rPr>
        <w:t xml:space="preserve">» заполняется автоматически. </w:t>
      </w:r>
      <w:r>
        <w:rPr>
          <w:szCs w:val="28"/>
        </w:rPr>
        <w:t xml:space="preserve">В данном разделе отображается история смены состояний вложения</w:t>
      </w:r>
      <w:r>
        <w:rPr>
          <w:szCs w:val="28"/>
        </w:rPr>
        <w:t xml:space="preserve">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р27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42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3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5730" cy="1707515"/>
                <wp:effectExtent l="0" t="0" r="0" b="0"/>
                <wp:docPr id="55" name="Рисунок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2"/>
                        <a:stretch/>
                      </pic:blipFill>
                      <pic:spPr bwMode="auto">
                        <a:xfrm>
                          <a:off x="0" y="0"/>
                          <a:ext cx="6475730" cy="170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6" o:spid="_x0000_s56" type="#_x0000_t75" style="width:509.90pt;height:134.45pt;mso-wrap-distance-left:0.00pt;mso-wrap-distance-top:0.00pt;mso-wrap-distance-right:0.00pt;mso-wrap-distance-bottom:0.00pt;" stroked="f">
                <v:path textboxrect="0,0,0,0"/>
                <v:imagedata r:id="rId62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ind w:firstLine="0"/>
        <w:spacing w:after="0" w:line="360" w:lineRule="auto"/>
        <w:rPr>
          <w:sz w:val="28"/>
          <w:szCs w:val="28"/>
        </w:rPr>
      </w:pPr>
      <w:r/>
      <w:bookmarkStart w:id="134" w:name="_Ref510691095"/>
      <w:r/>
      <w:bookmarkStart w:id="135" w:name="_Toc38190099"/>
      <w:r>
        <w:rPr>
          <w:sz w:val="28"/>
          <w:szCs w:val="28"/>
        </w:rPr>
        <w:t xml:space="preserve">Рисунок </w:t>
      </w:r>
      <w:bookmarkStart w:id="136" w:name="р27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42</w:t>
      </w:r>
      <w:r>
        <w:rPr>
          <w:sz w:val="28"/>
          <w:szCs w:val="28"/>
        </w:rPr>
        <w:fldChar w:fldCharType="end"/>
      </w:r>
      <w:bookmarkEnd w:id="134"/>
      <w:r/>
      <w:bookmarkEnd w:id="136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Раздел «История </w:t>
      </w:r>
      <w:r>
        <w:rPr>
          <w:sz w:val="28"/>
          <w:szCs w:val="28"/>
        </w:rPr>
        <w:t xml:space="preserve">переходов по вложениям</w:t>
      </w:r>
      <w:r>
        <w:rPr>
          <w:sz w:val="28"/>
          <w:szCs w:val="28"/>
        </w:rPr>
        <w:t xml:space="preserve">»</w:t>
      </w:r>
      <w:bookmarkEnd w:id="135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ind w:firstLine="0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2"/>
      </w:pPr>
      <w:r/>
      <w:bookmarkStart w:id="137" w:name="_Toc493767257"/>
      <w:r/>
      <w:bookmarkStart w:id="138" w:name="_Toc495414347"/>
      <w:r/>
      <w:bookmarkStart w:id="139" w:name="_Toc124244551"/>
      <w:r>
        <w:t xml:space="preserve">Выполнение предварительных контролей</w:t>
      </w:r>
      <w:bookmarkEnd w:id="137"/>
      <w:r/>
      <w:bookmarkEnd w:id="138"/>
      <w:r/>
      <w:bookmarkEnd w:id="139"/>
      <w:r/>
      <w:r/>
    </w:p>
    <w:p>
      <w:pPr>
        <w:rPr>
          <w:szCs w:val="28"/>
        </w:rPr>
      </w:pPr>
      <w:r>
        <w:rPr>
          <w:szCs w:val="28"/>
        </w:rPr>
        <w:t xml:space="preserve">Перед переводом документа в </w:t>
      </w:r>
      <w:r>
        <w:rPr>
          <w:szCs w:val="28"/>
        </w:rPr>
        <w:t xml:space="preserve">другое состояние</w:t>
      </w:r>
      <w:r>
        <w:rPr>
          <w:szCs w:val="28"/>
        </w:rPr>
        <w:t xml:space="preserve"> его необходимо проверить на корректность заполненных данных.</w:t>
      </w:r>
      <w:r>
        <w:rPr>
          <w:szCs w:val="28"/>
        </w:rPr>
        <w:t xml:space="preserve"> Для этого н</w:t>
      </w:r>
      <w:r>
        <w:rPr>
          <w:szCs w:val="28"/>
        </w:rPr>
        <w:t xml:space="preserve">а панели инструментов нажмите на кнопку «Контроли» и выберите «Все контроли»,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р28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43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3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2080" cy="1985010"/>
                <wp:effectExtent l="0" t="0" r="0" b="0"/>
                <wp:docPr id="56" name="Рисунок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3"/>
                        <a:stretch/>
                      </pic:blipFill>
                      <pic:spPr bwMode="auto">
                        <a:xfrm>
                          <a:off x="0" y="0"/>
                          <a:ext cx="6482080" cy="198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7" o:spid="_x0000_s57" type="#_x0000_t75" style="width:510.40pt;height:156.30pt;mso-wrap-distance-left:0.00pt;mso-wrap-distance-top:0.00pt;mso-wrap-distance-right:0.00pt;mso-wrap-distance-bottom:0.00pt;" stroked="f">
                <v:path textboxrect="0,0,0,0"/>
                <v:imagedata r:id="rId63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ind w:firstLine="0"/>
        <w:spacing w:after="0" w:line="360" w:lineRule="auto"/>
        <w:rPr>
          <w:sz w:val="28"/>
          <w:szCs w:val="28"/>
        </w:rPr>
      </w:pPr>
      <w:r/>
      <w:bookmarkStart w:id="140" w:name="_Ref511026767"/>
      <w:r/>
      <w:bookmarkStart w:id="141" w:name="_Toc493767347"/>
      <w:r/>
      <w:bookmarkStart w:id="142" w:name="_Toc38190100"/>
      <w:r>
        <w:rPr>
          <w:sz w:val="28"/>
          <w:szCs w:val="28"/>
        </w:rPr>
        <w:t xml:space="preserve">Рисунок </w:t>
      </w:r>
      <w:bookmarkStart w:id="143" w:name="р28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43</w:t>
      </w:r>
      <w:r>
        <w:rPr>
          <w:sz w:val="28"/>
          <w:szCs w:val="28"/>
        </w:rPr>
        <w:fldChar w:fldCharType="end"/>
      </w:r>
      <w:bookmarkEnd w:id="140"/>
      <w:r/>
      <w:bookmarkEnd w:id="143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предварительных контролей</w:t>
      </w:r>
      <w:bookmarkEnd w:id="141"/>
      <w:r/>
      <w:bookmarkEnd w:id="142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Результатом контроля документа является протокол проверки,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р29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44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ind w:firstLine="0"/>
        <w:jc w:val="center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2080" cy="3009265"/>
                <wp:effectExtent l="0" t="0" r="0" b="0"/>
                <wp:docPr id="57" name="Рисунок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4"/>
                        <a:stretch/>
                      </pic:blipFill>
                      <pic:spPr bwMode="auto">
                        <a:xfrm>
                          <a:off x="0" y="0"/>
                          <a:ext cx="6482080" cy="30092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8" o:spid="_x0000_s58" type="#_x0000_t75" style="width:510.40pt;height:236.95pt;mso-wrap-distance-left:0.00pt;mso-wrap-distance-top:0.00pt;mso-wrap-distance-right:0.00pt;mso-wrap-distance-bottom:0.00pt;" stroked="f">
                <v:path textboxrect="0,0,0,0"/>
                <v:imagedata r:id="rId64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ind w:firstLine="0"/>
        <w:jc w:val="center"/>
        <w:tabs>
          <w:tab w:val="left" w:pos="851" w:leader="none"/>
          <w:tab w:val="left" w:pos="993" w:leader="none"/>
        </w:tabs>
        <w:rPr>
          <w:szCs w:val="28"/>
        </w:rPr>
      </w:pPr>
      <w:r/>
      <w:bookmarkStart w:id="144" w:name="_Ref511026618"/>
      <w:r/>
      <w:bookmarkStart w:id="145" w:name="_Toc38190101"/>
      <w:r/>
      <w:bookmarkStart w:id="146" w:name="_Toc493767348"/>
      <w:r>
        <w:rPr>
          <w:szCs w:val="28"/>
        </w:rPr>
        <w:t xml:space="preserve">Рисун</w:t>
      </w:r>
      <w:r>
        <w:rPr>
          <w:szCs w:val="28"/>
        </w:rPr>
        <w:t xml:space="preserve">ок </w:t>
      </w:r>
      <w:bookmarkStart w:id="147" w:name="р29"/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44</w:t>
      </w:r>
      <w:r>
        <w:rPr>
          <w:szCs w:val="28"/>
        </w:rPr>
        <w:fldChar w:fldCharType="end"/>
      </w:r>
      <w:bookmarkEnd w:id="144"/>
      <w:r/>
      <w:bookmarkEnd w:id="147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Протокол проверки документа</w:t>
      </w:r>
      <w:bookmarkEnd w:id="145"/>
      <w:r/>
      <w:bookmarkEnd w:id="146"/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Описание элементов протокола проверки приведено в таблице </w:t>
      </w:r>
      <w:r>
        <w:rPr>
          <w:szCs w:val="28"/>
        </w:rPr>
        <w:fldChar w:fldCharType="begin"/>
      </w:r>
      <w:r>
        <w:rPr>
          <w:szCs w:val="28"/>
        </w:rPr>
        <w:instrText xml:space="preserve"> REF т1ппг \h 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1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jc w:val="left"/>
        <w:rPr>
          <w:szCs w:val="28"/>
          <w:lang w:val="en-US"/>
        </w:rPr>
      </w:pPr>
      <w:r/>
      <w:bookmarkStart w:id="148" w:name="_Toc493767372"/>
      <w:r/>
      <w:bookmarkStart w:id="149" w:name="_Toc495232866"/>
      <w:r/>
      <w:bookmarkStart w:id="150" w:name="_Toc495414348"/>
      <w:r/>
      <w:bookmarkStart w:id="151" w:name="_Toc495414400"/>
      <w:r>
        <w:rPr>
          <w:szCs w:val="28"/>
        </w:rPr>
        <w:t xml:space="preserve">Таблица </w:t>
      </w:r>
      <w:bookmarkStart w:id="152" w:name="т1ппг"/>
      <w:r>
        <w:rPr>
          <w:szCs w:val="28"/>
          <w:lang w:val="en-US"/>
        </w:rPr>
        <w:t xml:space="preserve">1</w:t>
      </w:r>
      <w:bookmarkEnd w:id="152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  <w:lang w:val="en-US"/>
        </w:rPr>
        <w:t xml:space="preserve">-</w:t>
      </w:r>
      <w:r>
        <w:rPr>
          <w:szCs w:val="28"/>
        </w:rPr>
        <w:t xml:space="preserve"> Элементы протокола проверки</w:t>
      </w:r>
      <w:bookmarkEnd w:id="148"/>
      <w:r/>
      <w:bookmarkEnd w:id="149"/>
      <w:r/>
      <w:bookmarkEnd w:id="150"/>
      <w:r/>
      <w:bookmarkEnd w:id="151"/>
      <w:r>
        <w:rPr>
          <w:szCs w:val="28"/>
          <w:lang w:val="en-US"/>
        </w:rPr>
      </w:r>
      <w:r>
        <w:rPr>
          <w:szCs w:val="28"/>
          <w:lang w:val="en-US"/>
        </w:rPr>
      </w:r>
    </w:p>
    <w:tbl>
      <w:tblPr>
        <w:tblW w:w="960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7938"/>
      </w:tblGrid>
      <w:tr>
        <w:tblPrEx/>
        <w:trPr>
          <w:cantSplit/>
          <w:jc w:val="center"/>
          <w:tblHeader/>
        </w:trPr>
        <w:tc>
          <w:tcPr>
            <w:shd w:val="clear" w:color="auto" w:fill="auto"/>
            <w:tcW w:w="1668" w:type="dxa"/>
            <w:vAlign w:val="center"/>
            <w:textDirection w:val="lrTb"/>
            <w:noWrap w:val="false"/>
          </w:tcPr>
          <w:p>
            <w:pPr>
              <w:pStyle w:val="945"/>
              <w:spacing w:line="360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№ элемента протокола</w:t>
            </w:r>
            <w:r>
              <w:rPr>
                <w:b w:val="0"/>
                <w:sz w:val="28"/>
                <w:szCs w:val="28"/>
              </w:rPr>
            </w:r>
            <w:r>
              <w:rPr>
                <w:b w:val="0"/>
                <w:sz w:val="28"/>
                <w:szCs w:val="28"/>
              </w:rPr>
            </w:r>
          </w:p>
        </w:tc>
        <w:tc>
          <w:tcPr>
            <w:shd w:val="clear" w:color="auto" w:fill="auto"/>
            <w:tcW w:w="7938" w:type="dxa"/>
            <w:vAlign w:val="center"/>
            <w:textDirection w:val="lrTb"/>
            <w:noWrap w:val="false"/>
          </w:tcPr>
          <w:p>
            <w:pPr>
              <w:pStyle w:val="945"/>
              <w:spacing w:line="360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Описание</w:t>
            </w:r>
            <w:r>
              <w:rPr>
                <w:b w:val="0"/>
                <w:sz w:val="28"/>
                <w:szCs w:val="28"/>
              </w:rPr>
            </w:r>
            <w:r>
              <w:rPr>
                <w:b w:val="0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auto" w:fill="auto"/>
            <w:tcW w:w="1668" w:type="dxa"/>
            <w:vAlign w:val="center"/>
            <w:textDirection w:val="lrTb"/>
            <w:noWrap w:val="false"/>
          </w:tcPr>
          <w:p>
            <w:pPr>
              <w:pStyle w:val="947"/>
              <w:ind w:firstLine="0"/>
              <w:jc w:val="center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auto" w:fill="auto"/>
            <w:tcW w:w="7938" w:type="dxa"/>
            <w:textDirection w:val="lrTb"/>
            <w:noWrap w:val="false"/>
          </w:tcPr>
          <w:p>
            <w:pPr>
              <w:pStyle w:val="947"/>
              <w:ind w:firstLine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Имя польз</w:t>
            </w:r>
            <w:r>
              <w:rPr>
                <w:sz w:val="28"/>
                <w:szCs w:val="28"/>
              </w:rPr>
              <w:t xml:space="preserve">ователя, выполнившего проверку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auto" w:fill="auto"/>
            <w:tcW w:w="1668" w:type="dxa"/>
            <w:vAlign w:val="center"/>
            <w:textDirection w:val="lrTb"/>
            <w:noWrap w:val="false"/>
          </w:tcPr>
          <w:p>
            <w:pPr>
              <w:pStyle w:val="947"/>
              <w:ind w:firstLine="0"/>
              <w:jc w:val="center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auto" w:fill="auto"/>
            <w:tcW w:w="7938" w:type="dxa"/>
            <w:textDirection w:val="lrTb"/>
            <w:noWrap w:val="false"/>
          </w:tcPr>
          <w:p>
            <w:pPr>
              <w:pStyle w:val="947"/>
              <w:ind w:firstLine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Описание элемента реестра, прошедшего проверку (возможно наличие нескольких элементов в одном протоколе при выполнении проверки нескольких элементов)</w:t>
            </w:r>
            <w:r>
              <w:rPr>
                <w:sz w:val="28"/>
                <w:szCs w:val="28"/>
              </w:rPr>
              <w:t xml:space="preserve"> с индикатором пройденных контролей: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947"/>
              <w:ind w:firstLine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зеленый шар </w:t>
            </w: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успешно пройденный контроль, 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947"/>
              <w:ind w:firstLine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оранжевый шар </w:t>
            </w:r>
            <w:r>
              <w:rPr>
                <w:sz w:val="28"/>
                <w:szCs w:val="28"/>
              </w:rPr>
              <w:t xml:space="preserve">-</w:t>
            </w:r>
            <w:r>
              <w:rPr>
                <w:sz w:val="28"/>
                <w:szCs w:val="28"/>
              </w:rPr>
              <w:t xml:space="preserve"> контроль </w:t>
            </w:r>
            <w:r>
              <w:rPr>
                <w:sz w:val="28"/>
                <w:szCs w:val="28"/>
              </w:rPr>
              <w:t xml:space="preserve">предупреждающий, но позволяющий выгрузку/перевод</w:t>
            </w:r>
            <w:r>
              <w:rPr>
                <w:sz w:val="28"/>
                <w:szCs w:val="28"/>
              </w:rPr>
              <w:t xml:space="preserve"> документа</w:t>
            </w:r>
            <w:r>
              <w:rPr>
                <w:sz w:val="28"/>
                <w:szCs w:val="28"/>
              </w:rPr>
              <w:t xml:space="preserve">,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947"/>
              <w:ind w:firstLine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красный шар </w:t>
            </w: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контроль, пройденный</w:t>
            </w:r>
            <w:r>
              <w:rPr>
                <w:sz w:val="28"/>
                <w:szCs w:val="28"/>
              </w:rPr>
              <w:t xml:space="preserve"> с нарушением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  <w:trHeight w:val="461"/>
        </w:trPr>
        <w:tc>
          <w:tcPr>
            <w:shd w:val="clear" w:color="auto" w:fill="auto"/>
            <w:tcW w:w="1668" w:type="dxa"/>
            <w:vAlign w:val="center"/>
            <w:textDirection w:val="lrTb"/>
            <w:noWrap w:val="false"/>
          </w:tcPr>
          <w:p>
            <w:pPr>
              <w:pStyle w:val="947"/>
              <w:ind w:firstLine="142"/>
              <w:jc w:val="center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auto" w:fill="auto"/>
            <w:tcW w:w="7938" w:type="dxa"/>
            <w:textDirection w:val="lrTb"/>
            <w:noWrap w:val="false"/>
          </w:tcPr>
          <w:p>
            <w:pPr>
              <w:pStyle w:val="947"/>
              <w:ind w:firstLine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Описание групп контролей, выполненных над эле</w:t>
            </w:r>
            <w:r>
              <w:rPr>
                <w:sz w:val="28"/>
                <w:szCs w:val="28"/>
              </w:rPr>
              <w:t xml:space="preserve">ментом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W w:w="1668" w:type="dxa"/>
            <w:vAlign w:val="center"/>
            <w:textDirection w:val="lrTb"/>
            <w:noWrap w:val="false"/>
          </w:tcPr>
          <w:p>
            <w:pPr>
              <w:pStyle w:val="947"/>
              <w:ind w:firstLine="0"/>
              <w:jc w:val="center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auto" w:fill="auto"/>
            <w:tcW w:w="7938" w:type="dxa"/>
            <w:textDirection w:val="lrTb"/>
            <w:noWrap w:val="false"/>
          </w:tcPr>
          <w:p>
            <w:pPr>
              <w:pStyle w:val="947"/>
              <w:ind w:firstLine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Перечень и описание контр</w:t>
            </w:r>
            <w:r>
              <w:rPr>
                <w:sz w:val="28"/>
                <w:szCs w:val="28"/>
              </w:rPr>
              <w:t xml:space="preserve">олей, пройденных с нарушениями. - </w:t>
            </w:r>
            <w:r>
              <w:rPr>
                <w:sz w:val="28"/>
                <w:szCs w:val="28"/>
              </w:rPr>
              <w:t xml:space="preserve">Может отсутствовать, если все контроли пройдены успешно. Перечень и описание контролей, пройденных успешно. </w:t>
            </w: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Может отсутствовать, если все контроли пройдены с нарушениями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auto" w:fill="auto"/>
            <w:tcW w:w="1668" w:type="dxa"/>
            <w:vAlign w:val="center"/>
            <w:textDirection w:val="lrTb"/>
            <w:noWrap w:val="false"/>
          </w:tcPr>
          <w:p>
            <w:pPr>
              <w:pStyle w:val="947"/>
              <w:ind w:firstLine="0"/>
              <w:jc w:val="center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auto" w:fill="auto"/>
            <w:tcW w:w="7938" w:type="dxa"/>
            <w:textDirection w:val="lrTb"/>
            <w:noWrap w:val="false"/>
          </w:tcPr>
          <w:p>
            <w:pPr>
              <w:pStyle w:val="947"/>
              <w:ind w:firstLine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Кнопка закрытия протокола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firstLine="0"/>
        <w:rPr>
          <w:szCs w:val="28"/>
        </w:rPr>
      </w:pPr>
      <w:r/>
      <w:bookmarkStart w:id="153" w:name="_Toc493767258"/>
      <w:r/>
      <w:bookmarkStart w:id="154" w:name="_Toc495414349"/>
      <w:r/>
      <w:bookmarkStart w:id="155" w:name="_Toc496438616"/>
      <w:r/>
      <w:bookmarkStart w:id="156" w:name="_Ref507567753"/>
      <w:r/>
      <w:bookmarkStart w:id="157" w:name="_Ref507570464"/>
      <w:r/>
      <w:bookmarkStart w:id="158" w:name="_Ref507570494"/>
      <w:r/>
      <w:bookmarkStart w:id="159" w:name="_Ref511027795"/>
      <w:r>
        <w:rPr>
          <w:szCs w:val="28"/>
        </w:rPr>
      </w:r>
      <w:r>
        <w:rPr>
          <w:szCs w:val="28"/>
        </w:rPr>
      </w:r>
    </w:p>
    <w:p>
      <w:pPr>
        <w:pStyle w:val="882"/>
      </w:pPr>
      <w:r/>
      <w:bookmarkStart w:id="217" w:name="_3_Перевод_"/>
      <w:r/>
      <w:bookmarkEnd w:id="217"/>
      <w:r/>
      <w:bookmarkStart w:id="160" w:name="р35ппг11"/>
      <w:r/>
      <w:bookmarkStart w:id="161" w:name="_Toc124244552"/>
      <w:r/>
      <w:bookmarkEnd w:id="160"/>
      <w:r>
        <w:t xml:space="preserve">Перевод состояния документа</w:t>
      </w:r>
      <w:bookmarkEnd w:id="153"/>
      <w:r/>
      <w:bookmarkEnd w:id="154"/>
      <w:r/>
      <w:bookmarkEnd w:id="155"/>
      <w:r/>
      <w:bookmarkEnd w:id="156"/>
      <w:r/>
      <w:bookmarkEnd w:id="157"/>
      <w:r/>
      <w:bookmarkEnd w:id="158"/>
      <w:r/>
      <w:bookmarkEnd w:id="159"/>
      <w:r/>
      <w:bookmarkEnd w:id="161"/>
      <w:r/>
      <w:r/>
    </w:p>
    <w:p>
      <w:pPr>
        <w:rPr>
          <w:szCs w:val="28"/>
        </w:rPr>
      </w:pPr>
      <w:r>
        <w:rPr>
          <w:szCs w:val="28"/>
        </w:rPr>
        <w:t xml:space="preserve">Для перевода состояния документа выделите</w:t>
      </w:r>
      <w:r>
        <w:rPr>
          <w:szCs w:val="28"/>
        </w:rPr>
        <w:t xml:space="preserve"> галкой</w:t>
      </w:r>
      <w:r>
        <w:rPr>
          <w:szCs w:val="28"/>
        </w:rPr>
        <w:t xml:space="preserve"> один или несколько документов, находящихся в состоянии «Редактируется».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В </w:t>
      </w:r>
      <w:r>
        <w:rPr>
          <w:szCs w:val="28"/>
        </w:rPr>
        <w:t xml:space="preserve">меню команд «Действия» </w:t>
      </w:r>
      <w:r>
        <w:rPr>
          <w:szCs w:val="28"/>
        </w:rPr>
        <w:t xml:space="preserve">выберите действие «Завершить ввод»</w:t>
      </w:r>
      <w:r>
        <w:rPr>
          <w:szCs w:val="28"/>
        </w:rPr>
        <w:t xml:space="preserve">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р30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45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3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5730" cy="4653280"/>
                <wp:effectExtent l="0" t="0" r="0" b="0"/>
                <wp:docPr id="58" name="Рисунок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5"/>
                        <a:stretch/>
                      </pic:blipFill>
                      <pic:spPr bwMode="auto">
                        <a:xfrm>
                          <a:off x="0" y="0"/>
                          <a:ext cx="6475730" cy="4653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9" o:spid="_x0000_s59" type="#_x0000_t75" style="width:509.90pt;height:366.40pt;mso-wrap-distance-left:0.00pt;mso-wrap-distance-top:0.00pt;mso-wrap-distance-right:0.00pt;mso-wrap-distance-bottom:0.00pt;" stroked="f">
                <v:path textboxrect="0,0,0,0"/>
                <v:imagedata r:id="rId65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ind w:firstLine="0"/>
        <w:spacing w:after="0" w:line="360" w:lineRule="auto"/>
        <w:rPr>
          <w:sz w:val="28"/>
          <w:szCs w:val="28"/>
        </w:rPr>
      </w:pPr>
      <w:r/>
      <w:bookmarkStart w:id="162" w:name="_Ref511026976"/>
      <w:r/>
      <w:bookmarkStart w:id="163" w:name="_Toc493767349"/>
      <w:r/>
      <w:bookmarkStart w:id="164" w:name="_Toc38190102"/>
      <w:r>
        <w:rPr>
          <w:sz w:val="28"/>
          <w:szCs w:val="28"/>
        </w:rPr>
        <w:t xml:space="preserve">Рисунок </w:t>
      </w:r>
      <w:bookmarkStart w:id="165" w:name="р30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45</w:t>
      </w:r>
      <w:r>
        <w:rPr>
          <w:sz w:val="28"/>
          <w:szCs w:val="28"/>
        </w:rPr>
        <w:fldChar w:fldCharType="end"/>
      </w:r>
      <w:bookmarkEnd w:id="162"/>
      <w:r/>
      <w:bookmarkEnd w:id="165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Выбор действия по переводу документа в м</w:t>
      </w:r>
      <w:r>
        <w:rPr>
          <w:sz w:val="28"/>
          <w:szCs w:val="28"/>
        </w:rPr>
        <w:t xml:space="preserve">еню «Действия»</w:t>
      </w:r>
      <w:bookmarkEnd w:id="163"/>
      <w:r/>
      <w:bookmarkEnd w:id="164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В процессе изменения состояния документов выполняются логические контроли. Если один или более документов не пройдут контроль, операция перевода состояний будет отменена для всех документов.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После того</w:t>
      </w:r>
      <w:r>
        <w:rPr>
          <w:szCs w:val="28"/>
        </w:rPr>
        <w:t xml:space="preserve">,</w:t>
      </w:r>
      <w:r>
        <w:rPr>
          <w:szCs w:val="28"/>
        </w:rPr>
        <w:t xml:space="preserve"> как </w:t>
      </w:r>
      <w:r>
        <w:rPr>
          <w:szCs w:val="28"/>
        </w:rPr>
        <w:t xml:space="preserve">позиция плана-графика </w:t>
      </w:r>
      <w:r>
        <w:rPr>
          <w:szCs w:val="28"/>
        </w:rPr>
        <w:t xml:space="preserve">переве</w:t>
      </w:r>
      <w:r>
        <w:rPr>
          <w:szCs w:val="28"/>
        </w:rPr>
        <w:t xml:space="preserve">дена</w:t>
      </w:r>
      <w:r>
        <w:rPr>
          <w:szCs w:val="28"/>
        </w:rPr>
        <w:t xml:space="preserve"> в состояние «Ввод завершен» ее</w:t>
      </w:r>
      <w:r>
        <w:rPr>
          <w:szCs w:val="28"/>
        </w:rPr>
        <w:t xml:space="preserve"> можно включать в план-график.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После добавления позиции в план-график ее состояние на интерфейсе «Позиции планов-графиков» будет меняться уже в зависимости от изменения состояния плана-графика, в который она добавлена, описано в инструкции по работе с интерфейсом «Планы-графики».</w:t>
      </w:r>
      <w:r>
        <w:rPr>
          <w:szCs w:val="28"/>
        </w:rPr>
      </w:r>
      <w:r>
        <w:rPr>
          <w:szCs w:val="28"/>
        </w:rPr>
      </w:r>
    </w:p>
    <w:p>
      <w:pPr>
        <w:pStyle w:val="882"/>
      </w:pPr>
      <w:r/>
      <w:bookmarkStart w:id="215" w:name="_4_Внесение"/>
      <w:r/>
      <w:bookmarkEnd w:id="215"/>
      <w:r/>
      <w:bookmarkStart w:id="166" w:name="_Ref22713469"/>
      <w:r/>
      <w:bookmarkStart w:id="167" w:name="_Toc124244553"/>
      <w:r/>
      <w:bookmarkStart w:id="168" w:name="_Toc513710866"/>
      <w:r>
        <w:t xml:space="preserve">Внесение изменений в позицию плана-графика</w:t>
      </w:r>
      <w:bookmarkEnd w:id="166"/>
      <w:r/>
      <w:bookmarkEnd w:id="167"/>
      <w:r/>
      <w:r/>
    </w:p>
    <w:p>
      <w:pPr>
        <w:pStyle w:val="883"/>
      </w:pPr>
      <w:r/>
      <w:bookmarkStart w:id="169" w:name="_Toc124244554"/>
      <w:r>
        <w:t xml:space="preserve">Операция «Формирование изменения документа»</w:t>
      </w:r>
      <w:bookmarkEnd w:id="169"/>
      <w:r/>
      <w:r/>
    </w:p>
    <w:p>
      <w:pPr>
        <w:rPr>
          <w:szCs w:val="28"/>
        </w:rPr>
      </w:pPr>
      <w:r>
        <w:rPr>
          <w:szCs w:val="28"/>
        </w:rPr>
        <w:t xml:space="preserve">Для </w:t>
      </w:r>
      <w:r>
        <w:rPr>
          <w:szCs w:val="28"/>
        </w:rPr>
        <w:t xml:space="preserve">формирования</w:t>
      </w:r>
      <w:r>
        <w:rPr>
          <w:szCs w:val="28"/>
        </w:rPr>
        <w:t xml:space="preserve"> изменения позиции плана-графика перейдите на интерфейс «Позиции планов-графиков»,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р31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46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3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84245" cy="1707515"/>
                <wp:effectExtent l="0" t="0" r="0" b="0"/>
                <wp:docPr id="59" name="Рисунок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3484245" cy="170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0" o:spid="_x0000_s60" type="#_x0000_t75" style="width:274.35pt;height:134.45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ind w:firstLine="0"/>
        <w:spacing w:after="0" w:line="360" w:lineRule="auto"/>
        <w:rPr>
          <w:sz w:val="28"/>
          <w:szCs w:val="28"/>
        </w:rPr>
      </w:pPr>
      <w:r/>
      <w:bookmarkStart w:id="170" w:name="_Ref16589687"/>
      <w:r/>
      <w:bookmarkStart w:id="171" w:name="_Toc38190103"/>
      <w:r>
        <w:rPr>
          <w:sz w:val="28"/>
          <w:szCs w:val="28"/>
        </w:rPr>
        <w:t xml:space="preserve">Рисунок </w:t>
      </w:r>
      <w:bookmarkStart w:id="172" w:name="р31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46</w:t>
      </w:r>
      <w:r>
        <w:rPr>
          <w:sz w:val="28"/>
          <w:szCs w:val="28"/>
        </w:rPr>
        <w:fldChar w:fldCharType="end"/>
      </w:r>
      <w:bookmarkEnd w:id="170"/>
      <w:r/>
      <w:bookmarkEnd w:id="172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Переход на интерфейс «Позиции планов-графиков»</w:t>
      </w:r>
      <w:bookmarkEnd w:id="171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Выберите </w:t>
      </w:r>
      <w:r>
        <w:rPr>
          <w:szCs w:val="28"/>
        </w:rPr>
        <w:t xml:space="preserve">необходимую </w:t>
      </w:r>
      <w:r>
        <w:rPr>
          <w:szCs w:val="28"/>
        </w:rPr>
        <w:t xml:space="preserve">позицию плана-графика</w:t>
      </w:r>
      <w:r>
        <w:rPr>
          <w:szCs w:val="28"/>
        </w:rPr>
        <w:t xml:space="preserve"> (выбранная ППГ обязательно должна бы</w:t>
      </w:r>
      <w:r>
        <w:rPr>
          <w:szCs w:val="28"/>
        </w:rPr>
        <w:t xml:space="preserve">ть в состоянии «Опубликована и загружена</w:t>
      </w:r>
      <w:r>
        <w:rPr>
          <w:szCs w:val="28"/>
        </w:rPr>
        <w:t xml:space="preserve"> в систему исполнения»)</w:t>
      </w:r>
      <w:r>
        <w:rPr>
          <w:szCs w:val="28"/>
        </w:rPr>
        <w:t xml:space="preserve">, отметьте галкой, </w:t>
      </w:r>
      <w:r>
        <w:rPr>
          <w:szCs w:val="28"/>
        </w:rPr>
        <w:t xml:space="preserve">на панели управ</w:t>
      </w:r>
      <w:r>
        <w:rPr>
          <w:szCs w:val="28"/>
        </w:rPr>
        <w:t xml:space="preserve">ления нажмите кнопку «Операции» и</w:t>
      </w:r>
      <w:r>
        <w:rPr>
          <w:szCs w:val="28"/>
        </w:rPr>
        <w:t xml:space="preserve"> выберите «Формирование изменения документа»,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р32ппг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47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3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5730" cy="3466465"/>
                <wp:effectExtent l="0" t="0" r="0" b="0"/>
                <wp:docPr id="60" name="Рисунок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6"/>
                        <a:stretch/>
                      </pic:blipFill>
                      <pic:spPr bwMode="auto">
                        <a:xfrm>
                          <a:off x="0" y="0"/>
                          <a:ext cx="6475730" cy="3466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1" o:spid="_x0000_s61" type="#_x0000_t75" style="width:509.90pt;height:272.95pt;mso-wrap-distance-left:0.00pt;mso-wrap-distance-top:0.00pt;mso-wrap-distance-right:0.00pt;mso-wrap-distance-bottom:0.00pt;" stroked="f">
                <v:path textboxrect="0,0,0,0"/>
                <v:imagedata r:id="rId66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ind w:firstLine="0"/>
        <w:spacing w:after="0" w:line="360" w:lineRule="auto"/>
        <w:rPr>
          <w:sz w:val="28"/>
          <w:szCs w:val="28"/>
        </w:rPr>
      </w:pPr>
      <w:r/>
      <w:bookmarkStart w:id="173" w:name="_Ref22713032"/>
      <w:r/>
      <w:bookmarkStart w:id="174" w:name="_Toc38190104"/>
      <w:r>
        <w:rPr>
          <w:sz w:val="28"/>
          <w:szCs w:val="28"/>
        </w:rPr>
        <w:t xml:space="preserve">Рисунок </w:t>
      </w:r>
      <w:bookmarkStart w:id="175" w:name="р32ппг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47</w:t>
      </w:r>
      <w:r>
        <w:rPr>
          <w:sz w:val="28"/>
          <w:szCs w:val="28"/>
        </w:rPr>
        <w:fldChar w:fldCharType="end"/>
      </w:r>
      <w:bookmarkEnd w:id="173"/>
      <w:r/>
      <w:bookmarkEnd w:id="175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операции «Формирование изменения документа»</w:t>
      </w:r>
      <w:bookmarkEnd w:id="174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В открывшемся окне нажмите кнопку «</w:t>
      </w:r>
      <w:r>
        <w:rPr>
          <w:szCs w:val="28"/>
        </w:rPr>
        <w:t xml:space="preserve">Применить</w:t>
      </w:r>
      <w:r>
        <w:rPr>
          <w:szCs w:val="28"/>
        </w:rPr>
        <w:t xml:space="preserve">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р33ппг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48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3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7795" cy="1828800"/>
                <wp:effectExtent l="0" t="0" r="0" b="0"/>
                <wp:docPr id="61" name="Рисунок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7"/>
                        <a:stretch/>
                      </pic:blipFill>
                      <pic:spPr bwMode="auto">
                        <a:xfrm>
                          <a:off x="0" y="0"/>
                          <a:ext cx="64877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2" o:spid="_x0000_s62" type="#_x0000_t75" style="width:510.85pt;height:144.00pt;mso-wrap-distance-left:0.00pt;mso-wrap-distance-top:0.00pt;mso-wrap-distance-right:0.00pt;mso-wrap-distance-bottom:0.00pt;" stroked="f">
                <v:path textboxrect="0,0,0,0"/>
                <v:imagedata r:id="rId67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ind w:firstLine="0"/>
        <w:spacing w:after="0" w:line="360" w:lineRule="auto"/>
        <w:rPr>
          <w:sz w:val="28"/>
          <w:szCs w:val="28"/>
        </w:rPr>
      </w:pPr>
      <w:r/>
      <w:bookmarkStart w:id="176" w:name="_Ref22713046"/>
      <w:r/>
      <w:bookmarkStart w:id="177" w:name="_Toc38190105"/>
      <w:r>
        <w:rPr>
          <w:sz w:val="28"/>
          <w:szCs w:val="28"/>
        </w:rPr>
        <w:t xml:space="preserve">Рисунок </w:t>
      </w:r>
      <w:bookmarkStart w:id="178" w:name="р33ппг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48</w:t>
      </w:r>
      <w:r>
        <w:rPr>
          <w:sz w:val="28"/>
          <w:szCs w:val="28"/>
        </w:rPr>
        <w:fldChar w:fldCharType="end"/>
      </w:r>
      <w:bookmarkEnd w:id="176"/>
      <w:r/>
      <w:bookmarkEnd w:id="178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Параметры операции «Формирование изменения документа»</w:t>
      </w:r>
      <w:bookmarkEnd w:id="177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В результате выполнения операции сформируется новая версия позиции плана-графика</w:t>
      </w:r>
      <w:r>
        <w:rPr>
          <w:szCs w:val="28"/>
        </w:rPr>
        <w:t xml:space="preserve"> в состоянии «Редактируется», </w:t>
      </w:r>
      <w:r>
        <w:rPr>
          <w:szCs w:val="28"/>
        </w:rPr>
        <w:t xml:space="preserve">которая откроется в новой вкладке.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Внесите необходимые изменения. При этом в позиции плана-графика необходимо заполн</w:t>
      </w:r>
      <w:r>
        <w:rPr>
          <w:szCs w:val="28"/>
        </w:rPr>
        <w:t xml:space="preserve">ить поле «Обоснование</w:t>
      </w:r>
      <w:r>
        <w:rPr>
          <w:szCs w:val="28"/>
        </w:rPr>
        <w:t xml:space="preserve"> внесения изменений» в разделе «Общая информация о позиции плана-графика».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Для этого нажмите на кнопку </w:t>
      </w: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0990" cy="335915"/>
                <wp:effectExtent l="0" t="0" r="0" b="0"/>
                <wp:docPr id="62" name="Рисунок 2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0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300990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3" o:spid="_x0000_s63" type="#_x0000_t75" style="width:23.70pt;height:26.45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szCs w:val="28"/>
        </w:rPr>
        <w:t xml:space="preserve"> </w:t>
      </w:r>
      <w:r>
        <w:rPr>
          <w:szCs w:val="28"/>
        </w:rPr>
        <w:t xml:space="preserve">для вызова справочника в поле «Обоснование</w:t>
      </w:r>
      <w:r>
        <w:rPr>
          <w:szCs w:val="28"/>
        </w:rPr>
        <w:t xml:space="preserve"> внесения изменений» и перейдите в справочник,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р34ппг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49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3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2080" cy="3171190"/>
                <wp:effectExtent l="0" t="0" r="0" b="0"/>
                <wp:docPr id="63" name="Рисунок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8"/>
                        <a:stretch/>
                      </pic:blipFill>
                      <pic:spPr bwMode="auto">
                        <a:xfrm>
                          <a:off x="0" y="0"/>
                          <a:ext cx="6482080" cy="317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4" o:spid="_x0000_s64" type="#_x0000_t75" style="width:510.40pt;height:249.70pt;mso-wrap-distance-left:0.00pt;mso-wrap-distance-top:0.00pt;mso-wrap-distance-right:0.00pt;mso-wrap-distance-bottom:0.00pt;" stroked="f">
                <v:path textboxrect="0,0,0,0"/>
                <v:imagedata r:id="rId68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ind w:firstLine="0"/>
        <w:spacing w:after="0" w:line="360" w:lineRule="auto"/>
        <w:rPr>
          <w:sz w:val="28"/>
          <w:szCs w:val="28"/>
        </w:rPr>
      </w:pPr>
      <w:r/>
      <w:bookmarkStart w:id="179" w:name="_Ref22713213"/>
      <w:r/>
      <w:bookmarkStart w:id="180" w:name="_Toc38190106"/>
      <w:r>
        <w:rPr>
          <w:sz w:val="28"/>
          <w:szCs w:val="28"/>
        </w:rPr>
        <w:t xml:space="preserve">Рисунок </w:t>
      </w:r>
      <w:bookmarkStart w:id="181" w:name="р34ппг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49</w:t>
      </w:r>
      <w:r>
        <w:rPr>
          <w:sz w:val="28"/>
          <w:szCs w:val="28"/>
        </w:rPr>
        <w:fldChar w:fldCharType="end"/>
      </w:r>
      <w:bookmarkEnd w:id="179"/>
      <w:r/>
      <w:bookmarkEnd w:id="181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Справочник «Обоснования внесения изменений»</w:t>
      </w:r>
      <w:bookmarkEnd w:id="180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Воспользуйтесь быстрым фильтром для поиска необходимого значения,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р35ппг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50</w:t>
      </w:r>
      <w:r>
        <w:rPr>
          <w:szCs w:val="28"/>
        </w:rPr>
        <w:fldChar w:fldCharType="end"/>
      </w:r>
      <w:r>
        <w:rPr>
          <w:szCs w:val="28"/>
        </w:rPr>
        <w:t xml:space="preserve">. Для этого в поле быстрого фильтра </w:t>
      </w:r>
      <w:r>
        <w:rPr>
          <w:szCs w:val="28"/>
        </w:rPr>
        <w:t xml:space="preserve">укажите необходимое значение </w:t>
      </w:r>
      <w:r>
        <w:rPr>
          <w:szCs w:val="28"/>
        </w:rPr>
        <w:t xml:space="preserve">и нажмите на кнопку «Применить»</w:t>
      </w:r>
      <w:r>
        <w:rPr>
          <w:szCs w:val="28"/>
        </w:rPr>
        <w:t xml:space="preserve"> в фильтре</w:t>
      </w:r>
      <w:r>
        <w:rPr>
          <w:szCs w:val="28"/>
        </w:rPr>
        <w:t xml:space="preserve">. </w:t>
      </w:r>
      <w:r>
        <w:rPr>
          <w:szCs w:val="28"/>
        </w:rPr>
        <w:t xml:space="preserve">После отображения необходимого значения, о</w:t>
      </w:r>
      <w:r>
        <w:rPr>
          <w:szCs w:val="28"/>
        </w:rPr>
        <w:t xml:space="preserve">тметьте выбранное значение галкой и</w:t>
      </w:r>
      <w:r>
        <w:rPr>
          <w:szCs w:val="28"/>
        </w:rPr>
        <w:t xml:space="preserve"> нажмите на кнопку «</w:t>
      </w:r>
      <w:r>
        <w:rPr>
          <w:szCs w:val="28"/>
        </w:rPr>
        <w:t xml:space="preserve">Применить</w:t>
      </w:r>
      <w:r>
        <w:rPr>
          <w:szCs w:val="28"/>
        </w:rPr>
        <w:t xml:space="preserve">»</w:t>
      </w:r>
      <w:r>
        <w:rPr>
          <w:szCs w:val="28"/>
        </w:rPr>
        <w:t xml:space="preserve"> внизу окна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3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5730" cy="3171190"/>
                <wp:effectExtent l="0" t="0" r="0" b="0"/>
                <wp:docPr id="64" name="Рисунок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9"/>
                        <a:stretch/>
                      </pic:blipFill>
                      <pic:spPr bwMode="auto">
                        <a:xfrm>
                          <a:off x="0" y="0"/>
                          <a:ext cx="6475730" cy="317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5" o:spid="_x0000_s65" type="#_x0000_t75" style="width:509.90pt;height:249.70pt;mso-wrap-distance-left:0.00pt;mso-wrap-distance-top:0.00pt;mso-wrap-distance-right:0.00pt;mso-wrap-distance-bottom:0.00pt;" stroked="f">
                <v:path textboxrect="0,0,0,0"/>
                <v:imagedata r:id="rId69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ind w:firstLine="0"/>
        <w:spacing w:after="0" w:line="360" w:lineRule="auto"/>
        <w:rPr>
          <w:sz w:val="28"/>
          <w:szCs w:val="28"/>
        </w:rPr>
      </w:pPr>
      <w:r/>
      <w:bookmarkStart w:id="182" w:name="_Ref22713227"/>
      <w:r/>
      <w:bookmarkStart w:id="183" w:name="_Toc38190107"/>
      <w:r>
        <w:rPr>
          <w:sz w:val="28"/>
          <w:szCs w:val="28"/>
        </w:rPr>
        <w:t xml:space="preserve">Рисунок </w:t>
      </w:r>
      <w:bookmarkStart w:id="184" w:name="р35ппг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50</w:t>
      </w:r>
      <w:r>
        <w:rPr>
          <w:sz w:val="28"/>
          <w:szCs w:val="28"/>
        </w:rPr>
        <w:fldChar w:fldCharType="end"/>
      </w:r>
      <w:bookmarkEnd w:id="182"/>
      <w:r/>
      <w:bookmarkEnd w:id="184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Выбор записи в с</w:t>
      </w:r>
      <w:r>
        <w:rPr>
          <w:sz w:val="28"/>
          <w:szCs w:val="28"/>
        </w:rPr>
        <w:t xml:space="preserve">правочник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 «Обоснования внесения изменений»</w:t>
      </w:r>
      <w:bookmarkEnd w:id="183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bCs/>
          <w:szCs w:val="28"/>
        </w:rPr>
        <w:t xml:space="preserve">После заполнения полей позиции, переведите позицию плана-графика в состояние</w:t>
      </w:r>
      <w:r>
        <w:rPr>
          <w:szCs w:val="28"/>
        </w:rPr>
        <w:t xml:space="preserve"> «Ввод завершен»</w:t>
      </w:r>
      <w:r>
        <w:rPr>
          <w:i/>
          <w:szCs w:val="28"/>
        </w:rPr>
        <w:t xml:space="preserve"> </w:t>
      </w:r>
      <w:r>
        <w:rPr>
          <w:szCs w:val="28"/>
        </w:rPr>
        <w:t xml:space="preserve">согласно разделу </w:t>
      </w:r>
      <w:r>
        <w:rPr>
          <w:szCs w:val="28"/>
        </w:rPr>
        <w:fldChar w:fldCharType="begin"/>
      </w:r>
      <w:r>
        <w:rPr>
          <w:szCs w:val="28"/>
        </w:rPr>
        <w:instrText xml:space="preserve"> REF р35ппг11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end"/>
      </w:r>
      <w:r>
        <w:rPr>
          <w:szCs w:val="28"/>
        </w:rPr>
        <w:fldChar w:fldCharType="begin"/>
      </w:r>
      <w:r>
        <w:rPr>
          <w:szCs w:val="28"/>
        </w:rPr>
        <w:instrText xml:space="preserve"> REF р35ппг11 \r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3</w:t>
      </w:r>
      <w:r>
        <w:rPr>
          <w:szCs w:val="28"/>
        </w:rPr>
        <w:fldChar w:fldCharType="end"/>
      </w:r>
      <w:r>
        <w:rPr>
          <w:szCs w:val="28"/>
        </w:rPr>
        <w:t xml:space="preserve"> «Перевод состояния документа» настоящей Инструкции.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Измененные позиции плана-графика включите в план-график и выгрузите в ЕИС согласно </w:t>
      </w:r>
      <w:r>
        <w:rPr>
          <w:szCs w:val="28"/>
        </w:rPr>
        <w:t xml:space="preserve">разделу 1.9 и</w:t>
      </w:r>
      <w:r>
        <w:rPr>
          <w:szCs w:val="28"/>
        </w:rPr>
        <w:t xml:space="preserve">нструкции «</w:t>
      </w:r>
      <w:r>
        <w:rPr>
          <w:szCs w:val="28"/>
        </w:rPr>
        <w:t xml:space="preserve">И</w:t>
      </w:r>
      <w:r>
        <w:rPr>
          <w:szCs w:val="28"/>
        </w:rPr>
        <w:t xml:space="preserve">нстр</w:t>
      </w:r>
      <w:r>
        <w:rPr>
          <w:szCs w:val="28"/>
        </w:rPr>
        <w:t xml:space="preserve">укция для заказчиков. </w:t>
      </w:r>
      <w:r>
        <w:rPr>
          <w:szCs w:val="28"/>
        </w:rPr>
        <w:t xml:space="preserve">План-график».</w:t>
      </w:r>
      <w:bookmarkEnd w:id="168"/>
      <w:r>
        <w:rPr>
          <w:szCs w:val="28"/>
        </w:rPr>
      </w:r>
      <w:r>
        <w:rPr>
          <w:szCs w:val="28"/>
        </w:rPr>
      </w:r>
    </w:p>
    <w:p>
      <w:pPr>
        <w:pStyle w:val="883"/>
      </w:pPr>
      <w:r/>
      <w:bookmarkStart w:id="185" w:name="_Toc124244555"/>
      <w:r>
        <w:t xml:space="preserve">Операция «</w:t>
      </w:r>
      <w:r>
        <w:t xml:space="preserve">Создать позицию плана-графика на основании позиции графика централизованных закупок</w:t>
      </w:r>
      <w:r>
        <w:t xml:space="preserve">»</w:t>
      </w:r>
      <w:bookmarkEnd w:id="185"/>
      <w:r/>
      <w:r/>
    </w:p>
    <w:p>
      <w:pPr>
        <w:rPr>
          <w:szCs w:val="28"/>
        </w:rPr>
      </w:pPr>
      <w:r>
        <w:rPr>
          <w:szCs w:val="28"/>
        </w:rPr>
        <w:t xml:space="preserve">Для формирования изменения позиции плана-графика </w:t>
      </w:r>
      <w:r>
        <w:rPr>
          <w:szCs w:val="28"/>
        </w:rPr>
        <w:t xml:space="preserve">на основании измененной позиции графика </w:t>
      </w:r>
      <w:r>
        <w:rPr>
          <w:szCs w:val="28"/>
        </w:rPr>
        <w:t xml:space="preserve">централизхованных</w:t>
      </w:r>
      <w:r>
        <w:rPr>
          <w:szCs w:val="28"/>
        </w:rPr>
        <w:t xml:space="preserve"> закупок </w:t>
      </w:r>
      <w:r>
        <w:rPr>
          <w:szCs w:val="28"/>
        </w:rPr>
        <w:t xml:space="preserve">перейдите на интерфейс «Позиции планов-графиков»,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р31 \h 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46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Выберите необходимую позицию плана-графика (выбранная ППГ обязательно должна быть в состоянии «Опубликована и </w:t>
      </w:r>
      <w:r>
        <w:rPr>
          <w:szCs w:val="28"/>
        </w:rPr>
        <w:t xml:space="preserve">загружена</w:t>
      </w:r>
      <w:r>
        <w:rPr>
          <w:szCs w:val="28"/>
        </w:rPr>
        <w:t xml:space="preserve"> в систему исполнения»), </w:t>
      </w:r>
      <w:r>
        <w:rPr>
          <w:szCs w:val="28"/>
        </w:rPr>
        <w:t xml:space="preserve">отметьте галкой, на панели управления нажмите кнопку «Операции» и выберите «</w:t>
      </w:r>
      <w:r>
        <w:rPr>
          <w:szCs w:val="28"/>
        </w:rPr>
        <w:t xml:space="preserve">Создать позицию плана-графика на основании позиции графика централизованных закупок</w:t>
      </w:r>
      <w:r>
        <w:rPr>
          <w:szCs w:val="28"/>
        </w:rPr>
        <w:t xml:space="preserve">»</w:t>
      </w:r>
      <w:r>
        <w:rPr>
          <w:szCs w:val="28"/>
        </w:rPr>
        <w:t xml:space="preserve"> </w:t>
      </w:r>
      <w:r>
        <w:rPr>
          <w:szCs w:val="28"/>
        </w:rPr>
        <w:t xml:space="preserve">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_Ref124244677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51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3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975485"/>
                <wp:effectExtent l="0" t="0" r="0" b="5715"/>
                <wp:docPr id="65" name="Рисунок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0"/>
                        <a:stretch/>
                      </pic:blipFill>
                      <pic:spPr bwMode="auto">
                        <a:xfrm>
                          <a:off x="0" y="0"/>
                          <a:ext cx="6480174" cy="19754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6" o:spid="_x0000_s66" type="#_x0000_t75" style="width:510.25pt;height:155.55pt;mso-wrap-distance-left:0.00pt;mso-wrap-distance-top:0.00pt;mso-wrap-distance-right:0.00pt;mso-wrap-distance-bottom:0.00pt;" stroked="false">
                <v:path textboxrect="0,0,0,0"/>
                <v:imagedata r:id="rId70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ind w:firstLine="0"/>
        <w:spacing w:after="0" w:line="360" w:lineRule="auto"/>
        <w:rPr>
          <w:sz w:val="28"/>
          <w:szCs w:val="28"/>
        </w:rPr>
      </w:pPr>
      <w:r/>
      <w:bookmarkStart w:id="186" w:name="_Ref124244677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51</w:t>
      </w:r>
      <w:r>
        <w:rPr>
          <w:sz w:val="28"/>
          <w:szCs w:val="28"/>
        </w:rPr>
        <w:fldChar w:fldCharType="end"/>
      </w:r>
      <w:bookmarkEnd w:id="186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операции «</w:t>
      </w:r>
      <w:r>
        <w:rPr>
          <w:sz w:val="28"/>
          <w:szCs w:val="28"/>
        </w:rPr>
        <w:t xml:space="preserve">Создать позицию плана-графика на основании позиции графика централизованных закупок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В открывшемся окне</w:t>
      </w:r>
      <w:r>
        <w:rPr>
          <w:szCs w:val="28"/>
        </w:rPr>
        <w:t xml:space="preserve"> заполните обязательный параметр и</w:t>
      </w:r>
      <w:r>
        <w:rPr>
          <w:szCs w:val="28"/>
        </w:rPr>
        <w:t xml:space="preserve"> нажмите кнопку «При</w:t>
      </w:r>
      <w:r>
        <w:rPr>
          <w:szCs w:val="28"/>
        </w:rPr>
        <w:t xml:space="preserve">менить»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_Ref124244590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52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3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42000" cy="1103139"/>
                <wp:effectExtent l="0" t="0" r="6350" b="1905"/>
                <wp:docPr id="66" name="Рисунок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870696" cy="11085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7" o:spid="_x0000_s67" type="#_x0000_t75" style="width:460.00pt;height:86.86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ind w:firstLine="0"/>
        <w:spacing w:after="0" w:line="360" w:lineRule="auto"/>
        <w:rPr>
          <w:sz w:val="28"/>
          <w:szCs w:val="28"/>
        </w:rPr>
      </w:pPr>
      <w:r/>
      <w:bookmarkStart w:id="187" w:name="_Ref124244590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52</w:t>
      </w:r>
      <w:r>
        <w:rPr>
          <w:sz w:val="28"/>
          <w:szCs w:val="28"/>
        </w:rPr>
        <w:fldChar w:fldCharType="end"/>
      </w:r>
      <w:bookmarkEnd w:id="187"/>
      <w:r>
        <w:rPr>
          <w:sz w:val="28"/>
          <w:szCs w:val="28"/>
        </w:rPr>
        <w:t xml:space="preserve"> </w:t>
      </w:r>
      <w:bookmarkStart w:id="188" w:name="_Ref124244586"/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Параметры операции «Формирование изменения документа»</w:t>
      </w:r>
      <w:bookmarkEnd w:id="188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В результате выполнения операции сформируется новая версия позиции плана-графика в состоянии «Редактируется», которая откроется в новой вкладке.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Внесите необходимые изменения. При этом в позиции плана-графика необходимо заполнить поле «Обоснование внесения изменений» в разделе «Общая информация о позиции плана-графика».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Для этого нажмите на кнопку </w:t>
      </w: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0990" cy="335915"/>
                <wp:effectExtent l="0" t="0" r="0" b="0"/>
                <wp:docPr id="67" name="Рисунок 2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0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300990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8" o:spid="_x0000_s68" type="#_x0000_t75" style="width:23.70pt;height:26.45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szCs w:val="28"/>
        </w:rPr>
        <w:t xml:space="preserve"> для вызова справочника в поле «Обоснование внесения изме</w:t>
      </w:r>
      <w:r>
        <w:rPr>
          <w:szCs w:val="28"/>
        </w:rPr>
        <w:t xml:space="preserve">нений» и перейдите в справочник</w:t>
      </w:r>
      <w:r>
        <w:rPr>
          <w:szCs w:val="28"/>
        </w:rPr>
        <w:t xml:space="preserve"> </w:t>
      </w:r>
      <w:r>
        <w:rPr>
          <w:szCs w:val="28"/>
        </w:rPr>
        <w:t xml:space="preserve">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_Ref124244635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53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3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2080" cy="3171190"/>
                <wp:effectExtent l="0" t="0" r="0" b="0"/>
                <wp:docPr id="68" name="Рисунок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8"/>
                        <a:stretch/>
                      </pic:blipFill>
                      <pic:spPr bwMode="auto">
                        <a:xfrm>
                          <a:off x="0" y="0"/>
                          <a:ext cx="6482080" cy="317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9" o:spid="_x0000_s69" type="#_x0000_t75" style="width:510.40pt;height:249.70pt;mso-wrap-distance-left:0.00pt;mso-wrap-distance-top:0.00pt;mso-wrap-distance-right:0.00pt;mso-wrap-distance-bottom:0.00pt;" stroked="f">
                <v:path textboxrect="0,0,0,0"/>
                <v:imagedata r:id="rId68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ind w:firstLine="0"/>
        <w:spacing w:after="0" w:line="360" w:lineRule="auto"/>
        <w:rPr>
          <w:sz w:val="28"/>
          <w:szCs w:val="28"/>
        </w:rPr>
      </w:pPr>
      <w:r/>
      <w:bookmarkStart w:id="189" w:name="_Ref124244635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53</w:t>
      </w:r>
      <w:r>
        <w:rPr>
          <w:sz w:val="28"/>
          <w:szCs w:val="28"/>
        </w:rPr>
        <w:fldChar w:fldCharType="end"/>
      </w:r>
      <w:bookmarkEnd w:id="189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Справочник «Обоснования внесения изменений»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Воспользуйтесь быстрым фильтром для поиска необходимого значения</w:t>
      </w:r>
      <w:r>
        <w:rPr>
          <w:szCs w:val="28"/>
        </w:rPr>
        <w:t xml:space="preserve"> </w:t>
      </w:r>
      <w:r>
        <w:rPr>
          <w:szCs w:val="28"/>
        </w:rPr>
        <w:t xml:space="preserve">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_Ref124244653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54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 Для этого в поле быстрого фильтра укажите необходимое значение и нажмите на кнопку «Применить» в фильтре. После отображения необходимого значения, отметьте выбранное значение галкой и нажмите на кнопку «Применить» внизу окна.</w:t>
      </w:r>
      <w:r>
        <w:rPr>
          <w:szCs w:val="28"/>
        </w:rPr>
      </w:r>
      <w:r>
        <w:rPr>
          <w:szCs w:val="28"/>
        </w:rPr>
      </w:r>
    </w:p>
    <w:p>
      <w:pPr>
        <w:pStyle w:val="983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5730" cy="3171190"/>
                <wp:effectExtent l="0" t="0" r="0" b="0"/>
                <wp:docPr id="69" name="Рисунок 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9"/>
                        <a:stretch/>
                      </pic:blipFill>
                      <pic:spPr bwMode="auto">
                        <a:xfrm>
                          <a:off x="0" y="0"/>
                          <a:ext cx="6475730" cy="317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0" o:spid="_x0000_s70" type="#_x0000_t75" style="width:509.90pt;height:249.70pt;mso-wrap-distance-left:0.00pt;mso-wrap-distance-top:0.00pt;mso-wrap-distance-right:0.00pt;mso-wrap-distance-bottom:0.00pt;" stroked="f">
                <v:path textboxrect="0,0,0,0"/>
                <v:imagedata r:id="rId69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ind w:firstLine="0"/>
        <w:spacing w:after="0" w:line="360" w:lineRule="auto"/>
        <w:rPr>
          <w:sz w:val="28"/>
          <w:szCs w:val="28"/>
        </w:rPr>
      </w:pPr>
      <w:r/>
      <w:bookmarkStart w:id="190" w:name="_Ref124244653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54</w:t>
      </w:r>
      <w:r>
        <w:rPr>
          <w:sz w:val="28"/>
          <w:szCs w:val="28"/>
        </w:rPr>
        <w:fldChar w:fldCharType="end"/>
      </w:r>
      <w:bookmarkEnd w:id="190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записи в справочнике «Обоснования внесения изменений»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bCs/>
          <w:szCs w:val="28"/>
        </w:rPr>
        <w:t xml:space="preserve">После заполнения полей позиции, переведите позицию плана-графика в состояние</w:t>
      </w:r>
      <w:r>
        <w:rPr>
          <w:szCs w:val="28"/>
        </w:rPr>
        <w:t xml:space="preserve"> «Ввод завершен»</w:t>
      </w:r>
      <w:r>
        <w:rPr>
          <w:i/>
          <w:szCs w:val="28"/>
        </w:rPr>
        <w:t xml:space="preserve"> </w:t>
      </w:r>
      <w:r>
        <w:rPr>
          <w:szCs w:val="28"/>
        </w:rPr>
        <w:t xml:space="preserve">согласно разделу </w:t>
      </w:r>
      <w:r>
        <w:rPr>
          <w:szCs w:val="28"/>
        </w:rPr>
        <w:fldChar w:fldCharType="begin"/>
      </w:r>
      <w:r>
        <w:rPr>
          <w:szCs w:val="28"/>
        </w:rPr>
        <w:instrText xml:space="preserve"> REF р35ппг11 \h  \* MERGEFORMAT </w:instrText>
      </w:r>
      <w:r>
        <w:rPr>
          <w:szCs w:val="28"/>
        </w:rPr>
        <w:fldChar w:fldCharType="end"/>
      </w:r>
      <w:r>
        <w:rPr>
          <w:szCs w:val="28"/>
        </w:rPr>
        <w:fldChar w:fldCharType="begin"/>
      </w:r>
      <w:r>
        <w:rPr>
          <w:szCs w:val="28"/>
        </w:rPr>
        <w:instrText xml:space="preserve"> REF р35ппг11 \r \h 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3</w:t>
      </w:r>
      <w:r>
        <w:rPr>
          <w:szCs w:val="28"/>
        </w:rPr>
        <w:fldChar w:fldCharType="end"/>
      </w:r>
      <w:r>
        <w:rPr>
          <w:szCs w:val="28"/>
        </w:rPr>
        <w:t xml:space="preserve"> «Перевод состояния документа» настоящей Инструкции.</w:t>
      </w:r>
      <w:r>
        <w:rPr>
          <w:szCs w:val="28"/>
        </w:rPr>
      </w:r>
      <w:r>
        <w:rPr>
          <w:szCs w:val="28"/>
        </w:rPr>
      </w:r>
    </w:p>
    <w:p>
      <w:r>
        <w:rPr>
          <w:szCs w:val="28"/>
        </w:rPr>
        <w:t xml:space="preserve">Измененные позиции плана-графика включите в план-график и выгрузите в ЕИС согласно разделу 1.9 инструкции «Инструкция для заказчиков. План-график».</w:t>
      </w:r>
      <w:r/>
    </w:p>
    <w:p>
      <w:pPr>
        <w:pStyle w:val="882"/>
      </w:pPr>
      <w:r/>
      <w:bookmarkStart w:id="216" w:name="_5_Использо"/>
      <w:r/>
      <w:bookmarkEnd w:id="216"/>
      <w:r/>
      <w:bookmarkStart w:id="191" w:name="_Toc36635637"/>
      <w:r/>
      <w:bookmarkStart w:id="192" w:name="_Toc124244556"/>
      <w:r>
        <w:t xml:space="preserve">Использование образовавшейся экономии</w:t>
      </w:r>
      <w:bookmarkEnd w:id="191"/>
      <w:r/>
      <w:bookmarkEnd w:id="192"/>
      <w:r/>
      <w:r/>
    </w:p>
    <w:p>
      <w:pPr>
        <w:rPr>
          <w:szCs w:val="28"/>
        </w:rPr>
      </w:pPr>
      <w:r>
        <w:rPr>
          <w:szCs w:val="28"/>
        </w:rPr>
        <w:t xml:space="preserve">Если по закупке, сформированной на основании позиции плана-графика, заключен контракт на сумму, меньшую чем начальная (максимальная) цена контракта такой закупки, то либо внесите изменения в данную позицию плана-графика</w:t>
      </w:r>
      <w:r>
        <w:rPr>
          <w:szCs w:val="28"/>
        </w:rPr>
        <w:t xml:space="preserve"> на сумму заключенного контракта</w:t>
      </w:r>
      <w:r>
        <w:rPr>
          <w:szCs w:val="28"/>
        </w:rPr>
        <w:t xml:space="preserve">, либо воспользуйтесь образовавшейся экономией и на основании данной позиции плана-графика сформируйте еще одну закупку</w:t>
      </w:r>
      <w:r>
        <w:rPr>
          <w:szCs w:val="28"/>
        </w:rPr>
        <w:t xml:space="preserve"> на оставшуюся сумму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Для внесения изменений в позицию плана-графика </w:t>
      </w:r>
      <w:r>
        <w:rPr>
          <w:szCs w:val="28"/>
        </w:rPr>
        <w:t xml:space="preserve">для высвобождения экономии </w:t>
      </w:r>
      <w:r>
        <w:rPr>
          <w:szCs w:val="28"/>
        </w:rPr>
        <w:t xml:space="preserve">выполните действия из пункта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_Ref22713469 \r \h 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4</w:t>
      </w:r>
      <w:r>
        <w:rPr>
          <w:szCs w:val="28"/>
        </w:rPr>
        <w:fldChar w:fldCharType="end"/>
      </w:r>
      <w:r>
        <w:rPr>
          <w:szCs w:val="28"/>
        </w:rPr>
        <w:t xml:space="preserve"> данной инструкции, при этом уменьшите сумму финансирования в разделе «Финансовое обеспечение» плана-графика на сумму образовавшейся экономии в соответствии с пунктом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_Ref36719368 \r \h 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1.6</w:t>
      </w:r>
      <w:r>
        <w:rPr>
          <w:szCs w:val="28"/>
        </w:rPr>
        <w:fldChar w:fldCharType="end"/>
      </w:r>
      <w:r>
        <w:rPr>
          <w:szCs w:val="28"/>
        </w:rPr>
        <w:t xml:space="preserve"> данной инструкции.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Для формирования новой закупки из данной позиции плана-графика выполните действия из пункта 1.1 инструкции по работе с интерфейсом «Закупки» для соответствующего способа определения поставщика (подрядчика, исполнителя).</w:t>
      </w:r>
      <w:r>
        <w:rPr>
          <w:szCs w:val="28"/>
        </w:rPr>
      </w:r>
      <w:r>
        <w:rPr>
          <w:szCs w:val="28"/>
        </w:rPr>
      </w:r>
    </w:p>
    <w:p>
      <w:pPr>
        <w:pStyle w:val="882"/>
      </w:pPr>
      <w:r/>
      <w:bookmarkStart w:id="193" w:name="_Ref36566605"/>
      <w:r/>
      <w:bookmarkStart w:id="194" w:name="_Toc36568360"/>
      <w:r/>
      <w:bookmarkStart w:id="195" w:name="_Toc36719437"/>
      <w:r/>
      <w:bookmarkStart w:id="196" w:name="_Toc38372726"/>
      <w:r/>
      <w:bookmarkStart w:id="197" w:name="_Toc124244557"/>
      <w:r>
        <w:t xml:space="preserve">Описание интерфейса «Сметные (плановые) назначения»</w:t>
      </w:r>
      <w:bookmarkEnd w:id="193"/>
      <w:r/>
      <w:bookmarkEnd w:id="194"/>
      <w:r/>
      <w:bookmarkEnd w:id="195"/>
      <w:r/>
      <w:bookmarkEnd w:id="196"/>
      <w:r/>
      <w:bookmarkEnd w:id="197"/>
      <w:r/>
      <w:r/>
    </w:p>
    <w:p>
      <w:pPr>
        <w:ind w:firstLine="567"/>
        <w:rPr>
          <w:szCs w:val="28"/>
        </w:rPr>
      </w:pPr>
      <w:r>
        <w:rPr>
          <w:szCs w:val="28"/>
        </w:rPr>
        <w:t xml:space="preserve">Для проверки свободных остатков лимитов для формирования позиций планов-графиков необходимо воспользоваться интерфейсом «Сметные (плановые) назначения».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Данные по финансированию загружаются в ГИСЗ НСО на интерфейс «Сметные (плановые) назначения» из системы исполнения бюджета. На</w:t>
      </w:r>
      <w:r>
        <w:rPr>
          <w:szCs w:val="28"/>
        </w:rPr>
        <w:t xml:space="preserve"> интерфейсе отображается информация по году начала финансирования, ИНН, КПП, ИКУ заказчика, бюджетной классификации (основной и дополнительной), а также суммы финансового обеспечения в рублях на текущий, первый плановый, второй плановый и последующие годы.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Внешний вид интерфейса «Сметные (плановые) назначения» приведен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Р92СоК44 \h 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55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3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7795" cy="3009265"/>
                <wp:effectExtent l="0" t="0" r="0" b="0"/>
                <wp:docPr id="70" name="Рисунок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1"/>
                        <a:stretch/>
                      </pic:blipFill>
                      <pic:spPr bwMode="auto">
                        <a:xfrm>
                          <a:off x="0" y="0"/>
                          <a:ext cx="6487795" cy="30092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1" o:spid="_x0000_s71" type="#_x0000_t75" style="width:510.85pt;height:236.95pt;mso-wrap-distance-left:0.00pt;mso-wrap-distance-top:0.00pt;mso-wrap-distance-right:0.00pt;mso-wrap-distance-bottom:0.00pt;" stroked="f">
                <v:path textboxrect="0,0,0,0"/>
                <v:imagedata r:id="rId71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ind w:firstLine="0"/>
        <w:spacing w:after="0" w:line="360" w:lineRule="auto"/>
        <w:rPr>
          <w:sz w:val="28"/>
          <w:szCs w:val="28"/>
        </w:rPr>
      </w:pPr>
      <w:r/>
      <w:bookmarkStart w:id="198" w:name="_Toc38190108"/>
      <w:r>
        <w:rPr>
          <w:sz w:val="28"/>
          <w:szCs w:val="28"/>
        </w:rPr>
        <w:t xml:space="preserve">Рисунок </w:t>
      </w:r>
      <w:bookmarkStart w:id="199" w:name="Р92Со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55</w:t>
      </w:r>
      <w:r>
        <w:rPr>
          <w:sz w:val="28"/>
          <w:szCs w:val="28"/>
        </w:rPr>
        <w:fldChar w:fldCharType="end"/>
      </w:r>
      <w:bookmarkEnd w:id="199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Интерфейс «Сметные(плановые) назначения»</w:t>
      </w:r>
      <w:bookmarkEnd w:id="198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Для поиска нужной информации на данном интерфейсе можно воспользоваться фильтром слева в окне интерфейса,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Р93_1СоК44 \h 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56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3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7795" cy="2731770"/>
                <wp:effectExtent l="0" t="0" r="0" b="0"/>
                <wp:docPr id="71" name="Рисунок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2"/>
                        <a:stretch/>
                      </pic:blipFill>
                      <pic:spPr bwMode="auto">
                        <a:xfrm>
                          <a:off x="0" y="0"/>
                          <a:ext cx="6487795" cy="27317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2" o:spid="_x0000_s72" type="#_x0000_t75" style="width:510.85pt;height:215.10pt;mso-wrap-distance-left:0.00pt;mso-wrap-distance-top:0.00pt;mso-wrap-distance-right:0.00pt;mso-wrap-distance-bottom:0.00pt;" stroked="f">
                <v:path textboxrect="0,0,0,0"/>
                <v:imagedata r:id="rId72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ind w:firstLine="0"/>
        <w:spacing w:after="0" w:line="360" w:lineRule="auto"/>
        <w:rPr>
          <w:sz w:val="28"/>
          <w:szCs w:val="28"/>
        </w:rPr>
      </w:pPr>
      <w:r/>
      <w:bookmarkStart w:id="200" w:name="_Toc38190109"/>
      <w:r>
        <w:rPr>
          <w:sz w:val="28"/>
          <w:szCs w:val="28"/>
        </w:rPr>
        <w:t xml:space="preserve">Рисунок </w:t>
      </w:r>
      <w:bookmarkStart w:id="201" w:name="Р93_1Со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56</w:t>
      </w:r>
      <w:r>
        <w:rPr>
          <w:sz w:val="28"/>
          <w:szCs w:val="28"/>
        </w:rPr>
        <w:fldChar w:fldCharType="end"/>
      </w:r>
      <w:bookmarkEnd w:id="201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Фильтр интерфейса «Сметные(плановые) назначения»</w:t>
      </w:r>
      <w:bookmarkEnd w:id="200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bCs/>
          <w:szCs w:val="28"/>
        </w:rPr>
      </w:pPr>
      <w:r>
        <w:rPr>
          <w:szCs w:val="28"/>
        </w:rPr>
        <w:t xml:space="preserve">Для применения заданных параметров фильтрации нажмите кнопку «Применить фильтр»,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Р94_1СоК44 \h 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57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bCs/>
          <w:szCs w:val="28"/>
        </w:rPr>
      </w:r>
      <w:r>
        <w:rPr>
          <w:bCs/>
          <w:szCs w:val="28"/>
        </w:rPr>
      </w:r>
    </w:p>
    <w:p>
      <w:pPr>
        <w:pStyle w:val="983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03775" cy="4178300"/>
                <wp:effectExtent l="0" t="0" r="0" b="0"/>
                <wp:docPr id="72" name="Рисунок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3"/>
                        <a:stretch/>
                      </pic:blipFill>
                      <pic:spPr bwMode="auto">
                        <a:xfrm>
                          <a:off x="0" y="0"/>
                          <a:ext cx="4803775" cy="417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3" o:spid="_x0000_s73" type="#_x0000_t75" style="width:378.25pt;height:329.00pt;mso-wrap-distance-left:0.00pt;mso-wrap-distance-top:0.00pt;mso-wrap-distance-right:0.00pt;mso-wrap-distance-bottom:0.00pt;" stroked="f">
                <v:path textboxrect="0,0,0,0"/>
                <v:imagedata r:id="rId73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ind w:firstLine="0"/>
        <w:spacing w:after="0" w:line="360" w:lineRule="auto"/>
        <w:rPr>
          <w:bCs w:val="0"/>
          <w:sz w:val="28"/>
          <w:szCs w:val="28"/>
        </w:rPr>
      </w:pPr>
      <w:r/>
      <w:bookmarkStart w:id="202" w:name="_Toc38190110"/>
      <w:r>
        <w:rPr>
          <w:bCs w:val="0"/>
          <w:sz w:val="28"/>
          <w:szCs w:val="28"/>
        </w:rPr>
        <w:t xml:space="preserve">Рисунок </w:t>
      </w:r>
      <w:bookmarkStart w:id="203" w:name="Р94_1СоК44"/>
      <w:r>
        <w:rPr>
          <w:bCs w:val="0"/>
          <w:sz w:val="28"/>
          <w:szCs w:val="28"/>
        </w:rPr>
        <w:fldChar w:fldCharType="begin"/>
      </w:r>
      <w:r>
        <w:rPr>
          <w:bCs w:val="0"/>
          <w:sz w:val="28"/>
          <w:szCs w:val="28"/>
        </w:rPr>
        <w:instrText xml:space="preserve"> SEQ Рисунок \* ARABIC </w:instrText>
      </w:r>
      <w:r>
        <w:rPr>
          <w:bCs w:val="0"/>
          <w:sz w:val="28"/>
          <w:szCs w:val="28"/>
        </w:rPr>
        <w:fldChar w:fldCharType="separate"/>
      </w:r>
      <w:r>
        <w:rPr>
          <w:bCs w:val="0"/>
          <w:sz w:val="28"/>
          <w:szCs w:val="28"/>
        </w:rPr>
        <w:t xml:space="preserve">57</w:t>
      </w:r>
      <w:r>
        <w:rPr>
          <w:bCs w:val="0"/>
          <w:sz w:val="28"/>
          <w:szCs w:val="28"/>
        </w:rPr>
        <w:fldChar w:fldCharType="end"/>
      </w:r>
      <w:bookmarkEnd w:id="203"/>
      <w:r>
        <w:rPr>
          <w:bCs w:val="0"/>
          <w:sz w:val="28"/>
          <w:szCs w:val="28"/>
        </w:rPr>
        <w:t xml:space="preserve"> </w:t>
      </w:r>
      <w:r>
        <w:rPr>
          <w:rFonts w:ascii="Symbol" w:hAnsi="Symbol" w:eastAsia="Symbol" w:cs="Symbol"/>
          <w:bCs w:val="0"/>
          <w:sz w:val="28"/>
          <w:szCs w:val="28"/>
        </w:rPr>
        <w:t xml:space="preserve">-</w:t>
      </w:r>
      <w:r>
        <w:rPr>
          <w:bCs w:val="0"/>
          <w:sz w:val="28"/>
          <w:szCs w:val="28"/>
        </w:rPr>
        <w:t xml:space="preserve"> Применение заданных параметров фильрации</w:t>
      </w:r>
      <w:bookmarkEnd w:id="202"/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Так же</w:t>
      </w:r>
      <w:r>
        <w:rPr>
          <w:szCs w:val="28"/>
        </w:rPr>
        <w:t xml:space="preserve">,</w:t>
      </w:r>
      <w:r>
        <w:rPr>
          <w:szCs w:val="28"/>
        </w:rPr>
        <w:t xml:space="preserve"> </w:t>
      </w:r>
      <w:r>
        <w:rPr>
          <w:szCs w:val="28"/>
        </w:rPr>
        <w:t xml:space="preserve">для </w:t>
      </w:r>
      <w:r>
        <w:rPr>
          <w:szCs w:val="28"/>
        </w:rPr>
        <w:t xml:space="preserve">поиска данных на интерфейсе можно воспользоваться быстрым фильтром,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Р95СоК44 \h 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58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3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7795" cy="2575560"/>
                <wp:effectExtent l="0" t="0" r="0" b="0"/>
                <wp:docPr id="73" name="Рисунок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4"/>
                        <a:stretch/>
                      </pic:blipFill>
                      <pic:spPr bwMode="auto">
                        <a:xfrm>
                          <a:off x="0" y="0"/>
                          <a:ext cx="6487795" cy="2575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4" o:spid="_x0000_s74" type="#_x0000_t75" style="width:510.85pt;height:202.80pt;mso-wrap-distance-left:0.00pt;mso-wrap-distance-top:0.00pt;mso-wrap-distance-right:0.00pt;mso-wrap-distance-bottom:0.00pt;" stroked="f">
                <v:path textboxrect="0,0,0,0"/>
                <v:imagedata r:id="rId74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ind w:firstLine="0"/>
        <w:spacing w:after="0" w:line="360" w:lineRule="auto"/>
        <w:rPr>
          <w:sz w:val="28"/>
          <w:szCs w:val="28"/>
        </w:rPr>
      </w:pPr>
      <w:r/>
      <w:bookmarkStart w:id="204" w:name="_Toc38190111"/>
      <w:r>
        <w:rPr>
          <w:sz w:val="28"/>
          <w:szCs w:val="28"/>
        </w:rPr>
        <w:t xml:space="preserve">Рисунок </w:t>
      </w:r>
      <w:bookmarkStart w:id="205" w:name="Р95Со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58</w:t>
      </w:r>
      <w:r>
        <w:rPr>
          <w:sz w:val="28"/>
          <w:szCs w:val="28"/>
        </w:rPr>
        <w:fldChar w:fldCharType="end"/>
      </w:r>
      <w:bookmarkEnd w:id="205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Быстрый фильтр интерфейса «Сметные(плановые) назначения»</w:t>
      </w:r>
      <w:bookmarkEnd w:id="204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В поля «Финансовое обеспечение на текущий финансовый год, руб.», «Финансовое обеспечение на первый плановый год, руб.», «Финансовое обеспечение </w:t>
      </w:r>
      <w:r>
        <w:rPr>
          <w:szCs w:val="28"/>
        </w:rPr>
        <w:t xml:space="preserve">на второй плановый год, руб.», «Финансовое обеспечение на последующие годы, руб.» из системы исполнения бюджета приходят суммы ЛБО/ПФХД за вычетом суммы принятых БО вне плана-графика текущего года и суммы расходов вне БО.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Так же</w:t>
      </w:r>
      <w:r>
        <w:rPr>
          <w:szCs w:val="28"/>
        </w:rPr>
        <w:t xml:space="preserve">,</w:t>
      </w:r>
      <w:r>
        <w:rPr>
          <w:szCs w:val="28"/>
        </w:rPr>
        <w:t xml:space="preserve"> на интерфейсе по каждой записи для просмотра доступна детализация «Расширенная информация об остатках финансирования». Для ее отображения выберите строку, по которой необходимо открыть детализацию и нажмите кнопку «Детализация»,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Р96СоК44 \h 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59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3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5730" cy="2112645"/>
                <wp:effectExtent l="0" t="0" r="0" b="0"/>
                <wp:docPr id="74" name="Рисунок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5"/>
                        <a:stretch/>
                      </pic:blipFill>
                      <pic:spPr bwMode="auto">
                        <a:xfrm>
                          <a:off x="0" y="0"/>
                          <a:ext cx="6475730" cy="211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5" o:spid="_x0000_s75" type="#_x0000_t75" style="width:509.90pt;height:166.35pt;mso-wrap-distance-left:0.00pt;mso-wrap-distance-top:0.00pt;mso-wrap-distance-right:0.00pt;mso-wrap-distance-bottom:0.00pt;" stroked="f">
                <v:path textboxrect="0,0,0,0"/>
                <v:imagedata r:id="rId75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ind w:firstLine="0"/>
        <w:spacing w:after="0" w:line="360" w:lineRule="auto"/>
        <w:rPr>
          <w:sz w:val="28"/>
          <w:szCs w:val="28"/>
        </w:rPr>
      </w:pPr>
      <w:r/>
      <w:bookmarkStart w:id="206" w:name="_Toc38190112"/>
      <w:r>
        <w:rPr>
          <w:sz w:val="28"/>
          <w:szCs w:val="28"/>
        </w:rPr>
        <w:t xml:space="preserve">Рисунок </w:t>
      </w:r>
      <w:bookmarkStart w:id="207" w:name="Р93СоК44"/>
      <w:r/>
      <w:bookmarkStart w:id="208" w:name="Р96Со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59</w:t>
      </w:r>
      <w:r>
        <w:rPr>
          <w:sz w:val="28"/>
          <w:szCs w:val="28"/>
        </w:rPr>
        <w:fldChar w:fldCharType="end"/>
      </w:r>
      <w:bookmarkEnd w:id="207"/>
      <w:r/>
      <w:bookmarkEnd w:id="208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Открытие детализации «Расширенная информация об остатках финансирования» по записи</w:t>
      </w:r>
      <w:bookmarkEnd w:id="206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Внешний вид детализации приведен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Р94СоК44 \h 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60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3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97830" cy="3125470"/>
                <wp:effectExtent l="0" t="0" r="0" b="0"/>
                <wp:docPr id="75" name="Рисунок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6"/>
                        <a:stretch/>
                      </pic:blipFill>
                      <pic:spPr bwMode="auto">
                        <a:xfrm>
                          <a:off x="0" y="0"/>
                          <a:ext cx="5497830" cy="312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6" o:spid="_x0000_s76" type="#_x0000_t75" style="width:432.90pt;height:246.10pt;mso-wrap-distance-left:0.00pt;mso-wrap-distance-top:0.00pt;mso-wrap-distance-right:0.00pt;mso-wrap-distance-bottom:0.00pt;" stroked="f">
                <v:path textboxrect="0,0,0,0"/>
                <v:imagedata r:id="rId76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0"/>
        <w:ind w:firstLine="0"/>
        <w:spacing w:after="0" w:line="360" w:lineRule="auto"/>
        <w:rPr>
          <w:sz w:val="28"/>
          <w:szCs w:val="28"/>
        </w:rPr>
      </w:pPr>
      <w:r/>
      <w:bookmarkStart w:id="209" w:name="_Toc38190113"/>
      <w:r>
        <w:rPr>
          <w:sz w:val="28"/>
          <w:szCs w:val="28"/>
        </w:rPr>
        <w:t xml:space="preserve">Рисунок </w:t>
      </w:r>
      <w:bookmarkStart w:id="210" w:name="Р94Со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60</w:t>
      </w:r>
      <w:r>
        <w:rPr>
          <w:sz w:val="28"/>
          <w:szCs w:val="28"/>
        </w:rPr>
        <w:fldChar w:fldCharType="end"/>
      </w:r>
      <w:bookmarkEnd w:id="210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Детализации «Расширенная информация об остатках финансирования» по записи</w:t>
      </w:r>
      <w:bookmarkEnd w:id="209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Заполнение колонок «Год финансирования», «Наименование колонки», «Значение колонки» данной детализации осуществляется на основании данных, которые загружаются из системы исполнения бюджета.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В этой детализации отображается детализированная информация о полях и суммах, которые могут потребоваться для анализа информации об остатках финансирования.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Отличие интерфейса </w:t>
      </w:r>
      <w:r>
        <w:rPr>
          <w:szCs w:val="28"/>
        </w:rPr>
        <w:t xml:space="preserve">«Сметные (плановые) назначения» </w:t>
      </w:r>
      <w:r>
        <w:rPr>
          <w:szCs w:val="28"/>
        </w:rPr>
        <w:t xml:space="preserve">от интерфейса «Сметные (плановые) назначения за вычетом принятых обязательств по контракт</w:t>
      </w:r>
      <w:r>
        <w:rPr>
          <w:szCs w:val="28"/>
        </w:rPr>
        <w:t xml:space="preserve">ам» в том, что в полях «Финансовое обеспечение на текущий финансовый год, руб.», «Финансовое обеспечение на первый плановый год, руб.», «Финансовое обеспечение на второй плановый год, руб.», «Финансовое обеспечение на последующие годы, руб.» на интерфейсе </w:t>
      </w:r>
      <w:r>
        <w:rPr>
          <w:szCs w:val="28"/>
        </w:rPr>
        <w:t xml:space="preserve">«Сметные (плановые) назначения» </w:t>
      </w:r>
      <w:r>
        <w:rPr>
          <w:szCs w:val="28"/>
        </w:rPr>
        <w:t xml:space="preserve">отображаются суммы без учета принятых БО в рамках ППГ текущего года, а на интерфейсе «Сметные (плановые) назначения за вычетом принятых обязательств по контрактам» учитываются.</w:t>
      </w:r>
      <w:r>
        <w:rPr>
          <w:szCs w:val="28"/>
        </w:rPr>
      </w:r>
      <w:r>
        <w:rPr>
          <w:szCs w:val="28"/>
        </w:rPr>
      </w:r>
    </w:p>
    <w:p>
      <w:pPr>
        <w:rPr>
          <w:b/>
          <w:i/>
          <w:szCs w:val="28"/>
        </w:rPr>
      </w:pPr>
      <w:r>
        <w:rPr>
          <w:b/>
          <w:i/>
          <w:szCs w:val="28"/>
        </w:rPr>
        <w:t xml:space="preserve">Пояснение:</w:t>
      </w:r>
      <w:r>
        <w:rPr>
          <w:b/>
          <w:i/>
          <w:szCs w:val="28"/>
        </w:rPr>
      </w:r>
      <w:r>
        <w:rPr>
          <w:b/>
          <w:i/>
          <w:szCs w:val="28"/>
        </w:rPr>
      </w:r>
    </w:p>
    <w:p>
      <w:pPr>
        <w:rPr>
          <w:i/>
          <w:szCs w:val="28"/>
        </w:rPr>
      </w:pPr>
      <w:r>
        <w:rPr>
          <w:i/>
          <w:szCs w:val="28"/>
        </w:rPr>
        <w:t xml:space="preserve">То есть, на интерфейсе «Сметные (плановые) назначени</w:t>
      </w:r>
      <w:r>
        <w:rPr>
          <w:i/>
          <w:szCs w:val="28"/>
        </w:rPr>
        <w:t xml:space="preserve">я» в указанных полях остаток отображается следующим образом: Остаток = ЛБО – неисполненные БО (контракты прошлого периода). А на интерфейсе «Сметные (плановые) назначения за вычетом принятых обязательств по контрактам» остаток отображается: Остаток = ЛБО –</w:t>
      </w:r>
      <w:r>
        <w:rPr>
          <w:i/>
          <w:szCs w:val="28"/>
        </w:rPr>
        <w:t xml:space="preserve"> </w:t>
      </w:r>
      <w:r>
        <w:rPr>
          <w:i/>
          <w:szCs w:val="28"/>
        </w:rPr>
        <w:t xml:space="preserve">БО (контракты прошлого периода</w:t>
      </w:r>
      <w:r>
        <w:rPr>
          <w:i/>
          <w:szCs w:val="28"/>
        </w:rPr>
        <w:t xml:space="preserve">+ контракты текущего года</w:t>
      </w:r>
      <w:r>
        <w:rPr>
          <w:i/>
          <w:szCs w:val="28"/>
        </w:rPr>
        <w:t xml:space="preserve">)</w:t>
      </w:r>
      <w:r>
        <w:rPr>
          <w:i/>
          <w:szCs w:val="28"/>
        </w:rPr>
        <w:t xml:space="preserve">.</w:t>
      </w:r>
      <w:r>
        <w:rPr>
          <w:i/>
          <w:szCs w:val="28"/>
        </w:rPr>
      </w:r>
      <w:r>
        <w:rPr>
          <w:i/>
          <w:szCs w:val="28"/>
        </w:rPr>
      </w:r>
    </w:p>
    <w:p>
      <w:pPr>
        <w:rPr>
          <w:i/>
          <w:szCs w:val="28"/>
        </w:rPr>
      </w:pPr>
      <w:r>
        <w:rPr>
          <w:i/>
          <w:szCs w:val="28"/>
        </w:rPr>
      </w:r>
      <w:r>
        <w:rPr>
          <w:i/>
          <w:szCs w:val="28"/>
        </w:rPr>
      </w:r>
      <w:r>
        <w:rPr>
          <w:i/>
          <w:szCs w:val="28"/>
        </w:rPr>
      </w:r>
    </w:p>
    <w:p>
      <w:pPr>
        <w:rPr>
          <w:b/>
          <w:color w:val="ff0000"/>
          <w:szCs w:val="28"/>
        </w:rPr>
      </w:pPr>
      <w:r>
        <w:rPr>
          <w:b/>
          <w:color w:val="ff0000"/>
          <w:szCs w:val="28"/>
        </w:rPr>
        <w:t xml:space="preserve">Внимание!</w:t>
      </w:r>
      <w:r>
        <w:rPr>
          <w:b/>
          <w:color w:val="ff0000"/>
          <w:szCs w:val="28"/>
        </w:rPr>
      </w:r>
      <w:r>
        <w:rPr>
          <w:b/>
          <w:color w:val="ff0000"/>
          <w:szCs w:val="28"/>
        </w:rPr>
      </w:r>
    </w:p>
    <w:p>
      <w:pPr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Необходимо учесть, что на указанных интерфейсах отображаются данные загруженные из системы исполнения бюджета, соответственно на интерфейсе «</w:t>
      </w:r>
      <w:r>
        <w:rPr>
          <w:i/>
          <w:color w:val="7030a0"/>
          <w:szCs w:val="28"/>
        </w:rPr>
        <w:t xml:space="preserve">Сметные (плановые) назначения за вычетом принятых обязательств по контрактам» в остатках не будут вычитываться контракты, которые находятся в состоянии «На размещении» и «Опубликован», т. к. по ним БО еще не поставлены на учет в системе исполнения бюджета.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rPr>
          <w:color w:val="000000"/>
          <w:szCs w:val="28"/>
        </w:rPr>
      </w:pPr>
      <w:r>
        <w:rPr>
          <w:szCs w:val="28"/>
        </w:rPr>
        <w:t xml:space="preserve">В случае, если при переводе позиции плана-графика </w:t>
      </w:r>
      <w:r>
        <w:rPr>
          <w:szCs w:val="28"/>
        </w:rPr>
        <w:t xml:space="preserve">в состояние «Ввод завершен» </w:t>
      </w:r>
      <w:r>
        <w:rPr>
          <w:szCs w:val="28"/>
        </w:rPr>
        <w:t xml:space="preserve">сработал контроль о </w:t>
      </w:r>
      <w:r>
        <w:rPr>
          <w:szCs w:val="28"/>
        </w:rPr>
        <w:t xml:space="preserve">превышении о</w:t>
      </w:r>
      <w:r>
        <w:rPr>
          <w:color w:val="000000"/>
          <w:szCs w:val="28"/>
        </w:rPr>
        <w:t xml:space="preserve">бъем</w:t>
      </w:r>
      <w:r>
        <w:rPr>
          <w:color w:val="000000"/>
          <w:szCs w:val="28"/>
        </w:rPr>
        <w:t xml:space="preserve">а</w:t>
      </w:r>
      <w:r>
        <w:rPr>
          <w:color w:val="000000"/>
          <w:szCs w:val="28"/>
        </w:rPr>
        <w:t xml:space="preserve"> финансового обеспечения позиции плана-графика на</w:t>
      </w:r>
      <w:r>
        <w:rPr>
          <w:color w:val="000000"/>
          <w:szCs w:val="28"/>
        </w:rPr>
        <w:t xml:space="preserve">д</w:t>
      </w:r>
      <w:r>
        <w:rPr>
          <w:color w:val="000000"/>
          <w:szCs w:val="28"/>
        </w:rPr>
        <w:t xml:space="preserve"> финансирование</w:t>
      </w:r>
      <w:r>
        <w:rPr>
          <w:color w:val="000000"/>
          <w:szCs w:val="28"/>
        </w:rPr>
        <w:t xml:space="preserve">м, указанным</w:t>
      </w:r>
      <w:r>
        <w:rPr>
          <w:color w:val="000000"/>
          <w:szCs w:val="28"/>
        </w:rPr>
        <w:t xml:space="preserve"> в документе, который содержит информацию для осуществления контроля</w:t>
      </w:r>
      <w:r>
        <w:rPr>
          <w:color w:val="000000"/>
          <w:szCs w:val="28"/>
        </w:rPr>
        <w:t xml:space="preserve"> (см. </w:t>
      </w:r>
      <w:r>
        <w:rPr>
          <w:color w:val="000000"/>
          <w:szCs w:val="28"/>
        </w:rPr>
        <w:fldChar w:fldCharType="begin"/>
      </w:r>
      <w:r>
        <w:rPr>
          <w:color w:val="000000"/>
          <w:szCs w:val="28"/>
        </w:rPr>
        <w:instrText xml:space="preserve"> REF _Ref72094229 \h  \* MERGEFORMAT </w:instrText>
      </w:r>
      <w:r>
        <w:rPr>
          <w:color w:val="000000"/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61</w:t>
      </w:r>
      <w:r>
        <w:rPr>
          <w:color w:val="000000"/>
          <w:szCs w:val="28"/>
        </w:rPr>
        <w:fldChar w:fldCharType="end"/>
      </w:r>
      <w:r>
        <w:rPr>
          <w:color w:val="000000"/>
          <w:szCs w:val="28"/>
        </w:rPr>
        <w:t xml:space="preserve">)</w:t>
      </w:r>
      <w:r>
        <w:rPr>
          <w:color w:val="000000"/>
          <w:szCs w:val="28"/>
        </w:rPr>
        <w:t xml:space="preserve">, то необходимо проверить следующее:</w:t>
      </w:r>
      <w:r>
        <w:rPr>
          <w:color w:val="000000"/>
          <w:szCs w:val="28"/>
        </w:rPr>
      </w:r>
      <w:r>
        <w:rPr>
          <w:color w:val="000000"/>
          <w:szCs w:val="28"/>
        </w:rPr>
      </w:r>
    </w:p>
    <w:p>
      <w:pPr>
        <w:ind w:firstLine="0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5730" cy="1915795"/>
                <wp:effectExtent l="0" t="0" r="0" b="0"/>
                <wp:docPr id="76" name="Рисунок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7"/>
                        <a:stretch/>
                      </pic:blipFill>
                      <pic:spPr bwMode="auto">
                        <a:xfrm>
                          <a:off x="0" y="0"/>
                          <a:ext cx="6475730" cy="191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7" o:spid="_x0000_s77" type="#_x0000_t75" style="width:509.90pt;height:150.85pt;mso-wrap-distance-left:0.00pt;mso-wrap-distance-top:0.00pt;mso-wrap-distance-right:0.00pt;mso-wrap-distance-bottom:0.00pt;" stroked="f">
                <v:path textboxrect="0,0,0,0"/>
                <v:imagedata r:id="rId77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ind w:firstLine="0"/>
        <w:jc w:val="center"/>
        <w:rPr>
          <w:szCs w:val="28"/>
        </w:rPr>
      </w:pPr>
      <w:r/>
      <w:bookmarkStart w:id="211" w:name="_Ref72094229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61</w:t>
      </w:r>
      <w:r>
        <w:rPr>
          <w:szCs w:val="28"/>
        </w:rPr>
        <w:fldChar w:fldCharType="end"/>
      </w:r>
      <w:bookmarkEnd w:id="211"/>
      <w:r>
        <w:rPr>
          <w:szCs w:val="28"/>
        </w:rPr>
        <w:t xml:space="preserve"> – Контроль финансового обеспечения на позиции плана-графика</w:t>
      </w:r>
      <w:r>
        <w:rPr>
          <w:szCs w:val="28"/>
        </w:rPr>
      </w:r>
      <w:r>
        <w:rPr>
          <w:szCs w:val="28"/>
        </w:rPr>
      </w:r>
    </w:p>
    <w:p>
      <w:pPr>
        <w:numPr>
          <w:ilvl w:val="0"/>
          <w:numId w:val="21"/>
        </w:numPr>
        <w:ind w:left="0" w:firstLine="709"/>
        <w:rPr>
          <w:szCs w:val="28"/>
        </w:rPr>
      </w:pPr>
      <w:r>
        <w:rPr>
          <w:szCs w:val="28"/>
        </w:rPr>
        <w:t xml:space="preserve">Н</w:t>
      </w:r>
      <w:r>
        <w:rPr>
          <w:szCs w:val="28"/>
        </w:rPr>
        <w:t xml:space="preserve">аличие денежных средств в свободном остатке в системе исполнения бюджета и наличие денежных средств в свободном остатке в ГИСЗ на позиции плана-графика через печатные формы как указано в разделе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_Ref72095269 \r \h 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1.7</w:t>
      </w:r>
      <w:r>
        <w:rPr>
          <w:szCs w:val="28"/>
        </w:rPr>
        <w:fldChar w:fldCharType="end"/>
      </w:r>
      <w:r>
        <w:rPr>
          <w:szCs w:val="28"/>
        </w:rPr>
        <w:t xml:space="preserve">. 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Так как, либо средства не доведены на необходимую бюджетную классифика</w:t>
      </w:r>
      <w:r>
        <w:rPr>
          <w:szCs w:val="28"/>
        </w:rPr>
        <w:t xml:space="preserve">цию на стороне системы исполнения бюджета, либо в ГИСЗ уже сформированы позиции плана-графика, которые резервируют средства по бюджетной классификации, на которую сработал контроль и находятся в состоянии «Ввод завершен», «На размещении» или «Опубликована»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numPr>
          <w:ilvl w:val="0"/>
          <w:numId w:val="21"/>
        </w:numPr>
        <w:ind w:left="0" w:firstLine="709"/>
        <w:rPr>
          <w:szCs w:val="28"/>
        </w:rPr>
      </w:pPr>
      <w:r>
        <w:rPr>
          <w:szCs w:val="28"/>
        </w:rPr>
        <w:t xml:space="preserve">На интерфейсе «Сметные (плановые) назначения» в детализации «Расширенная информация об остатках финансирования» проверить наличие минусовой суммы в поле «Непринятые отрицательные ассигнования»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_Ref72096169 \h 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62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Минусовая сумма в данном поле отображается в случае формирования в системе исполнения бюджета документа на передвижку средств. Для устранения минуса необходимо данный документ удалить или осуществить передвижку средств.</w:t>
      </w:r>
      <w:r>
        <w:rPr>
          <w:szCs w:val="28"/>
        </w:rPr>
      </w:r>
      <w:r>
        <w:rPr>
          <w:szCs w:val="28"/>
        </w:rPr>
      </w:r>
    </w:p>
    <w:p>
      <w:pPr>
        <w:ind w:firstLine="0"/>
        <w:jc w:val="center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77130" cy="2748915"/>
                <wp:effectExtent l="0" t="0" r="0" b="0"/>
                <wp:docPr id="77" name="Рисунок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8"/>
                        <a:stretch/>
                      </pic:blipFill>
                      <pic:spPr bwMode="auto">
                        <a:xfrm>
                          <a:off x="0" y="0"/>
                          <a:ext cx="4977130" cy="274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8" o:spid="_x0000_s78" type="#_x0000_t75" style="width:391.90pt;height:216.45pt;mso-wrap-distance-left:0.00pt;mso-wrap-distance-top:0.00pt;mso-wrap-distance-right:0.00pt;mso-wrap-distance-bottom:0.00pt;" stroked="f">
                <v:path textboxrect="0,0,0,0"/>
                <v:imagedata r:id="rId78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ind w:firstLine="0"/>
        <w:jc w:val="center"/>
        <w:rPr>
          <w:szCs w:val="28"/>
        </w:rPr>
      </w:pPr>
      <w:r/>
      <w:bookmarkStart w:id="212" w:name="_Ref72096169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62</w:t>
      </w:r>
      <w:r>
        <w:rPr>
          <w:szCs w:val="28"/>
        </w:rPr>
        <w:fldChar w:fldCharType="end"/>
      </w:r>
      <w:bookmarkEnd w:id="212"/>
      <w:r>
        <w:rPr>
          <w:szCs w:val="28"/>
        </w:rPr>
        <w:t xml:space="preserve"> – Минусовая сумма в поле «Непринятые отрицательные ассигнования»</w:t>
      </w:r>
      <w:r>
        <w:rPr>
          <w:szCs w:val="28"/>
        </w:rPr>
      </w:r>
      <w:r>
        <w:rPr>
          <w:szCs w:val="28"/>
        </w:rPr>
      </w:r>
    </w:p>
    <w:p>
      <w:pPr>
        <w:numPr>
          <w:ilvl w:val="0"/>
          <w:numId w:val="21"/>
        </w:numPr>
        <w:ind w:left="0" w:firstLine="709"/>
        <w:rPr>
          <w:szCs w:val="28"/>
        </w:rPr>
      </w:pPr>
      <w:r>
        <w:rPr>
          <w:szCs w:val="28"/>
        </w:rPr>
        <w:t xml:space="preserve">На интерфейсе «Сметные (плановые) назначения» в детализации «Расширенная информация об остатках финансирования» проверить наличие минусовой суммы в поле «Отрицательные ассигнования»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_Ref72096169 \h 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62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ind w:firstLine="0"/>
        <w:jc w:val="center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81270" cy="3321685"/>
                <wp:effectExtent l="0" t="0" r="0" b="0"/>
                <wp:docPr id="78" name="Рисунок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9"/>
                        <a:stretch/>
                      </pic:blipFill>
                      <pic:spPr bwMode="auto">
                        <a:xfrm>
                          <a:off x="0" y="0"/>
                          <a:ext cx="5081270" cy="3321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9" o:spid="_x0000_s79" type="#_x0000_t75" style="width:400.10pt;height:261.55pt;mso-wrap-distance-left:0.00pt;mso-wrap-distance-top:0.00pt;mso-wrap-distance-right:0.00pt;mso-wrap-distance-bottom:0.00pt;" stroked="f">
                <v:path textboxrect="0,0,0,0"/>
                <v:imagedata r:id="rId79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ind w:firstLine="0"/>
        <w:jc w:val="center"/>
        <w:rPr>
          <w:szCs w:val="28"/>
        </w:rPr>
      </w:pPr>
      <w:r/>
      <w:bookmarkStart w:id="213" w:name="_Ref72098155"/>
      <w:r/>
      <w:bookmarkStart w:id="214" w:name="_Ref72098140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63</w:t>
      </w:r>
      <w:r>
        <w:rPr>
          <w:szCs w:val="28"/>
        </w:rPr>
        <w:fldChar w:fldCharType="end"/>
      </w:r>
      <w:bookmarkEnd w:id="213"/>
      <w:r>
        <w:rPr>
          <w:szCs w:val="28"/>
        </w:rPr>
        <w:t xml:space="preserve"> – Минусовая сумма в поле «Отрицательные ассигнования»</w:t>
      </w:r>
      <w:bookmarkEnd w:id="214"/>
      <w:r>
        <w:rPr>
          <w:szCs w:val="28"/>
        </w:rPr>
      </w:r>
      <w:r>
        <w:rPr>
          <w:szCs w:val="28"/>
        </w:rPr>
      </w:r>
    </w:p>
    <w:p>
      <w:pPr>
        <w:rPr>
          <w:highlight w:val="none"/>
        </w:rPr>
      </w:pPr>
      <w:r>
        <w:rPr>
          <w:szCs w:val="28"/>
        </w:rPr>
        <w:t xml:space="preserve">Минусовая сумма в данном поле отображается в случае проведения в системе исполнения бюджета передвижки средств с данной бюджетной классификации на другую бюджетную классификацию. </w:t>
      </w:r>
      <w:r>
        <w:rPr>
          <w:szCs w:val="28"/>
        </w:rPr>
        <w:t xml:space="preserve">В данном случае</w:t>
      </w:r>
      <w:r>
        <w:rPr>
          <w:szCs w:val="28"/>
        </w:rPr>
        <w:t xml:space="preserve"> необходимо </w:t>
      </w:r>
      <w:r>
        <w:rPr>
          <w:szCs w:val="28"/>
        </w:rPr>
        <w:t xml:space="preserve">подождать, когда закончится передвижка средств</w:t>
      </w:r>
      <w:r>
        <w:rPr>
          <w:szCs w:val="28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r/>
      <w:r/>
    </w:p>
    <w:p>
      <w:pPr>
        <w:rPr>
          <w:b/>
          <w:bCs/>
          <w:highlight w:val="none"/>
        </w:rPr>
      </w:pPr>
      <w:r>
        <w:rPr>
          <w:b/>
          <w:bCs/>
          <w:szCs w:val="28"/>
          <w:highlight w:val="none"/>
        </w:rPr>
        <w:t xml:space="preserve">7 Отмена позиции плана-графика</w:t>
      </w:r>
      <w:r>
        <w:rPr>
          <w:b/>
          <w:bCs/>
          <w:highlight w:val="none"/>
        </w:rPr>
      </w:r>
      <w:r>
        <w:rPr>
          <w:b/>
          <w:bCs/>
          <w:highlight w:val="none"/>
        </w:rPr>
      </w:r>
    </w:p>
    <w:p>
      <w:r>
        <w:t xml:space="preserve">Для отмены позиции плана-графика внесите изменение в позицию плана-графика в соответствии с пунктом </w:t>
      </w:r>
      <w:hyperlink w:tooltip="#_4_Внесение" w:anchor="_4_Внесение" w:history="1">
        <w:r>
          <w:rPr>
            <w:rStyle w:val="903"/>
          </w:rPr>
          <w:t xml:space="preserve">4</w:t>
        </w:r>
      </w:hyperlink>
      <w:r>
        <w:t xml:space="preserve"> </w:t>
      </w:r>
      <w:r>
        <w:t xml:space="preserve">«Внесение изменений в позицию плана-графика».</w:t>
      </w:r>
      <w:r/>
    </w:p>
    <w:p>
      <w:r>
        <w:t xml:space="preserve">В случае отмены позиции плана-графика по закупкам, которые не относятся к «особым закупкам»:</w:t>
      </w:r>
      <w:r/>
    </w:p>
    <w:p>
      <w:pPr>
        <w:rPr>
          <w:highlight w:val="none"/>
        </w:rPr>
      </w:pPr>
      <w:r>
        <w:t xml:space="preserve">Выберите в поле «Обоснование внесения изменения» раздела «Общая информация о позиции плана-графика», как показано на рисунке</w:t>
      </w:r>
      <w:r>
        <w:t xml:space="preserve"> </w:t>
      </w:r>
      <w:r>
        <w:fldChar w:fldCharType="begin"/>
      </w:r>
      <w:r>
        <w:instrText xml:space="preserve"> REF _Ref106351128 \#0 \h </w:instrText>
      </w:r>
      <w:r>
        <w:fldChar w:fldCharType="separate"/>
      </w:r>
      <w:hyperlink w:tooltip="#undefined" w:anchor="undefined" w:history="1">
        <w:r>
          <w:rPr>
            <w:rStyle w:val="903"/>
          </w:rPr>
          <w:t xml:space="preserve">64</w:t>
        </w:r>
      </w:hyperlink>
      <w:r>
        <w:fldChar w:fldCharType="end"/>
      </w:r>
      <w:r>
        <w:t xml:space="preserve">, из справочника</w:t>
      </w:r>
      <w:r>
        <w:t xml:space="preserve"> «О</w:t>
      </w:r>
      <w:r>
        <w:t xml:space="preserve">боснование внесения изменения» значение «Отмена позиции плана-графика», как показано на рисунке</w:t>
      </w:r>
      <w:r>
        <w:t xml:space="preserve"> </w:t>
      </w:r>
      <w:hyperlink w:tooltip="#undefined" w:anchor="undefined" w:history="1">
        <w:r>
          <w:rPr>
            <w:rStyle w:val="903"/>
          </w:rPr>
          <w:t xml:space="preserve">65</w:t>
        </w:r>
      </w:hyperlink>
      <w:r>
        <w:t xml:space="preserve">;</w:t>
      </w:r>
      <w:r>
        <w:t xml:space="preserve"> </w:t>
      </w:r>
      <w:r>
        <w:rPr>
          <w:highlight w:val="none"/>
        </w:rPr>
      </w:r>
      <w:r>
        <w:rPr>
          <w:highlight w:val="none"/>
        </w:rPr>
      </w:r>
    </w:p>
    <w:p>
      <w:pPr>
        <w:rPr>
          <w:bCs/>
          <w:i/>
          <w:color w:val="7030a0"/>
        </w:rPr>
      </w:pPr>
      <w:r>
        <w:rPr>
          <w:i/>
          <w:iCs/>
          <w:color w:val="7030a0"/>
          <w:highlight w:val="none"/>
        </w:rPr>
        <w:t xml:space="preserve">Обнулять суммы в разделе «Финансовое обеспечение» не требуется. </w:t>
      </w:r>
      <w:r>
        <w:rPr>
          <w:bCs/>
          <w:i/>
          <w:color w:val="7030a0"/>
        </w:rPr>
      </w:r>
      <w:r>
        <w:rPr>
          <w:bCs/>
          <w:i/>
          <w:color w:val="7030a0"/>
        </w:rPr>
      </w:r>
    </w:p>
    <w:p>
      <w:pPr>
        <w:pStyle w:val="884"/>
        <w:numPr>
          <w:ilvl w:val="0"/>
          <w:numId w:val="0"/>
        </w:numPr>
        <w:ind w:left="0" w:firstLine="0"/>
        <w:jc w:val="center"/>
        <w:keepLines w:val="0"/>
        <w:tabs>
          <w:tab w:val="left" w:pos="1843" w:leader="none"/>
        </w:tabs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973916"/>
                <wp:effectExtent l="0" t="0" r="0" b="0"/>
                <wp:docPr id="7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4983222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0"/>
                        <a:stretch/>
                      </pic:blipFill>
                      <pic:spPr bwMode="auto">
                        <a:xfrm>
                          <a:off x="0" y="0"/>
                          <a:ext cx="6480174" cy="2973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0" o:spid="_x0000_s80" type="#_x0000_t75" style="width:510.25pt;height:234.17pt;mso-wrap-distance-left:0.00pt;mso-wrap-distance-top:0.00pt;mso-wrap-distance-right:0.00pt;mso-wrap-distance-bottom:0.00pt;" stroked="false">
                <v:path textboxrect="0,0,0,0"/>
                <v:imagedata r:id="rId80" o:title=""/>
              </v:shape>
            </w:pict>
          </mc:Fallback>
        </mc:AlternateContent>
      </w:r>
      <w:r>
        <w:t xml:space="preserve">Рисунок </w:t>
      </w:r>
      <w:bookmarkStart w:id="0" w:name="undefined"/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64</w:t>
        <w:fldChar w:fldCharType="end"/>
      </w:r>
      <w:bookmarkEnd w:id="0"/>
      <w:r>
        <w:t xml:space="preserve"> </w:t>
      </w:r>
      <w:r>
        <w:rPr>
          <w:rFonts w:ascii="Symbol" w:hAnsi="Symbol" w:eastAsia="Symbol" w:cs="Symbol"/>
        </w:rPr>
        <w:t xml:space="preserve">-</w:t>
      </w:r>
      <w:r>
        <w:t xml:space="preserve"> </w:t>
      </w:r>
      <w:r>
        <w:t xml:space="preserve">Поле</w:t>
      </w:r>
      <w:r>
        <w:t xml:space="preserve"> «Обоснования внесения изменений»</w:t>
      </w:r>
      <w:r>
        <w:rPr>
          <w:highlight w:val="none"/>
        </w:rPr>
      </w:r>
      <w:r/>
    </w:p>
    <w:p>
      <w:pPr>
        <w:ind w:firstLine="0"/>
        <w:jc w:val="left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3319940"/>
                <wp:effectExtent l="0" t="0" r="0" b="0"/>
                <wp:docPr id="8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1333734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1"/>
                        <a:stretch/>
                      </pic:blipFill>
                      <pic:spPr bwMode="auto">
                        <a:xfrm>
                          <a:off x="0" y="0"/>
                          <a:ext cx="6480174" cy="3319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1" o:spid="_x0000_s81" type="#_x0000_t75" style="width:510.25pt;height:261.41pt;mso-wrap-distance-left:0.00pt;mso-wrap-distance-top:0.00pt;mso-wrap-distance-right:0.00pt;mso-wrap-distance-bottom:0.00pt;" stroked="false">
                <v:path textboxrect="0,0,0,0"/>
                <v:imagedata r:id="rId81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rPr>
          <w:highlight w:val="none"/>
        </w:rPr>
      </w:pPr>
      <w:r>
        <w:rPr>
          <w:highlight w:val="none"/>
        </w:rPr>
      </w:r>
      <w:r>
        <w:t xml:space="preserve">Рисунок </w:t>
      </w:r>
      <w:bookmarkStart w:id="0" w:name="undefined"/>
      <w:r>
        <w:t xml:space="preserve">65</w:t>
      </w:r>
      <w:bookmarkEnd w:id="0"/>
      <w:r>
        <w:t xml:space="preserve"> </w:t>
      </w:r>
      <w:r>
        <w:rPr>
          <w:rFonts w:ascii="Symbol" w:hAnsi="Symbol" w:eastAsia="Symbol" w:cs="Symbol"/>
        </w:rPr>
        <w:t xml:space="preserve">-</w:t>
      </w:r>
      <w:r>
        <w:t xml:space="preserve"> Выбор значения из справочника «Обоснования внесения изменений»</w:t>
      </w: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r>
        <w:t xml:space="preserve">Позиции плана-графика по закупкам, которые относятся к «особым закупкам» не отменяют, а обнуляют.</w:t>
      </w:r>
      <w:r/>
    </w:p>
    <w:p>
      <w:pPr>
        <w:rPr>
          <w:highlight w:val="none"/>
        </w:rPr>
      </w:pPr>
      <w:r>
        <w:t xml:space="preserve">Выберите в поле «Обоснование внесения изменения» значение «Возникновение иных обстоятельств, предвидеть которые при утверждении плана-графика было невозможно», </w:t>
      </w:r>
      <w:r>
        <w:t xml:space="preserve">как показано на рисунке</w:t>
      </w:r>
      <w:r>
        <w:t xml:space="preserve"> </w:t>
      </w:r>
      <w:hyperlink w:tooltip="#undefined" w:anchor="undefined" w:history="1">
        <w:r>
          <w:rPr>
            <w:rStyle w:val="903"/>
          </w:rPr>
          <w:t xml:space="preserve">66</w:t>
        </w:r>
      </w:hyperlink>
      <w:r>
        <w:t xml:space="preserve">.</w:t>
      </w:r>
      <w:r/>
    </w:p>
    <w:p>
      <w:pPr>
        <w:ind w:firstLine="0"/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76985" cy="3134112"/>
                <wp:effectExtent l="0" t="0" r="0" b="0"/>
                <wp:docPr id="8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647277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2"/>
                        <a:stretch/>
                      </pic:blipFill>
                      <pic:spPr bwMode="auto">
                        <a:xfrm flipH="0" flipV="0">
                          <a:off x="0" y="0"/>
                          <a:ext cx="6176984" cy="31341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2" o:spid="_x0000_s82" type="#_x0000_t75" style="width:486.38pt;height:246.78pt;mso-wrap-distance-left:0.00pt;mso-wrap-distance-top:0.00pt;mso-wrap-distance-right:0.00pt;mso-wrap-distance-bottom:0.00pt;" stroked="false">
                <v:path textboxrect="0,0,0,0"/>
                <v:imagedata r:id="rId82" o:title=""/>
              </v:shape>
            </w:pict>
          </mc:Fallback>
        </mc:AlternateContent>
      </w:r>
      <w:r>
        <w:rPr>
          <w:highlight w:val="none"/>
        </w:rPr>
      </w:r>
      <w:r/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  <w:t xml:space="preserve">Рисунок 66 - </w:t>
      </w:r>
      <w:r>
        <w:t xml:space="preserve">Выбор значения из справочника </w:t>
      </w:r>
      <w:r>
        <w:t xml:space="preserve">«Возникновение иных обстоятельств, предвидеть которые при утверждении плана-графика было невозможно»</w:t>
      </w:r>
      <w:r/>
      <w:r/>
      <w:r>
        <w:rPr>
          <w:highlight w:val="none"/>
        </w:rPr>
      </w:r>
      <w:r>
        <w:rPr>
          <w:highlight w:val="none"/>
        </w:rPr>
      </w:r>
    </w:p>
    <w:p>
      <w:r>
        <w:t xml:space="preserve">В</w:t>
      </w:r>
      <w:r>
        <w:t xml:space="preserve"> разделе «Финансовое обеспечение» поля «Финансовое обеспечение на текущий финансовый год, руб.», «Финансовое обеспечение на первый плановый год, руб.», «Финансовое обеспечение на второй </w:t>
      </w:r>
      <w:r>
        <w:t xml:space="preserve">плановый год, руб.», «Финансовое обеспечение на последующие годы, руб.» заполните значением «0».</w:t>
      </w:r>
      <w:r/>
      <w:r/>
    </w:p>
    <w:p>
      <w:r>
        <w:t xml:space="preserve">Переведите позицию в состояние </w:t>
      </w:r>
      <w:r>
        <w:t xml:space="preserve">«</w:t>
      </w:r>
      <w:r>
        <w:t xml:space="preserve">Ввод завершен</w:t>
      </w:r>
      <w:r>
        <w:t xml:space="preserve">»</w:t>
      </w:r>
      <w:r>
        <w:t xml:space="preserve">.</w:t>
      </w:r>
      <w:r/>
    </w:p>
    <w:p>
      <w:r>
        <w:t xml:space="preserve">Отмененны</w:t>
      </w:r>
      <w:r>
        <w:t xml:space="preserve">е</w:t>
      </w:r>
      <w:r>
        <w:t xml:space="preserve"> (</w:t>
      </w:r>
      <w:r>
        <w:t xml:space="preserve">обнуленные)</w:t>
      </w:r>
      <w:r>
        <w:t xml:space="preserve"> позиции плана</w:t>
      </w:r>
      <w:r>
        <w:t xml:space="preserve">-графика</w:t>
      </w:r>
      <w:r>
        <w:t xml:space="preserve"> включите в план</w:t>
      </w:r>
      <w:r>
        <w:t xml:space="preserve">-график</w:t>
      </w:r>
      <w:r>
        <w:t xml:space="preserve"> и выгрузите в</w:t>
      </w:r>
      <w:r>
        <w:t xml:space="preserve"> ЕИС согласно пункту </w:t>
      </w:r>
      <w:hyperlink w:tooltip="#_3_Перевод_" w:anchor="_3_Перевод_" w:history="1">
        <w:r>
          <w:rPr>
            <w:rStyle w:val="903"/>
          </w:rPr>
          <w:t xml:space="preserve">3</w:t>
        </w:r>
      </w:hyperlink>
      <w:r>
        <w:t xml:space="preserve">.</w:t>
      </w:r>
      <w:r/>
    </w:p>
    <w:p>
      <w:pPr>
        <w:jc w:val="both"/>
      </w:pPr>
      <w:r>
        <w:t xml:space="preserve">После публикации плана-графика</w:t>
      </w:r>
      <w:r>
        <w:t xml:space="preserve"> </w:t>
      </w:r>
      <w:r>
        <w:t xml:space="preserve">в ЕИС позиции с обоснованием внесения изменения «Отмена позиции плана-графика» автоматически в системе перейдут в состояние </w:t>
      </w:r>
      <w:r>
        <w:t xml:space="preserve">«</w:t>
      </w:r>
      <w:r>
        <w:t xml:space="preserve">Отменена и загружена в систему исполнения бюджета</w:t>
      </w:r>
      <w:r>
        <w:t xml:space="preserve">»</w:t>
      </w:r>
      <w:r>
        <w:rPr>
          <w:highlight w:val="none"/>
        </w:rPr>
        <w:t xml:space="preserve">.</w:t>
      </w:r>
      <w:r>
        <w:rPr>
          <w:highlight w:val="none"/>
        </w:rPr>
      </w:r>
      <w:r/>
    </w:p>
    <w:sectPr>
      <w:footerReference w:type="default" r:id="rId9"/>
      <w:footnotePr/>
      <w:endnotePr/>
      <w:type w:val="nextPage"/>
      <w:pgSz w:w="11906" w:h="16838" w:orient="portrait"/>
      <w:pgMar w:top="1134" w:right="567" w:bottom="1134" w:left="1134" w:header="907" w:footer="0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Franklin Gothic Book">
    <w:panose1 w:val="020B0603020202020204"/>
  </w:font>
  <w:font w:name="Wingdings">
    <w:panose1 w:val="05010000000000000000"/>
  </w:font>
  <w:font w:name="Times New Roman">
    <w:panose1 w:val="02020603050405020304"/>
  </w:font>
  <w:font w:name="Calibri">
    <w:panose1 w:val="020F0502020204030204"/>
  </w:font>
  <w:font w:name="Tahoma">
    <w:panose1 w:val="020B0604030504040204"/>
  </w:font>
  <w:font w:name="Courier New">
    <w:panose1 w:val="02070309020205020404"/>
  </w:font>
  <w:font w:name="Cambria">
    <w:panose1 w:val="020405030504060302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4"/>
      <w:jc w:val="right"/>
      <w:rPr>
        <w:lang w:val="en-US"/>
      </w:rPr>
    </w:pPr>
    <w:r>
      <w:fldChar w:fldCharType="begin"/>
    </w:r>
    <w:r>
      <w:instrText xml:space="preserve">PAGE   \* MERGEFORMAT</w:instrText>
    </w:r>
    <w:r>
      <w:fldChar w:fldCharType="separate"/>
    </w:r>
    <w:r>
      <w:t xml:space="preserve">26</w:t>
    </w:r>
    <w:r>
      <w:fldChar w:fldCharType="end"/>
    </w:r>
    <w:r>
      <w:rPr>
        <w:lang w:val="en-US"/>
      </w:rPr>
    </w:r>
    <w:r>
      <w:rPr>
        <w:lang w:val="en-US"/>
      </w:rPr>
    </w:r>
  </w:p>
  <w:p>
    <w:pPr>
      <w:pStyle w:val="934"/>
      <w:jc w:val="right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pStyle w:val="963"/>
      <w:isLgl w:val="false"/>
      <w:suff w:val="tab"/>
      <w:lvlText w:val="%1)"/>
      <w:lvlJc w:val="left"/>
      <w:pPr>
        <w:ind w:left="1426" w:hanging="36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russianLower"/>
      <w:pStyle w:val="955"/>
      <w:isLgl w:val="false"/>
      <w:suff w:val="tab"/>
      <w:lvlText w:val="%1)"/>
      <w:lvlJc w:val="left"/>
      <w:pPr>
        <w:ind w:left="926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decimal"/>
      <w:pStyle w:val="952"/>
      <w:isLgl w:val="false"/>
      <w:suff w:val="tab"/>
      <w:lvlText w:val="%1)"/>
      <w:lvlJc w:val="left"/>
      <w:pPr>
        <w:ind w:left="1426" w:hanging="36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pStyle w:val="911"/>
      <w:isLgl w:val="false"/>
      <w:suff w:val="tab"/>
      <w:lvlText w:val="-"/>
      <w:lvlJc w:val="left"/>
      <w:pPr>
        <w:ind w:left="1492" w:hanging="360"/>
        <w:tabs>
          <w:tab w:val="num" w:pos="1492" w:leader="none"/>
        </w:tabs>
      </w:pPr>
      <w:rPr>
        <w:rFonts w:hint="default" w:ascii="Symbol" w:hAnsi="Symbol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pStyle w:val="909"/>
      <w:isLgl w:val="false"/>
      <w:suff w:val="tab"/>
      <w:lvlText w:val="-"/>
      <w:lvlJc w:val="left"/>
      <w:pPr>
        <w:ind w:left="927" w:hanging="360"/>
        <w:tabs>
          <w:tab w:val="num" w:pos="927" w:leader="none"/>
        </w:tabs>
      </w:pPr>
      <w:rPr>
        <w:rFonts w:hint="default" w:ascii="Symbol" w:hAnsi="Symbol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pStyle w:val="908"/>
      <w:isLgl w:val="false"/>
      <w:suff w:val="tab"/>
      <w:lvlText w:val="-"/>
      <w:lvlJc w:val="left"/>
      <w:pPr>
        <w:ind w:left="644" w:hanging="360"/>
        <w:tabs>
          <w:tab w:val="num" w:pos="644" w:leader="none"/>
        </w:tabs>
      </w:pPr>
      <w:rPr>
        <w:rFonts w:hint="default" w:ascii="Symbol" w:hAnsi="Symbol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russianLower"/>
      <w:pStyle w:val="960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pStyle w:val="907"/>
      <w:isLgl w:val="false"/>
      <w:suff w:val="tab"/>
      <w:lvlText w:val="-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  <w:color w:val="000000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  <w:color w:val="000000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  <w:color w:val="000000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2">
    <w:multiLevelType w:val="hybridMultilevel"/>
    <w:styleLink w:val="958"/>
    <w:lvl w:ilvl="0">
      <w:start w:val="1"/>
      <w:numFmt w:val="russianLower"/>
      <w:pStyle w:val="958"/>
      <w:isLgl w:val="false"/>
      <w:suff w:val="tab"/>
      <w:lvlText w:val="%1)"/>
      <w:lvlJc w:val="left"/>
      <w:pPr>
        <w:ind w:left="360" w:firstLine="349"/>
        <w:tabs>
          <w:tab w:val="num" w:pos="709" w:leader="none"/>
        </w:tabs>
      </w:pPr>
      <w:rPr>
        <w:rFonts w:hint="default" w:ascii="Times New Roman" w:hAnsi="Times New Roman"/>
      </w:rPr>
    </w:lvl>
    <w:lvl w:ilvl="1">
      <w:start w:val="1"/>
      <w:numFmt w:val="decimal"/>
      <w:isLgl w:val="false"/>
      <w:suff w:val="tab"/>
      <w:lvlText w:val="%2)"/>
      <w:lvlJc w:val="left"/>
      <w:pPr>
        <w:ind w:left="709" w:firstLine="357"/>
        <w:tabs>
          <w:tab w:val="num" w:pos="397" w:leader="none"/>
        </w:tabs>
      </w:pPr>
      <w:rPr>
        <w:rFonts w:hint="default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  <w:color w:val="000000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multiLevelType w:val="hybridMultilevel"/>
    <w:lvl w:ilvl="0">
      <w:start w:val="1"/>
      <w:numFmt w:val="decimal"/>
      <w:pStyle w:val="882"/>
      <w:isLgl w:val="false"/>
      <w:suff w:val="tab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1">
      <w:start w:val="1"/>
      <w:numFmt w:val="decimal"/>
      <w:pStyle w:val="883"/>
      <w:isLgl w:val="false"/>
      <w:suff w:val="tab"/>
      <w:lvlText w:val="%1.%2"/>
      <w:lvlJc w:val="left"/>
      <w:pPr>
        <w:ind w:left="1144" w:hanging="576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884"/>
      <w:isLgl w:val="false"/>
      <w:suff w:val="tab"/>
      <w:lvlText w:val="%1.%2.%3"/>
      <w:lvlJc w:val="left"/>
      <w:pPr>
        <w:ind w:left="228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885"/>
      <w:isLgl w:val="false"/>
      <w:suff w:val="tab"/>
      <w:lvlText w:val="%1.%2.%3.%4"/>
      <w:lvlJc w:val="left"/>
      <w:pPr>
        <w:ind w:left="864" w:hanging="864"/>
      </w:pPr>
    </w:lvl>
    <w:lvl w:ilvl="4">
      <w:start w:val="1"/>
      <w:numFmt w:val="decimal"/>
      <w:pStyle w:val="886"/>
      <w:isLgl w:val="false"/>
      <w:suff w:val="tab"/>
      <w:lvlText w:val="%1.%2.%3.%4.%5"/>
      <w:lvlJc w:val="left"/>
      <w:pPr>
        <w:ind w:left="1008" w:hanging="1008"/>
      </w:pPr>
    </w:lvl>
    <w:lvl w:ilvl="5">
      <w:start w:val="1"/>
      <w:numFmt w:val="decimal"/>
      <w:pStyle w:val="887"/>
      <w:isLgl w:val="false"/>
      <w:suff w:val="tab"/>
      <w:lvlText w:val="%1.%2.%3.%4.%5.%6"/>
      <w:lvlJc w:val="left"/>
      <w:pPr>
        <w:ind w:left="1152" w:hanging="1152"/>
      </w:pPr>
    </w:lvl>
    <w:lvl w:ilvl="6">
      <w:start w:val="1"/>
      <w:numFmt w:val="decimal"/>
      <w:pStyle w:val="888"/>
      <w:isLgl w:val="false"/>
      <w:suff w:val="tab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89"/>
      <w:isLgl w:val="false"/>
      <w:suff w:val="tab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890"/>
      <w:isLgl w:val="false"/>
      <w:suff w:val="tab"/>
      <w:lvlText w:val="%1.%2.%3.%4.%5.%6.%7.%8.%9"/>
      <w:lvlJc w:val="left"/>
      <w:pPr>
        <w:ind w:left="1584" w:hanging="1584"/>
      </w:p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  <w:color w:val="000000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2">
    <w:multiLevelType w:val="hybridMultilevel"/>
    <w:lvl w:ilvl="0">
      <w:start w:val="1"/>
      <w:numFmt w:val="decimal"/>
      <w:pStyle w:val="990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  <w:color w:val="000000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%2."/>
      <w:lvlJc w:val="left"/>
      <w:pPr>
        <w:ind w:left="1440" w:hanging="360"/>
        <w:tabs>
          <w:tab w:val="clear" w:pos="1440" w:leader="none"/>
        </w:tabs>
      </w:pPr>
    </w:lvl>
    <w:lvl w:ilvl="2">
      <w:start w:val="1"/>
      <w:numFmt w:val="bullet"/>
      <w:isLgl w:val="false"/>
      <w:suff w:val="tab"/>
      <w:lvlText w:val="%3."/>
      <w:lvlJc w:val="left"/>
      <w:pPr>
        <w:ind w:left="2160" w:hanging="360"/>
        <w:tabs>
          <w:tab w:val="clear" w:pos="2160" w:leader="none"/>
        </w:tabs>
      </w:pPr>
    </w:lvl>
    <w:lvl w:ilvl="3">
      <w:start w:val="1"/>
      <w:numFmt w:val="bullet"/>
      <w:isLgl w:val="false"/>
      <w:suff w:val="tab"/>
      <w:lvlText w:val="%4."/>
      <w:lvlJc w:val="left"/>
      <w:pPr>
        <w:ind w:left="2880" w:hanging="360"/>
        <w:tabs>
          <w:tab w:val="clear" w:pos="2880" w:leader="none"/>
        </w:tabs>
      </w:pPr>
    </w:lvl>
    <w:lvl w:ilvl="4">
      <w:start w:val="1"/>
      <w:numFmt w:val="bullet"/>
      <w:isLgl w:val="false"/>
      <w:suff w:val="tab"/>
      <w:lvlText w:val="%5."/>
      <w:lvlJc w:val="left"/>
      <w:pPr>
        <w:ind w:left="3600" w:hanging="360"/>
        <w:tabs>
          <w:tab w:val="clear" w:pos="3600" w:leader="none"/>
        </w:tabs>
      </w:pPr>
    </w:lvl>
    <w:lvl w:ilvl="5">
      <w:start w:val="1"/>
      <w:numFmt w:val="bullet"/>
      <w:isLgl w:val="false"/>
      <w:suff w:val="tab"/>
      <w:lvlText w:val="%6."/>
      <w:lvlJc w:val="left"/>
      <w:pPr>
        <w:ind w:left="4320" w:hanging="360"/>
        <w:tabs>
          <w:tab w:val="clear" w:pos="4320" w:leader="none"/>
        </w:tabs>
      </w:pPr>
    </w:lvl>
    <w:lvl w:ilvl="6">
      <w:start w:val="1"/>
      <w:numFmt w:val="bullet"/>
      <w:isLgl w:val="false"/>
      <w:suff w:val="tab"/>
      <w:lvlText w:val="%7."/>
      <w:lvlJc w:val="left"/>
      <w:pPr>
        <w:ind w:left="5040" w:hanging="360"/>
        <w:tabs>
          <w:tab w:val="clear" w:pos="5040" w:leader="none"/>
        </w:tabs>
      </w:pPr>
    </w:lvl>
    <w:lvl w:ilvl="7">
      <w:start w:val="1"/>
      <w:numFmt w:val="bullet"/>
      <w:isLgl w:val="false"/>
      <w:suff w:val="tab"/>
      <w:lvlText w:val="%8."/>
      <w:lvlJc w:val="left"/>
      <w:pPr>
        <w:ind w:left="5760" w:hanging="360"/>
        <w:tabs>
          <w:tab w:val="clear" w:pos="5760" w:leader="none"/>
        </w:tabs>
      </w:pPr>
    </w:lvl>
    <w:lvl w:ilvl="8">
      <w:start w:val="1"/>
      <w:numFmt w:val="bullet"/>
      <w:isLgl w:val="false"/>
      <w:suff w:val="tab"/>
      <w:lvlText w:val="%9."/>
      <w:lvlJc w:val="left"/>
      <w:pPr>
        <w:ind w:left="6480" w:hanging="360"/>
        <w:tabs>
          <w:tab w:val="clear" w:pos="6480" w:leader="none"/>
        </w:tabs>
      </w:p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213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85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57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29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501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73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45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717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898" w:hanging="360"/>
      </w:pPr>
      <w:rPr>
        <w:rFonts w:hint="default" w:ascii="Wingdings" w:hAnsi="Wingdings" w:eastAsia="Wingdings" w:cs="Wingdings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%2."/>
      <w:lvlJc w:val="left"/>
      <w:pPr>
        <w:ind w:left="1440" w:hanging="360"/>
        <w:tabs>
          <w:tab w:val="clear" w:pos="1440" w:leader="none"/>
        </w:tabs>
      </w:pPr>
    </w:lvl>
    <w:lvl w:ilvl="2">
      <w:start w:val="1"/>
      <w:numFmt w:val="bullet"/>
      <w:isLgl w:val="false"/>
      <w:suff w:val="tab"/>
      <w:lvlText w:val="%3."/>
      <w:lvlJc w:val="left"/>
      <w:pPr>
        <w:ind w:left="2160" w:hanging="360"/>
        <w:tabs>
          <w:tab w:val="clear" w:pos="2160" w:leader="none"/>
        </w:tabs>
      </w:pPr>
    </w:lvl>
    <w:lvl w:ilvl="3">
      <w:start w:val="1"/>
      <w:numFmt w:val="bullet"/>
      <w:isLgl w:val="false"/>
      <w:suff w:val="tab"/>
      <w:lvlText w:val="%4."/>
      <w:lvlJc w:val="left"/>
      <w:pPr>
        <w:ind w:left="2880" w:hanging="360"/>
        <w:tabs>
          <w:tab w:val="clear" w:pos="2880" w:leader="none"/>
        </w:tabs>
      </w:pPr>
    </w:lvl>
    <w:lvl w:ilvl="4">
      <w:start w:val="1"/>
      <w:numFmt w:val="bullet"/>
      <w:isLgl w:val="false"/>
      <w:suff w:val="tab"/>
      <w:lvlText w:val="%5."/>
      <w:lvlJc w:val="left"/>
      <w:pPr>
        <w:ind w:left="3600" w:hanging="360"/>
        <w:tabs>
          <w:tab w:val="clear" w:pos="3600" w:leader="none"/>
        </w:tabs>
      </w:pPr>
    </w:lvl>
    <w:lvl w:ilvl="5">
      <w:start w:val="1"/>
      <w:numFmt w:val="bullet"/>
      <w:isLgl w:val="false"/>
      <w:suff w:val="tab"/>
      <w:lvlText w:val="%6."/>
      <w:lvlJc w:val="left"/>
      <w:pPr>
        <w:ind w:left="4320" w:hanging="360"/>
        <w:tabs>
          <w:tab w:val="clear" w:pos="4320" w:leader="none"/>
        </w:tabs>
      </w:pPr>
    </w:lvl>
    <w:lvl w:ilvl="6">
      <w:start w:val="1"/>
      <w:numFmt w:val="bullet"/>
      <w:isLgl w:val="false"/>
      <w:suff w:val="tab"/>
      <w:lvlText w:val="%7."/>
      <w:lvlJc w:val="left"/>
      <w:pPr>
        <w:ind w:left="5040" w:hanging="360"/>
        <w:tabs>
          <w:tab w:val="clear" w:pos="5040" w:leader="none"/>
        </w:tabs>
      </w:pPr>
    </w:lvl>
    <w:lvl w:ilvl="7">
      <w:start w:val="1"/>
      <w:numFmt w:val="bullet"/>
      <w:isLgl w:val="false"/>
      <w:suff w:val="tab"/>
      <w:lvlText w:val="%8."/>
      <w:lvlJc w:val="left"/>
      <w:pPr>
        <w:ind w:left="5760" w:hanging="360"/>
        <w:tabs>
          <w:tab w:val="clear" w:pos="5760" w:leader="none"/>
        </w:tabs>
      </w:pPr>
    </w:lvl>
    <w:lvl w:ilvl="8">
      <w:start w:val="1"/>
      <w:numFmt w:val="bullet"/>
      <w:isLgl w:val="false"/>
      <w:suff w:val="tab"/>
      <w:lvlText w:val="%9."/>
      <w:lvlJc w:val="left"/>
      <w:pPr>
        <w:ind w:left="6480" w:hanging="360"/>
        <w:tabs>
          <w:tab w:val="clear" w:pos="6480" w:leader="none"/>
        </w:tabs>
      </w:p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213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85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57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29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501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73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45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717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898" w:hanging="360"/>
      </w:pPr>
      <w:rPr>
        <w:rFonts w:hint="default" w:ascii="Wingdings" w:hAnsi="Wingdings" w:eastAsia="Wingdings" w:cs="Wingdings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3"/>
  </w:num>
  <w:num w:numId="5">
    <w:abstractNumId w:val="16"/>
  </w:num>
  <w:num w:numId="6">
    <w:abstractNumId w:val="2"/>
  </w:num>
  <w:num w:numId="7">
    <w:abstractNumId w:val="1"/>
  </w:num>
  <w:num w:numId="8">
    <w:abstractNumId w:val="6"/>
  </w:num>
  <w:num w:numId="9">
    <w:abstractNumId w:val="0"/>
  </w:num>
  <w:num w:numId="10">
    <w:abstractNumId w:val="12"/>
  </w:num>
  <w:num w:numId="11">
    <w:abstractNumId w:val="22"/>
  </w:num>
  <w:num w:numId="12">
    <w:abstractNumId w:val="18"/>
  </w:num>
  <w:num w:numId="13">
    <w:abstractNumId w:val="15"/>
  </w:num>
  <w:num w:numId="14">
    <w:abstractNumId w:val="19"/>
  </w:num>
  <w:num w:numId="15">
    <w:abstractNumId w:val="9"/>
  </w:num>
  <w:num w:numId="16">
    <w:abstractNumId w:val="11"/>
  </w:num>
  <w:num w:numId="17">
    <w:abstractNumId w:val="14"/>
  </w:num>
  <w:num w:numId="18">
    <w:abstractNumId w:val="23"/>
  </w:num>
  <w:num w:numId="19">
    <w:abstractNumId w:val="20"/>
  </w:num>
  <w:num w:numId="20">
    <w:abstractNumId w:val="8"/>
  </w:num>
  <w:num w:numId="21">
    <w:abstractNumId w:val="24"/>
  </w:num>
  <w:num w:numId="22">
    <w:abstractNumId w:val="13"/>
  </w:num>
  <w:num w:numId="23">
    <w:abstractNumId w:val="17"/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</w:num>
  <w:num w:numId="27">
    <w:abstractNumId w:val="21"/>
  </w:num>
  <w:num w:numId="28">
    <w:abstractNumId w:val="25"/>
  </w:num>
  <w:num w:numId="29">
    <w:abstractNumId w:val="26"/>
  </w:num>
  <w:num w:numId="30">
    <w:abstractNumId w:val="27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34">
    <w:name w:val="Heading 1 Char"/>
    <w:basedOn w:val="891"/>
    <w:link w:val="882"/>
    <w:uiPriority w:val="9"/>
    <w:rPr>
      <w:rFonts w:ascii="Arial" w:hAnsi="Arial" w:eastAsia="Arial" w:cs="Arial"/>
      <w:sz w:val="40"/>
      <w:szCs w:val="40"/>
    </w:rPr>
  </w:style>
  <w:style w:type="character" w:styleId="735">
    <w:name w:val="Heading 2 Char"/>
    <w:basedOn w:val="891"/>
    <w:link w:val="883"/>
    <w:uiPriority w:val="9"/>
    <w:rPr>
      <w:rFonts w:ascii="Arial" w:hAnsi="Arial" w:eastAsia="Arial" w:cs="Arial"/>
      <w:sz w:val="34"/>
    </w:rPr>
  </w:style>
  <w:style w:type="character" w:styleId="736">
    <w:name w:val="Heading 3 Char"/>
    <w:basedOn w:val="891"/>
    <w:link w:val="884"/>
    <w:uiPriority w:val="9"/>
    <w:rPr>
      <w:rFonts w:ascii="Arial" w:hAnsi="Arial" w:eastAsia="Arial" w:cs="Arial"/>
      <w:sz w:val="30"/>
      <w:szCs w:val="30"/>
    </w:rPr>
  </w:style>
  <w:style w:type="character" w:styleId="737">
    <w:name w:val="Heading 4 Char"/>
    <w:basedOn w:val="891"/>
    <w:link w:val="885"/>
    <w:uiPriority w:val="9"/>
    <w:rPr>
      <w:rFonts w:ascii="Arial" w:hAnsi="Arial" w:eastAsia="Arial" w:cs="Arial"/>
      <w:b/>
      <w:bCs/>
      <w:sz w:val="26"/>
      <w:szCs w:val="26"/>
    </w:rPr>
  </w:style>
  <w:style w:type="character" w:styleId="738">
    <w:name w:val="Heading 5 Char"/>
    <w:basedOn w:val="891"/>
    <w:link w:val="886"/>
    <w:uiPriority w:val="9"/>
    <w:rPr>
      <w:rFonts w:ascii="Arial" w:hAnsi="Arial" w:eastAsia="Arial" w:cs="Arial"/>
      <w:b/>
      <w:bCs/>
      <w:sz w:val="24"/>
      <w:szCs w:val="24"/>
    </w:rPr>
  </w:style>
  <w:style w:type="character" w:styleId="739">
    <w:name w:val="Heading 6 Char"/>
    <w:basedOn w:val="891"/>
    <w:link w:val="887"/>
    <w:uiPriority w:val="9"/>
    <w:rPr>
      <w:rFonts w:ascii="Arial" w:hAnsi="Arial" w:eastAsia="Arial" w:cs="Arial"/>
      <w:b/>
      <w:bCs/>
      <w:sz w:val="22"/>
      <w:szCs w:val="22"/>
    </w:rPr>
  </w:style>
  <w:style w:type="character" w:styleId="740">
    <w:name w:val="Heading 7 Char"/>
    <w:basedOn w:val="891"/>
    <w:link w:val="88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41">
    <w:name w:val="Heading 8 Char"/>
    <w:basedOn w:val="891"/>
    <w:link w:val="889"/>
    <w:uiPriority w:val="9"/>
    <w:rPr>
      <w:rFonts w:ascii="Arial" w:hAnsi="Arial" w:eastAsia="Arial" w:cs="Arial"/>
      <w:i/>
      <w:iCs/>
      <w:sz w:val="22"/>
      <w:szCs w:val="22"/>
    </w:rPr>
  </w:style>
  <w:style w:type="character" w:styleId="742">
    <w:name w:val="Heading 9 Char"/>
    <w:basedOn w:val="891"/>
    <w:link w:val="890"/>
    <w:uiPriority w:val="9"/>
    <w:rPr>
      <w:rFonts w:ascii="Arial" w:hAnsi="Arial" w:eastAsia="Arial" w:cs="Arial"/>
      <w:i/>
      <w:iCs/>
      <w:sz w:val="21"/>
      <w:szCs w:val="21"/>
    </w:rPr>
  </w:style>
  <w:style w:type="character" w:styleId="743">
    <w:name w:val="Title Char"/>
    <w:basedOn w:val="891"/>
    <w:link w:val="926"/>
    <w:uiPriority w:val="10"/>
    <w:rPr>
      <w:sz w:val="48"/>
      <w:szCs w:val="48"/>
    </w:rPr>
  </w:style>
  <w:style w:type="character" w:styleId="744">
    <w:name w:val="Subtitle Char"/>
    <w:basedOn w:val="891"/>
    <w:link w:val="981"/>
    <w:uiPriority w:val="11"/>
    <w:rPr>
      <w:sz w:val="24"/>
      <w:szCs w:val="24"/>
    </w:rPr>
  </w:style>
  <w:style w:type="paragraph" w:styleId="745">
    <w:name w:val="Quote"/>
    <w:basedOn w:val="881"/>
    <w:next w:val="881"/>
    <w:link w:val="746"/>
    <w:uiPriority w:val="29"/>
    <w:qFormat/>
    <w:pPr>
      <w:ind w:left="720" w:right="720"/>
    </w:pPr>
    <w:rPr>
      <w:i/>
    </w:rPr>
  </w:style>
  <w:style w:type="character" w:styleId="746">
    <w:name w:val="Quote Char"/>
    <w:link w:val="745"/>
    <w:uiPriority w:val="29"/>
    <w:rPr>
      <w:i/>
    </w:rPr>
  </w:style>
  <w:style w:type="paragraph" w:styleId="747">
    <w:name w:val="Intense Quote"/>
    <w:basedOn w:val="881"/>
    <w:next w:val="881"/>
    <w:link w:val="748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48">
    <w:name w:val="Intense Quote Char"/>
    <w:link w:val="747"/>
    <w:uiPriority w:val="30"/>
    <w:rPr>
      <w:i/>
    </w:rPr>
  </w:style>
  <w:style w:type="character" w:styleId="749">
    <w:name w:val="Header Char"/>
    <w:basedOn w:val="891"/>
    <w:link w:val="932"/>
    <w:uiPriority w:val="99"/>
  </w:style>
  <w:style w:type="character" w:styleId="750">
    <w:name w:val="Footer Char"/>
    <w:basedOn w:val="891"/>
    <w:link w:val="934"/>
    <w:uiPriority w:val="99"/>
  </w:style>
  <w:style w:type="character" w:styleId="751">
    <w:name w:val="Caption Char"/>
    <w:basedOn w:val="943"/>
    <w:link w:val="934"/>
    <w:uiPriority w:val="99"/>
  </w:style>
  <w:style w:type="table" w:styleId="752">
    <w:name w:val="Table Grid Light"/>
    <w:basedOn w:val="89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53">
    <w:name w:val="Plain Table 1"/>
    <w:basedOn w:val="89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4">
    <w:name w:val="Plain Table 2"/>
    <w:basedOn w:val="89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5">
    <w:name w:val="Plain Table 3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56">
    <w:name w:val="Plain Table 4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Plain Table 5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58">
    <w:name w:val="Grid Table 1 Light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Grid Table 1 Light - Accent 1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Grid Table 1 Light - Accent 2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Grid Table 1 Light - Accent 3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Grid Table 1 Light - Accent 4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Grid Table 1 Light - Accent 5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Grid Table 1 Light - Accent 6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Grid Table 2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2 - Accent 1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2 - Accent 2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2 - Accent 3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2 - Accent 4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2 - Accent 5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Grid Table 2 - Accent 6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Grid Table 3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Grid Table 3 - Accent 1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Grid Table 3 - Accent 2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Grid Table 3 - Accent 3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Grid Table 3 - Accent 4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Grid Table 3 - Accent 5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Grid Table 3 - Accent 6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Grid Table 4"/>
    <w:basedOn w:val="89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0">
    <w:name w:val="Grid Table 4 - Accent 1"/>
    <w:basedOn w:val="89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1">
    <w:name w:val="Grid Table 4 - Accent 2"/>
    <w:basedOn w:val="89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2">
    <w:name w:val="Grid Table 4 - Accent 3"/>
    <w:basedOn w:val="89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83">
    <w:name w:val="Grid Table 4 - Accent 4"/>
    <w:basedOn w:val="89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84">
    <w:name w:val="Grid Table 4 - Accent 5"/>
    <w:basedOn w:val="89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85">
    <w:name w:val="Grid Table 4 - Accent 6"/>
    <w:basedOn w:val="89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86">
    <w:name w:val="Grid Table 5 Dark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87">
    <w:name w:val="Grid Table 5 Dark- Accent 1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88">
    <w:name w:val="Grid Table 5 Dark - Accent 2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89">
    <w:name w:val="Grid Table 5 Dark - Accent 3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90">
    <w:name w:val="Grid Table 5 Dark- Accent 4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91">
    <w:name w:val="Grid Table 5 Dark - Accent 5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92">
    <w:name w:val="Grid Table 5 Dark - Accent 6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93">
    <w:name w:val="Grid Table 6 Colorful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94">
    <w:name w:val="Grid Table 6 Colorful - Accent 1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95">
    <w:name w:val="Grid Table 6 Colorful - Accent 2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96">
    <w:name w:val="Grid Table 6 Colorful - Accent 3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97">
    <w:name w:val="Grid Table 6 Colorful - Accent 4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98">
    <w:name w:val="Grid Table 6 Colorful - Accent 5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9">
    <w:name w:val="Grid Table 6 Colorful - Accent 6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00">
    <w:name w:val="Grid Table 7 Colorful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>
    <w:name w:val="Grid Table 7 Colorful - Accent 1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>
    <w:name w:val="Grid Table 7 Colorful - Accent 2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Grid Table 7 Colorful - Accent 3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Grid Table 7 Colorful - Accent 4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Grid Table 7 Colorful - Accent 5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Grid Table 7 Colorful - Accent 6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List Table 1 Light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List Table 1 Light - Accent 1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List Table 1 Light - Accent 2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List Table 1 Light - Accent 3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>
    <w:name w:val="List Table 1 Light - Accent 4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>
    <w:name w:val="List Table 1 Light - Accent 5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>
    <w:name w:val="List Table 1 Light - Accent 6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>
    <w:name w:val="List Table 2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15">
    <w:name w:val="List Table 2 - Accent 1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16">
    <w:name w:val="List Table 2 - Accent 2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17">
    <w:name w:val="List Table 2 - Accent 3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18">
    <w:name w:val="List Table 2 - Accent 4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19">
    <w:name w:val="List Table 2 - Accent 5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20">
    <w:name w:val="List Table 2 - Accent 6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21">
    <w:name w:val="List Table 3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>
    <w:name w:val="List Table 3 - Accent 1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List Table 3 - Accent 2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List Table 3 - Accent 3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>
    <w:name w:val="List Table 3 - Accent 4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>
    <w:name w:val="List Table 3 - Accent 5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>
    <w:name w:val="List Table 3 - Accent 6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>
    <w:name w:val="List Table 4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>
    <w:name w:val="List Table 4 - Accent 1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>
    <w:name w:val="List Table 4 - Accent 2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1">
    <w:name w:val="List Table 4 - Accent 3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2">
    <w:name w:val="List Table 4 - Accent 4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3">
    <w:name w:val="List Table 4 - Accent 5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4">
    <w:name w:val="List Table 4 - Accent 6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5">
    <w:name w:val="List Table 5 Dark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6">
    <w:name w:val="List Table 5 Dark - Accent 1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7">
    <w:name w:val="List Table 5 Dark - Accent 2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8">
    <w:name w:val="List Table 5 Dark - Accent 3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9">
    <w:name w:val="List Table 5 Dark - Accent 4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0">
    <w:name w:val="List Table 5 Dark - Accent 5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1">
    <w:name w:val="List Table 5 Dark - Accent 6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2">
    <w:name w:val="List Table 6 Colorful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43">
    <w:name w:val="List Table 6 Colorful - Accent 1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44">
    <w:name w:val="List Table 6 Colorful - Accent 2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45">
    <w:name w:val="List Table 6 Colorful - Accent 3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46">
    <w:name w:val="List Table 6 Colorful - Accent 4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47">
    <w:name w:val="List Table 6 Colorful - Accent 5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48">
    <w:name w:val="List Table 6 Colorful - Accent 6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49">
    <w:name w:val="List Table 7 Colorful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50">
    <w:name w:val="List Table 7 Colorful - Accent 1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51">
    <w:name w:val="List Table 7 Colorful - Accent 2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52">
    <w:name w:val="List Table 7 Colorful - Accent 3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53">
    <w:name w:val="List Table 7 Colorful - Accent 4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54">
    <w:name w:val="List Table 7 Colorful - Accent 5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55">
    <w:name w:val="List Table 7 Colorful - Accent 6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56">
    <w:name w:val="Lined - Accent"/>
    <w:basedOn w:val="8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7">
    <w:name w:val="Lined - Accent 1"/>
    <w:basedOn w:val="8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58">
    <w:name w:val="Lined - Accent 2"/>
    <w:basedOn w:val="8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59">
    <w:name w:val="Lined - Accent 3"/>
    <w:basedOn w:val="8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60">
    <w:name w:val="Lined - Accent 4"/>
    <w:basedOn w:val="8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61">
    <w:name w:val="Lined - Accent 5"/>
    <w:basedOn w:val="8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62">
    <w:name w:val="Lined - Accent 6"/>
    <w:basedOn w:val="8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63">
    <w:name w:val="Bordered &amp; Lined - Accent"/>
    <w:basedOn w:val="8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64">
    <w:name w:val="Bordered &amp; Lined - Accent 1"/>
    <w:basedOn w:val="8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65">
    <w:name w:val="Bordered &amp; Lined - Accent 2"/>
    <w:basedOn w:val="8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66">
    <w:name w:val="Bordered &amp; Lined - Accent 3"/>
    <w:basedOn w:val="8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67">
    <w:name w:val="Bordered &amp; Lined - Accent 4"/>
    <w:basedOn w:val="8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68">
    <w:name w:val="Bordered &amp; Lined - Accent 5"/>
    <w:basedOn w:val="8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69">
    <w:name w:val="Bordered &amp; Lined - Accent 6"/>
    <w:basedOn w:val="8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70">
    <w:name w:val="Bordered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71">
    <w:name w:val="Bordered - Accent 1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72">
    <w:name w:val="Bordered - Accent 2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73">
    <w:name w:val="Bordered - Accent 3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74">
    <w:name w:val="Bordered - Accent 4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75">
    <w:name w:val="Bordered - Accent 5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76">
    <w:name w:val="Bordered - Accent 6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77">
    <w:name w:val="Footnote Text Char"/>
    <w:link w:val="915"/>
    <w:uiPriority w:val="99"/>
    <w:rPr>
      <w:sz w:val="18"/>
    </w:rPr>
  </w:style>
  <w:style w:type="paragraph" w:styleId="878">
    <w:name w:val="endnote text"/>
    <w:basedOn w:val="881"/>
    <w:link w:val="879"/>
    <w:uiPriority w:val="99"/>
    <w:semiHidden/>
    <w:unhideWhenUsed/>
    <w:pPr>
      <w:spacing w:after="0" w:line="240" w:lineRule="auto"/>
    </w:pPr>
    <w:rPr>
      <w:sz w:val="20"/>
    </w:rPr>
  </w:style>
  <w:style w:type="character" w:styleId="879">
    <w:name w:val="Endnote Text Char"/>
    <w:link w:val="878"/>
    <w:uiPriority w:val="99"/>
    <w:rPr>
      <w:sz w:val="20"/>
    </w:rPr>
  </w:style>
  <w:style w:type="character" w:styleId="880">
    <w:name w:val="endnote reference"/>
    <w:basedOn w:val="891"/>
    <w:uiPriority w:val="99"/>
    <w:semiHidden/>
    <w:unhideWhenUsed/>
    <w:rPr>
      <w:vertAlign w:val="superscript"/>
    </w:rPr>
  </w:style>
  <w:style w:type="paragraph" w:styleId="881" w:default="1">
    <w:name w:val="Normal"/>
    <w:qFormat/>
    <w:pPr>
      <w:ind w:firstLine="709"/>
      <w:jc w:val="both"/>
      <w:spacing w:line="360" w:lineRule="auto"/>
    </w:pPr>
    <w:rPr>
      <w:sz w:val="28"/>
      <w:szCs w:val="24"/>
    </w:rPr>
  </w:style>
  <w:style w:type="paragraph" w:styleId="882">
    <w:name w:val="Heading 1"/>
    <w:next w:val="881"/>
    <w:link w:val="894"/>
    <w:qFormat/>
    <w:pPr>
      <w:numPr>
        <w:ilvl w:val="0"/>
        <w:numId w:val="5"/>
      </w:numPr>
      <w:ind w:left="0" w:firstLine="709"/>
      <w:jc w:val="both"/>
      <w:keepLines/>
      <w:keepNext/>
      <w:spacing w:before="120" w:after="120" w:line="360" w:lineRule="auto"/>
      <w:outlineLvl w:val="0"/>
    </w:pPr>
    <w:rPr>
      <w:b/>
      <w:bCs/>
      <w:sz w:val="28"/>
      <w:szCs w:val="28"/>
    </w:rPr>
  </w:style>
  <w:style w:type="paragraph" w:styleId="883">
    <w:name w:val="Heading 2"/>
    <w:basedOn w:val="882"/>
    <w:next w:val="881"/>
    <w:link w:val="895"/>
    <w:qFormat/>
    <w:pPr>
      <w:numPr>
        <w:ilvl w:val="1"/>
      </w:numPr>
      <w:outlineLvl w:val="1"/>
    </w:pPr>
  </w:style>
  <w:style w:type="paragraph" w:styleId="884">
    <w:name w:val="Heading 3"/>
    <w:next w:val="881"/>
    <w:link w:val="896"/>
    <w:qFormat/>
    <w:pPr>
      <w:numPr>
        <w:ilvl w:val="2"/>
        <w:numId w:val="5"/>
      </w:numPr>
      <w:contextualSpacing/>
      <w:jc w:val="both"/>
      <w:keepLines/>
      <w:spacing w:before="240" w:after="240" w:line="360" w:lineRule="auto"/>
      <w:outlineLvl w:val="2"/>
    </w:pPr>
    <w:rPr>
      <w:bCs/>
      <w:sz w:val="28"/>
      <w:szCs w:val="27"/>
    </w:rPr>
  </w:style>
  <w:style w:type="paragraph" w:styleId="885">
    <w:name w:val="Heading 4"/>
    <w:basedOn w:val="881"/>
    <w:link w:val="897"/>
    <w:qFormat/>
    <w:pPr>
      <w:numPr>
        <w:ilvl w:val="3"/>
        <w:numId w:val="5"/>
      </w:numPr>
      <w:outlineLvl w:val="3"/>
    </w:pPr>
    <w:rPr>
      <w:bCs/>
    </w:rPr>
  </w:style>
  <w:style w:type="paragraph" w:styleId="886">
    <w:name w:val="Heading 5"/>
    <w:basedOn w:val="881"/>
    <w:next w:val="881"/>
    <w:link w:val="936"/>
    <w:qFormat/>
    <w:pPr>
      <w:numPr>
        <w:ilvl w:val="4"/>
        <w:numId w:val="5"/>
      </w:numPr>
      <w:contextualSpacing/>
      <w:keepLines/>
      <w:keepNext/>
      <w:spacing w:before="200"/>
      <w:outlineLvl w:val="4"/>
    </w:pPr>
    <w:rPr>
      <w:rFonts w:ascii="Cambria" w:hAnsi="Cambria"/>
      <w:color w:val="243f60"/>
      <w:szCs w:val="28"/>
    </w:rPr>
  </w:style>
  <w:style w:type="paragraph" w:styleId="887">
    <w:name w:val="Heading 6"/>
    <w:basedOn w:val="881"/>
    <w:next w:val="881"/>
    <w:link w:val="937"/>
    <w:qFormat/>
    <w:pPr>
      <w:numPr>
        <w:ilvl w:val="5"/>
        <w:numId w:val="5"/>
      </w:numPr>
      <w:contextualSpacing/>
      <w:keepLines/>
      <w:keepNext/>
      <w:spacing w:before="200"/>
      <w:outlineLvl w:val="5"/>
    </w:pPr>
    <w:rPr>
      <w:rFonts w:ascii="Cambria" w:hAnsi="Cambria"/>
      <w:i/>
      <w:iCs/>
      <w:color w:val="243f60"/>
      <w:szCs w:val="28"/>
    </w:rPr>
  </w:style>
  <w:style w:type="paragraph" w:styleId="888">
    <w:name w:val="Heading 7"/>
    <w:basedOn w:val="881"/>
    <w:next w:val="881"/>
    <w:link w:val="938"/>
    <w:qFormat/>
    <w:pPr>
      <w:numPr>
        <w:ilvl w:val="6"/>
        <w:numId w:val="5"/>
      </w:numPr>
      <w:contextualSpacing/>
      <w:keepLines/>
      <w:keepNext/>
      <w:spacing w:before="200"/>
      <w:outlineLvl w:val="6"/>
    </w:pPr>
    <w:rPr>
      <w:rFonts w:ascii="Cambria" w:hAnsi="Cambria"/>
      <w:i/>
      <w:iCs/>
      <w:color w:val="404040"/>
      <w:szCs w:val="28"/>
    </w:rPr>
  </w:style>
  <w:style w:type="paragraph" w:styleId="889">
    <w:name w:val="Heading 8"/>
    <w:basedOn w:val="881"/>
    <w:next w:val="881"/>
    <w:link w:val="939"/>
    <w:qFormat/>
    <w:pPr>
      <w:numPr>
        <w:ilvl w:val="7"/>
        <w:numId w:val="5"/>
      </w:numPr>
      <w:contextualSpacing/>
      <w:keepLines/>
      <w:keepNext/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890">
    <w:name w:val="Heading 9"/>
    <w:basedOn w:val="881"/>
    <w:next w:val="881"/>
    <w:link w:val="940"/>
    <w:qFormat/>
    <w:pPr>
      <w:numPr>
        <w:ilvl w:val="8"/>
        <w:numId w:val="5"/>
      </w:numPr>
      <w:contextualSpacing/>
      <w:keepLines/>
      <w:keepNext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styleId="891" w:default="1">
    <w:name w:val="Default Paragraph Font"/>
    <w:uiPriority w:val="1"/>
    <w:semiHidden/>
    <w:unhideWhenUsed/>
  </w:style>
  <w:style w:type="table" w:styleId="89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93" w:default="1">
    <w:name w:val="No List"/>
    <w:uiPriority w:val="99"/>
    <w:semiHidden/>
    <w:unhideWhenUsed/>
  </w:style>
  <w:style w:type="character" w:styleId="894" w:customStyle="1">
    <w:name w:val="Заголовок 1 Знак"/>
    <w:link w:val="882"/>
    <w:rPr>
      <w:b/>
      <w:bCs/>
      <w:sz w:val="28"/>
      <w:szCs w:val="28"/>
    </w:rPr>
  </w:style>
  <w:style w:type="character" w:styleId="895" w:customStyle="1">
    <w:name w:val="Заголовок 2 Знак"/>
    <w:link w:val="883"/>
    <w:rPr>
      <w:b/>
      <w:bCs/>
      <w:sz w:val="28"/>
      <w:szCs w:val="28"/>
    </w:rPr>
  </w:style>
  <w:style w:type="character" w:styleId="896" w:customStyle="1">
    <w:name w:val="Заголовок 3 Знак"/>
    <w:link w:val="884"/>
    <w:rPr>
      <w:bCs/>
      <w:sz w:val="28"/>
      <w:szCs w:val="27"/>
    </w:rPr>
  </w:style>
  <w:style w:type="character" w:styleId="897" w:customStyle="1">
    <w:name w:val="Заголовок 4 Знак"/>
    <w:link w:val="885"/>
    <w:rPr>
      <w:bCs/>
      <w:sz w:val="28"/>
      <w:szCs w:val="24"/>
    </w:rPr>
  </w:style>
  <w:style w:type="paragraph" w:styleId="898">
    <w:name w:val="Normal (Web)"/>
    <w:basedOn w:val="881"/>
    <w:pPr>
      <w:spacing w:before="100" w:beforeAutospacing="1" w:after="100" w:afterAutospacing="1"/>
    </w:pPr>
  </w:style>
  <w:style w:type="paragraph" w:styleId="899" w:customStyle="1">
    <w:name w:val="right"/>
    <w:basedOn w:val="881"/>
    <w:pPr>
      <w:jc w:val="right"/>
      <w:spacing w:before="100" w:beforeAutospacing="1" w:after="100" w:afterAutospacing="1"/>
    </w:pPr>
  </w:style>
  <w:style w:type="paragraph" w:styleId="900" w:customStyle="1">
    <w:name w:val="center"/>
    <w:basedOn w:val="881"/>
    <w:pPr>
      <w:jc w:val="center"/>
      <w:spacing w:before="100" w:beforeAutospacing="1" w:after="100" w:afterAutospacing="1"/>
    </w:pPr>
  </w:style>
  <w:style w:type="paragraph" w:styleId="901" w:customStyle="1">
    <w:name w:val="insertion"/>
    <w:basedOn w:val="881"/>
    <w:pPr>
      <w:spacing w:before="100" w:beforeAutospacing="1" w:after="100" w:afterAutospacing="1"/>
    </w:pPr>
    <w:rPr>
      <w:color w:val="006600"/>
    </w:rPr>
  </w:style>
  <w:style w:type="paragraph" w:styleId="902" w:customStyle="1">
    <w:name w:val="deletion"/>
    <w:basedOn w:val="881"/>
    <w:pPr>
      <w:spacing w:before="100" w:beforeAutospacing="1" w:after="100" w:afterAutospacing="1"/>
    </w:pPr>
    <w:rPr>
      <w:color w:val="ff0000"/>
    </w:rPr>
  </w:style>
  <w:style w:type="character" w:styleId="903">
    <w:name w:val="Hyperlink"/>
    <w:uiPriority w:val="99"/>
    <w:rPr>
      <w:color w:val="0000ff"/>
      <w:u w:val="single"/>
    </w:rPr>
  </w:style>
  <w:style w:type="character" w:styleId="904">
    <w:name w:val="FollowedHyperlink"/>
    <w:rPr>
      <w:color w:val="0000ff"/>
      <w:u w:val="single"/>
    </w:rPr>
  </w:style>
  <w:style w:type="character" w:styleId="905">
    <w:name w:val="Strong"/>
    <w:qFormat/>
    <w:rPr>
      <w:b/>
      <w:bCs/>
    </w:rPr>
  </w:style>
  <w:style w:type="character" w:styleId="906">
    <w:name w:val="Emphasis"/>
    <w:qFormat/>
    <w:rPr>
      <w:i/>
      <w:iCs/>
    </w:rPr>
  </w:style>
  <w:style w:type="paragraph" w:styleId="907">
    <w:name w:val="List Bullet"/>
    <w:basedOn w:val="881"/>
    <w:pPr>
      <w:numPr>
        <w:ilvl w:val="0"/>
        <w:numId w:val="1"/>
      </w:numPr>
    </w:pPr>
  </w:style>
  <w:style w:type="paragraph" w:styleId="908">
    <w:name w:val="List Bullet 2"/>
    <w:basedOn w:val="881"/>
    <w:pPr>
      <w:numPr>
        <w:ilvl w:val="0"/>
        <w:numId w:val="2"/>
      </w:numPr>
    </w:pPr>
  </w:style>
  <w:style w:type="paragraph" w:styleId="909">
    <w:name w:val="List Bullet 3"/>
    <w:basedOn w:val="881"/>
    <w:pPr>
      <w:numPr>
        <w:ilvl w:val="0"/>
        <w:numId w:val="3"/>
      </w:numPr>
    </w:pPr>
  </w:style>
  <w:style w:type="paragraph" w:styleId="910">
    <w:name w:val="List Bullet 4"/>
    <w:basedOn w:val="881"/>
  </w:style>
  <w:style w:type="paragraph" w:styleId="911">
    <w:name w:val="List Bullet 5"/>
    <w:basedOn w:val="881"/>
    <w:pPr>
      <w:numPr>
        <w:ilvl w:val="0"/>
        <w:numId w:val="4"/>
      </w:numPr>
    </w:pPr>
  </w:style>
  <w:style w:type="paragraph" w:styleId="912">
    <w:name w:val="HTML Preformatted"/>
    <w:basedOn w:val="881"/>
    <w:link w:val="913"/>
    <w:pPr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cs="Courier New"/>
      <w:sz w:val="20"/>
      <w:szCs w:val="20"/>
    </w:rPr>
  </w:style>
  <w:style w:type="character" w:styleId="913" w:customStyle="1">
    <w:name w:val="Стандартный HTML Знак"/>
    <w:link w:val="912"/>
    <w:rPr>
      <w:rFonts w:ascii="Courier New" w:hAnsi="Courier New" w:cs="Courier New"/>
    </w:rPr>
  </w:style>
  <w:style w:type="character" w:styleId="914" w:customStyle="1">
    <w:name w:val="error"/>
    <w:basedOn w:val="891"/>
  </w:style>
  <w:style w:type="paragraph" w:styleId="915">
    <w:name w:val="footnote text"/>
    <w:basedOn w:val="881"/>
    <w:link w:val="916"/>
    <w:rPr>
      <w:sz w:val="20"/>
      <w:szCs w:val="20"/>
    </w:rPr>
  </w:style>
  <w:style w:type="character" w:styleId="916" w:customStyle="1">
    <w:name w:val="Текст сноски Знак"/>
    <w:basedOn w:val="891"/>
    <w:link w:val="915"/>
  </w:style>
  <w:style w:type="character" w:styleId="917">
    <w:name w:val="footnote reference"/>
    <w:rPr>
      <w:vertAlign w:val="superscript"/>
    </w:rPr>
  </w:style>
  <w:style w:type="paragraph" w:styleId="918">
    <w:name w:val="Balloon Text"/>
    <w:basedOn w:val="881"/>
    <w:link w:val="919"/>
    <w:rPr>
      <w:rFonts w:ascii="Tahoma" w:hAnsi="Tahoma" w:cs="Tahoma"/>
      <w:sz w:val="16"/>
      <w:szCs w:val="16"/>
    </w:rPr>
  </w:style>
  <w:style w:type="character" w:styleId="919" w:customStyle="1">
    <w:name w:val="Текст выноски Знак"/>
    <w:link w:val="918"/>
    <w:rPr>
      <w:rFonts w:ascii="Tahoma" w:hAnsi="Tahoma" w:cs="Tahoma"/>
      <w:sz w:val="16"/>
      <w:szCs w:val="16"/>
    </w:rPr>
  </w:style>
  <w:style w:type="table" w:styleId="920">
    <w:name w:val="Table Grid"/>
    <w:basedOn w:val="892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921">
    <w:name w:val="annotation reference"/>
    <w:rPr>
      <w:sz w:val="16"/>
      <w:szCs w:val="16"/>
    </w:rPr>
  </w:style>
  <w:style w:type="paragraph" w:styleId="922">
    <w:name w:val="annotation text"/>
    <w:basedOn w:val="881"/>
    <w:link w:val="923"/>
    <w:pPr>
      <w:spacing w:after="200"/>
    </w:pPr>
    <w:rPr>
      <w:rFonts w:ascii="Calibri" w:hAnsi="Calibri" w:eastAsia="Calibri"/>
      <w:sz w:val="20"/>
      <w:szCs w:val="20"/>
      <w:lang w:eastAsia="en-US"/>
    </w:rPr>
  </w:style>
  <w:style w:type="character" w:styleId="923" w:customStyle="1">
    <w:name w:val="Текст примечания Знак"/>
    <w:link w:val="922"/>
    <w:rPr>
      <w:rFonts w:ascii="Calibri" w:hAnsi="Calibri" w:eastAsia="Calibri" w:cs="Times New Roman"/>
      <w:lang w:eastAsia="en-US"/>
    </w:rPr>
  </w:style>
  <w:style w:type="paragraph" w:styleId="924" w:customStyle="1">
    <w:name w:val="computable"/>
    <w:basedOn w:val="881"/>
    <w:pPr>
      <w:shd w:val="clear" w:color="auto" w:fill="c0c0c0"/>
    </w:pPr>
  </w:style>
  <w:style w:type="paragraph" w:styleId="925" w:customStyle="1">
    <w:name w:val="required"/>
    <w:basedOn w:val="881"/>
    <w:pPr>
      <w:shd w:val="clear" w:color="auto" w:fill="ffff80"/>
    </w:pPr>
  </w:style>
  <w:style w:type="paragraph" w:styleId="926">
    <w:name w:val="Title"/>
    <w:basedOn w:val="881"/>
    <w:next w:val="881"/>
    <w:link w:val="927"/>
    <w:qFormat/>
    <w:pPr>
      <w:contextualSpacing/>
      <w:jc w:val="center"/>
      <w:keepLines/>
      <w:pageBreakBefore/>
      <w:spacing w:before="240" w:after="240"/>
    </w:pPr>
    <w:rPr>
      <w:b/>
      <w:spacing w:val="5"/>
      <w:sz w:val="32"/>
      <w:szCs w:val="52"/>
    </w:rPr>
  </w:style>
  <w:style w:type="character" w:styleId="927" w:customStyle="1">
    <w:name w:val="Заголовок Знак"/>
    <w:link w:val="926"/>
    <w:rPr>
      <w:b/>
      <w:spacing w:val="5"/>
      <w:sz w:val="32"/>
      <w:szCs w:val="52"/>
    </w:rPr>
  </w:style>
  <w:style w:type="paragraph" w:styleId="928">
    <w:name w:val="toc 1"/>
    <w:basedOn w:val="881"/>
    <w:next w:val="881"/>
    <w:uiPriority w:val="39"/>
    <w:pPr>
      <w:contextualSpacing/>
      <w:ind w:left="426" w:hanging="426"/>
      <w:keepLines/>
      <w:tabs>
        <w:tab w:val="left" w:pos="426" w:leader="none"/>
        <w:tab w:val="right" w:pos="10205" w:leader="dot"/>
      </w:tabs>
    </w:pPr>
    <w:rPr>
      <w:rFonts w:eastAsia="Calibri"/>
      <w:szCs w:val="22"/>
      <w:lang w:eastAsia="en-US"/>
    </w:rPr>
  </w:style>
  <w:style w:type="paragraph" w:styleId="929">
    <w:name w:val="toc 2"/>
    <w:basedOn w:val="881"/>
    <w:next w:val="881"/>
    <w:uiPriority w:val="39"/>
    <w:pPr>
      <w:contextualSpacing/>
      <w:ind w:firstLine="0"/>
      <w:keepLines/>
      <w:tabs>
        <w:tab w:val="left" w:pos="851" w:leader="none"/>
        <w:tab w:val="right" w:pos="10205" w:leader="dot"/>
      </w:tabs>
    </w:pPr>
    <w:rPr>
      <w:rFonts w:eastAsia="Calibri"/>
      <w:b/>
      <w:bCs/>
      <w:lang w:eastAsia="en-US"/>
    </w:rPr>
  </w:style>
  <w:style w:type="paragraph" w:styleId="930" w:customStyle="1">
    <w:name w:val="Рисунок_название"/>
    <w:basedOn w:val="881"/>
    <w:link w:val="931"/>
    <w:pPr>
      <w:contextualSpacing/>
      <w:jc w:val="center"/>
      <w:keepLines/>
      <w:spacing w:before="120" w:after="240" w:line="240" w:lineRule="auto"/>
    </w:pPr>
    <w:rPr>
      <w:bCs/>
      <w:sz w:val="24"/>
    </w:rPr>
  </w:style>
  <w:style w:type="character" w:styleId="931" w:customStyle="1">
    <w:name w:val="Рисунок_название Знак"/>
    <w:link w:val="930"/>
    <w:rPr>
      <w:bCs/>
      <w:sz w:val="24"/>
      <w:szCs w:val="24"/>
    </w:rPr>
  </w:style>
  <w:style w:type="paragraph" w:styleId="932">
    <w:name w:val="Header"/>
    <w:basedOn w:val="881"/>
    <w:link w:val="933"/>
    <w:pPr>
      <w:tabs>
        <w:tab w:val="center" w:pos="4677" w:leader="none"/>
        <w:tab w:val="right" w:pos="9355" w:leader="none"/>
      </w:tabs>
    </w:pPr>
  </w:style>
  <w:style w:type="character" w:styleId="933" w:customStyle="1">
    <w:name w:val="Верхний колонтитул Знак"/>
    <w:link w:val="932"/>
    <w:rPr>
      <w:sz w:val="24"/>
      <w:szCs w:val="24"/>
    </w:rPr>
  </w:style>
  <w:style w:type="paragraph" w:styleId="934">
    <w:name w:val="Footer"/>
    <w:basedOn w:val="881"/>
    <w:link w:val="935"/>
    <w:pPr>
      <w:tabs>
        <w:tab w:val="center" w:pos="4677" w:leader="none"/>
        <w:tab w:val="right" w:pos="9355" w:leader="none"/>
      </w:tabs>
    </w:pPr>
  </w:style>
  <w:style w:type="character" w:styleId="935" w:customStyle="1">
    <w:name w:val="Нижний колонтитул Знак"/>
    <w:link w:val="934"/>
    <w:rPr>
      <w:sz w:val="24"/>
      <w:szCs w:val="24"/>
    </w:rPr>
  </w:style>
  <w:style w:type="character" w:styleId="936" w:customStyle="1">
    <w:name w:val="Заголовок 5 Знак"/>
    <w:link w:val="886"/>
    <w:rPr>
      <w:rFonts w:ascii="Cambria" w:hAnsi="Cambria"/>
      <w:color w:val="243f60"/>
      <w:sz w:val="28"/>
      <w:szCs w:val="28"/>
    </w:rPr>
  </w:style>
  <w:style w:type="character" w:styleId="937" w:customStyle="1">
    <w:name w:val="Заголовок 6 Знак"/>
    <w:link w:val="887"/>
    <w:rPr>
      <w:rFonts w:ascii="Cambria" w:hAnsi="Cambria"/>
      <w:i/>
      <w:iCs/>
      <w:color w:val="243f60"/>
      <w:sz w:val="28"/>
      <w:szCs w:val="28"/>
    </w:rPr>
  </w:style>
  <w:style w:type="character" w:styleId="938" w:customStyle="1">
    <w:name w:val="Заголовок 7 Знак"/>
    <w:link w:val="888"/>
    <w:rPr>
      <w:rFonts w:ascii="Cambria" w:hAnsi="Cambria"/>
      <w:i/>
      <w:iCs/>
      <w:color w:val="404040"/>
      <w:sz w:val="28"/>
      <w:szCs w:val="28"/>
    </w:rPr>
  </w:style>
  <w:style w:type="character" w:styleId="939" w:customStyle="1">
    <w:name w:val="Заголовок 8 Знак"/>
    <w:link w:val="889"/>
    <w:rPr>
      <w:rFonts w:ascii="Cambria" w:hAnsi="Cambria"/>
      <w:color w:val="404040"/>
    </w:rPr>
  </w:style>
  <w:style w:type="character" w:styleId="940" w:customStyle="1">
    <w:name w:val="Заголовок 9 Знак"/>
    <w:link w:val="890"/>
    <w:rPr>
      <w:rFonts w:ascii="Cambria" w:hAnsi="Cambria"/>
      <w:i/>
      <w:iCs/>
      <w:color w:val="404040"/>
    </w:rPr>
  </w:style>
  <w:style w:type="paragraph" w:styleId="941">
    <w:name w:val="List Paragraph"/>
    <w:basedOn w:val="881"/>
    <w:link w:val="942"/>
    <w:qFormat/>
    <w:pPr>
      <w:contextualSpacing/>
      <w:keepLines/>
    </w:pPr>
    <w:rPr>
      <w:szCs w:val="28"/>
    </w:rPr>
  </w:style>
  <w:style w:type="character" w:styleId="942" w:customStyle="1">
    <w:name w:val="Абзац списка Знак"/>
    <w:link w:val="941"/>
    <w:rPr>
      <w:sz w:val="28"/>
      <w:szCs w:val="28"/>
    </w:rPr>
  </w:style>
  <w:style w:type="paragraph" w:styleId="943">
    <w:name w:val="Caption"/>
    <w:basedOn w:val="881"/>
    <w:next w:val="881"/>
    <w:qFormat/>
    <w:pPr>
      <w:jc w:val="center"/>
      <w:spacing w:after="200"/>
    </w:pPr>
    <w:rPr>
      <w:rFonts w:eastAsia="Calibri"/>
      <w:bCs/>
      <w:szCs w:val="18"/>
      <w:lang w:eastAsia="en-US"/>
    </w:rPr>
  </w:style>
  <w:style w:type="paragraph" w:styleId="944" w:customStyle="1">
    <w:name w:val="Таблица_название"/>
    <w:basedOn w:val="881"/>
    <w:link w:val="946"/>
    <w:pPr>
      <w:contextualSpacing/>
      <w:keepLines/>
      <w:spacing w:after="120"/>
    </w:pPr>
    <w:rPr>
      <w:sz w:val="24"/>
    </w:rPr>
  </w:style>
  <w:style w:type="paragraph" w:styleId="945" w:customStyle="1">
    <w:name w:val="Таблица_шапка"/>
    <w:basedOn w:val="881"/>
    <w:link w:val="948"/>
    <w:pPr>
      <w:contextualSpacing/>
      <w:ind w:firstLine="0"/>
      <w:jc w:val="center"/>
      <w:keepLines/>
      <w:spacing w:line="240" w:lineRule="auto"/>
    </w:pPr>
    <w:rPr>
      <w:b/>
      <w:sz w:val="24"/>
    </w:rPr>
  </w:style>
  <w:style w:type="character" w:styleId="946" w:customStyle="1">
    <w:name w:val="Таблица_название Знак"/>
    <w:link w:val="944"/>
    <w:rPr>
      <w:sz w:val="24"/>
      <w:szCs w:val="24"/>
    </w:rPr>
  </w:style>
  <w:style w:type="paragraph" w:styleId="947" w:customStyle="1">
    <w:name w:val="Таблица_текст"/>
    <w:basedOn w:val="881"/>
    <w:link w:val="949"/>
    <w:pPr>
      <w:contextualSpacing/>
      <w:ind w:firstLine="284"/>
      <w:keepLines/>
      <w:spacing w:line="240" w:lineRule="auto"/>
    </w:pPr>
    <w:rPr>
      <w:sz w:val="24"/>
    </w:rPr>
  </w:style>
  <w:style w:type="character" w:styleId="948" w:customStyle="1">
    <w:name w:val="Таблица_шапка Знак"/>
    <w:link w:val="945"/>
    <w:rPr>
      <w:b/>
      <w:sz w:val="24"/>
      <w:szCs w:val="24"/>
    </w:rPr>
  </w:style>
  <w:style w:type="character" w:styleId="949" w:customStyle="1">
    <w:name w:val="Таблица_текст Знак"/>
    <w:link w:val="947"/>
    <w:rPr>
      <w:sz w:val="24"/>
      <w:szCs w:val="24"/>
    </w:rPr>
  </w:style>
  <w:style w:type="character" w:styleId="950" w:customStyle="1">
    <w:name w:val="titlefield"/>
    <w:basedOn w:val="891"/>
  </w:style>
  <w:style w:type="character" w:styleId="951" w:customStyle="1">
    <w:name w:val="dynatree-node"/>
    <w:basedOn w:val="891"/>
  </w:style>
  <w:style w:type="paragraph" w:styleId="952">
    <w:name w:val="List Number 2"/>
    <w:basedOn w:val="881"/>
    <w:pPr>
      <w:numPr>
        <w:ilvl w:val="0"/>
        <w:numId w:val="6"/>
      </w:numPr>
      <w:contextualSpacing/>
      <w:keepLines/>
      <w:tabs>
        <w:tab w:val="left" w:pos="2268" w:leader="none"/>
      </w:tabs>
    </w:pPr>
    <w:rPr>
      <w:szCs w:val="28"/>
    </w:rPr>
  </w:style>
  <w:style w:type="table" w:styleId="953" w:customStyle="1">
    <w:name w:val="Сетка таблицы1"/>
    <w:basedOn w:val="892"/>
    <w:next w:val="920"/>
    <w:rPr>
      <w:rFonts w:ascii="Calibri" w:hAnsi="Calibri" w:eastAsia="Calibri"/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54" w:customStyle="1">
    <w:name w:val="Сетка таблицы2"/>
    <w:basedOn w:val="892"/>
    <w:next w:val="920"/>
    <w:rPr>
      <w:rFonts w:ascii="Calibri" w:hAnsi="Calibri" w:eastAsia="Calibri"/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55">
    <w:name w:val="List Number 3"/>
    <w:basedOn w:val="881"/>
    <w:pPr>
      <w:numPr>
        <w:ilvl w:val="0"/>
        <w:numId w:val="7"/>
      </w:numPr>
      <w:contextualSpacing/>
      <w:ind w:left="0" w:firstLine="709"/>
      <w:keepLines/>
      <w:tabs>
        <w:tab w:val="left" w:pos="1066" w:leader="none"/>
      </w:tabs>
    </w:pPr>
    <w:rPr>
      <w:szCs w:val="28"/>
    </w:rPr>
  </w:style>
  <w:style w:type="paragraph" w:styleId="956">
    <w:name w:val="Document Map"/>
    <w:basedOn w:val="881"/>
    <w:link w:val="957"/>
    <w:pPr>
      <w:contextualSpacing/>
      <w:keepLines/>
    </w:pPr>
    <w:rPr>
      <w:rFonts w:ascii="Tahoma" w:hAnsi="Tahoma" w:cs="Tahoma"/>
      <w:sz w:val="16"/>
      <w:szCs w:val="16"/>
    </w:rPr>
  </w:style>
  <w:style w:type="character" w:styleId="957" w:customStyle="1">
    <w:name w:val="Схема документа Знак"/>
    <w:link w:val="956"/>
    <w:rPr>
      <w:rFonts w:ascii="Tahoma" w:hAnsi="Tahoma" w:cs="Tahoma"/>
      <w:sz w:val="16"/>
      <w:szCs w:val="16"/>
    </w:rPr>
  </w:style>
  <w:style w:type="numbering" w:styleId="958" w:customStyle="1">
    <w:name w:val="Многоуровневый _список"/>
    <w:pPr>
      <w:numPr>
        <w:ilvl w:val="0"/>
        <w:numId w:val="10"/>
      </w:numPr>
    </w:pPr>
  </w:style>
  <w:style w:type="paragraph" w:styleId="959">
    <w:name w:val="TOC Heading"/>
    <w:basedOn w:val="882"/>
    <w:next w:val="881"/>
    <w:qFormat/>
    <w:pPr>
      <w:numPr>
        <w:ilvl w:val="0"/>
        <w:numId w:val="0"/>
      </w:numPr>
      <w:contextualSpacing/>
      <w:jc w:val="center"/>
      <w:spacing w:after="0"/>
      <w:outlineLvl w:val="9"/>
    </w:pPr>
  </w:style>
  <w:style w:type="paragraph" w:styleId="960">
    <w:name w:val="List Number"/>
    <w:basedOn w:val="881"/>
    <w:pPr>
      <w:numPr>
        <w:ilvl w:val="0"/>
        <w:numId w:val="8"/>
      </w:numPr>
      <w:contextualSpacing/>
      <w:ind w:left="0" w:firstLine="709"/>
      <w:keepLines/>
    </w:pPr>
    <w:rPr>
      <w:szCs w:val="28"/>
    </w:rPr>
  </w:style>
  <w:style w:type="paragraph" w:styleId="961">
    <w:name w:val="Body Text"/>
    <w:basedOn w:val="881"/>
    <w:link w:val="962"/>
    <w:pPr>
      <w:contextualSpacing/>
      <w:keepLines/>
    </w:pPr>
    <w:rPr>
      <w:szCs w:val="28"/>
    </w:rPr>
  </w:style>
  <w:style w:type="character" w:styleId="962" w:customStyle="1">
    <w:name w:val="Основной текст Знак"/>
    <w:link w:val="961"/>
    <w:rPr>
      <w:sz w:val="24"/>
      <w:szCs w:val="28"/>
    </w:rPr>
  </w:style>
  <w:style w:type="paragraph" w:styleId="963">
    <w:name w:val="List Number 4"/>
    <w:basedOn w:val="881"/>
    <w:pPr>
      <w:numPr>
        <w:ilvl w:val="0"/>
        <w:numId w:val="9"/>
      </w:numPr>
      <w:contextualSpacing/>
      <w:keepLines/>
    </w:pPr>
    <w:rPr>
      <w:szCs w:val="28"/>
    </w:rPr>
  </w:style>
  <w:style w:type="character" w:styleId="964">
    <w:name w:val="Subtle Reference"/>
    <w:qFormat/>
    <w:rPr>
      <w:color w:val="auto"/>
      <w:u w:val="single"/>
    </w:rPr>
  </w:style>
  <w:style w:type="paragraph" w:styleId="965">
    <w:name w:val="toc 3"/>
    <w:basedOn w:val="881"/>
    <w:next w:val="881"/>
    <w:pPr>
      <w:contextualSpacing/>
      <w:ind w:left="560"/>
      <w:keepLines/>
      <w:spacing w:after="100"/>
    </w:pPr>
    <w:rPr>
      <w:szCs w:val="28"/>
    </w:rPr>
  </w:style>
  <w:style w:type="paragraph" w:styleId="966">
    <w:name w:val="toc 4"/>
    <w:basedOn w:val="881"/>
    <w:next w:val="881"/>
    <w:pPr>
      <w:ind w:left="660"/>
      <w:spacing w:after="100" w:line="276" w:lineRule="auto"/>
    </w:pPr>
    <w:rPr>
      <w:rFonts w:ascii="Calibri" w:hAnsi="Calibri"/>
      <w:sz w:val="22"/>
      <w:szCs w:val="22"/>
    </w:rPr>
  </w:style>
  <w:style w:type="paragraph" w:styleId="967">
    <w:name w:val="toc 5"/>
    <w:basedOn w:val="881"/>
    <w:next w:val="881"/>
    <w:pPr>
      <w:ind w:left="880"/>
      <w:spacing w:after="100" w:line="276" w:lineRule="auto"/>
    </w:pPr>
    <w:rPr>
      <w:rFonts w:ascii="Calibri" w:hAnsi="Calibri"/>
      <w:sz w:val="22"/>
      <w:szCs w:val="22"/>
    </w:rPr>
  </w:style>
  <w:style w:type="paragraph" w:styleId="968">
    <w:name w:val="toc 6"/>
    <w:basedOn w:val="881"/>
    <w:next w:val="881"/>
    <w:pPr>
      <w:ind w:left="1100"/>
      <w:spacing w:after="100" w:line="276" w:lineRule="auto"/>
    </w:pPr>
    <w:rPr>
      <w:rFonts w:ascii="Calibri" w:hAnsi="Calibri"/>
      <w:sz w:val="22"/>
      <w:szCs w:val="22"/>
    </w:rPr>
  </w:style>
  <w:style w:type="paragraph" w:styleId="969">
    <w:name w:val="toc 7"/>
    <w:basedOn w:val="881"/>
    <w:next w:val="881"/>
    <w:pPr>
      <w:ind w:left="1320"/>
      <w:spacing w:after="100" w:line="276" w:lineRule="auto"/>
    </w:pPr>
    <w:rPr>
      <w:rFonts w:ascii="Calibri" w:hAnsi="Calibri"/>
      <w:sz w:val="22"/>
      <w:szCs w:val="22"/>
    </w:rPr>
  </w:style>
  <w:style w:type="paragraph" w:styleId="970">
    <w:name w:val="toc 8"/>
    <w:basedOn w:val="881"/>
    <w:next w:val="881"/>
    <w:pPr>
      <w:ind w:left="1540"/>
      <w:spacing w:after="100" w:line="276" w:lineRule="auto"/>
    </w:pPr>
    <w:rPr>
      <w:rFonts w:ascii="Calibri" w:hAnsi="Calibri"/>
      <w:sz w:val="22"/>
      <w:szCs w:val="22"/>
    </w:rPr>
  </w:style>
  <w:style w:type="paragraph" w:styleId="971">
    <w:name w:val="toc 9"/>
    <w:basedOn w:val="881"/>
    <w:next w:val="881"/>
    <w:pPr>
      <w:ind w:left="1760"/>
      <w:spacing w:after="100" w:line="276" w:lineRule="auto"/>
    </w:pPr>
    <w:rPr>
      <w:rFonts w:ascii="Calibri" w:hAnsi="Calibri"/>
      <w:sz w:val="22"/>
      <w:szCs w:val="22"/>
    </w:rPr>
  </w:style>
  <w:style w:type="paragraph" w:styleId="972">
    <w:name w:val="Revision"/>
    <w:hidden/>
    <w:rPr>
      <w:sz w:val="28"/>
      <w:szCs w:val="28"/>
    </w:rPr>
  </w:style>
  <w:style w:type="paragraph" w:styleId="973">
    <w:name w:val="annotation subject"/>
    <w:basedOn w:val="922"/>
    <w:next w:val="922"/>
    <w:link w:val="974"/>
    <w:pPr>
      <w:contextualSpacing/>
      <w:keepLines/>
      <w:spacing w:after="0"/>
    </w:pPr>
    <w:rPr>
      <w:rFonts w:ascii="Times New Roman" w:hAnsi="Times New Roman" w:eastAsia="Times New Roman"/>
      <w:b/>
      <w:bCs/>
      <w:lang w:eastAsia="ru-RU"/>
    </w:rPr>
  </w:style>
  <w:style w:type="character" w:styleId="974" w:customStyle="1">
    <w:name w:val="Тема примечания Знак"/>
    <w:link w:val="973"/>
    <w:rPr>
      <w:rFonts w:ascii="Calibri" w:hAnsi="Calibri" w:eastAsia="Calibri" w:cs="Times New Roman"/>
      <w:b/>
      <w:bCs/>
      <w:lang w:eastAsia="en-US"/>
    </w:rPr>
  </w:style>
  <w:style w:type="paragraph" w:styleId="975">
    <w:name w:val="table of figures"/>
    <w:basedOn w:val="881"/>
    <w:next w:val="881"/>
    <w:pPr>
      <w:contextualSpacing/>
      <w:keepLines/>
    </w:pPr>
    <w:rPr>
      <w:szCs w:val="28"/>
    </w:rPr>
  </w:style>
  <w:style w:type="paragraph" w:styleId="976" w:customStyle="1">
    <w:name w:val="аааааа"/>
    <w:basedOn w:val="881"/>
    <w:pPr>
      <w:contextualSpacing/>
      <w:spacing w:before="200" w:line="276" w:lineRule="auto"/>
      <w:tabs>
        <w:tab w:val="left" w:pos="0" w:leader="none"/>
      </w:tabs>
    </w:pPr>
    <w:rPr>
      <w:rFonts w:eastAsia="Calibri"/>
      <w:bCs/>
      <w:szCs w:val="28"/>
      <w:lang w:eastAsia="en-US"/>
    </w:rPr>
  </w:style>
  <w:style w:type="paragraph" w:styleId="977" w:customStyle="1">
    <w:name w:val="РИСУНОК"/>
    <w:basedOn w:val="886"/>
    <w:link w:val="978"/>
    <w:pPr>
      <w:numPr>
        <w:ilvl w:val="0"/>
        <w:numId w:val="0"/>
      </w:numPr>
      <w:ind w:firstLine="720"/>
      <w:jc w:val="center"/>
      <w:keepLines w:val="0"/>
      <w:keepNext w:val="0"/>
      <w:spacing w:before="0" w:line="240" w:lineRule="auto"/>
      <w:widowControl w:val="off"/>
      <w:tabs>
        <w:tab w:val="num" w:pos="1717" w:leader="none"/>
      </w:tabs>
    </w:pPr>
    <w:rPr>
      <w:rFonts w:ascii="Times New Roman" w:hAnsi="Times New Roman"/>
      <w:bCs/>
      <w:color w:val="auto"/>
      <w:szCs w:val="26"/>
    </w:rPr>
  </w:style>
  <w:style w:type="character" w:styleId="978" w:customStyle="1">
    <w:name w:val="РИСУНОК Знак"/>
    <w:link w:val="977"/>
    <w:rPr>
      <w:bCs/>
      <w:sz w:val="28"/>
      <w:szCs w:val="26"/>
    </w:rPr>
  </w:style>
  <w:style w:type="paragraph" w:styleId="979" w:customStyle="1">
    <w:name w:val="insertion1"/>
    <w:basedOn w:val="881"/>
    <w:pPr>
      <w:spacing w:before="100" w:beforeAutospacing="1" w:after="100" w:afterAutospacing="1"/>
    </w:pPr>
  </w:style>
  <w:style w:type="paragraph" w:styleId="980" w:customStyle="1">
    <w:name w:val="wikigeneratedid"/>
    <w:basedOn w:val="881"/>
    <w:pPr>
      <w:spacing w:before="100" w:beforeAutospacing="1" w:after="100" w:afterAutospacing="1"/>
    </w:pPr>
    <w:rPr>
      <w:sz w:val="24"/>
    </w:rPr>
  </w:style>
  <w:style w:type="paragraph" w:styleId="981">
    <w:name w:val="Subtitle"/>
    <w:basedOn w:val="881"/>
    <w:next w:val="881"/>
    <w:link w:val="982"/>
    <w:qFormat/>
    <w:pPr>
      <w:numPr>
        <w:ilvl w:val="1"/>
      </w:numPr>
      <w:contextualSpacing/>
      <w:ind w:firstLine="709"/>
      <w:jc w:val="center"/>
      <w:keepLines/>
    </w:pPr>
    <w:rPr>
      <w:i/>
      <w:iCs/>
      <w:spacing w:val="15"/>
      <w:sz w:val="24"/>
    </w:rPr>
  </w:style>
  <w:style w:type="character" w:styleId="982" w:customStyle="1">
    <w:name w:val="Подзаголовок Знак"/>
    <w:link w:val="981"/>
    <w:rPr>
      <w:i/>
      <w:iCs/>
      <w:spacing w:val="15"/>
      <w:sz w:val="24"/>
      <w:szCs w:val="24"/>
    </w:rPr>
  </w:style>
  <w:style w:type="paragraph" w:styleId="983" w:customStyle="1">
    <w:name w:val="Рисунок"/>
    <w:pPr>
      <w:jc w:val="center"/>
      <w:keepNext/>
      <w:spacing w:before="120" w:line="360" w:lineRule="auto"/>
    </w:pPr>
    <w:rPr>
      <w:sz w:val="24"/>
      <w:szCs w:val="24"/>
    </w:rPr>
  </w:style>
  <w:style w:type="paragraph" w:styleId="984" w:customStyle="1">
    <w:name w:val="Текст примечания_10 пт_"/>
    <w:basedOn w:val="922"/>
    <w:pPr>
      <w:contextualSpacing/>
      <w:keepLines/>
      <w:spacing w:after="0"/>
    </w:pPr>
    <w:rPr>
      <w:rFonts w:ascii="Times New Roman" w:hAnsi="Times New Roman" w:eastAsia="Times New Roman"/>
      <w:lang w:eastAsia="ru-RU"/>
    </w:rPr>
  </w:style>
  <w:style w:type="paragraph" w:styleId="985">
    <w:name w:val="Body Text Indent"/>
    <w:basedOn w:val="881"/>
    <w:link w:val="986"/>
    <w:pPr>
      <w:contextualSpacing/>
      <w:spacing w:before="240" w:after="240"/>
    </w:pPr>
    <w:rPr>
      <w:szCs w:val="28"/>
    </w:rPr>
  </w:style>
  <w:style w:type="character" w:styleId="986" w:customStyle="1">
    <w:name w:val="Основной текст с отступом Знак"/>
    <w:link w:val="985"/>
    <w:rPr>
      <w:sz w:val="28"/>
      <w:szCs w:val="28"/>
    </w:rPr>
  </w:style>
  <w:style w:type="paragraph" w:styleId="987">
    <w:name w:val="Body Text 2"/>
    <w:basedOn w:val="881"/>
    <w:link w:val="988"/>
    <w:rPr>
      <w:szCs w:val="28"/>
    </w:rPr>
  </w:style>
  <w:style w:type="character" w:styleId="988" w:customStyle="1">
    <w:name w:val="Основной текст 2 Знак"/>
    <w:link w:val="987"/>
    <w:rPr>
      <w:sz w:val="28"/>
      <w:szCs w:val="28"/>
    </w:rPr>
  </w:style>
  <w:style w:type="paragraph" w:styleId="989">
    <w:name w:val="Normal Indent"/>
    <w:basedOn w:val="881"/>
    <w:pPr>
      <w:contextualSpacing/>
      <w:jc w:val="center"/>
      <w:keepLines/>
    </w:pPr>
    <w:rPr>
      <w:szCs w:val="28"/>
    </w:rPr>
  </w:style>
  <w:style w:type="paragraph" w:styleId="990">
    <w:name w:val="List Number 5"/>
    <w:basedOn w:val="881"/>
    <w:pPr>
      <w:numPr>
        <w:ilvl w:val="0"/>
        <w:numId w:val="11"/>
      </w:numPr>
      <w:contextualSpacing/>
      <w:ind w:left="0" w:firstLine="709"/>
      <w:keepLines/>
    </w:pPr>
    <w:rPr>
      <w:szCs w:val="28"/>
    </w:rPr>
  </w:style>
  <w:style w:type="paragraph" w:styleId="991">
    <w:name w:val="Body Text Indent 2"/>
    <w:basedOn w:val="881"/>
    <w:link w:val="992"/>
    <w:pPr>
      <w:contextualSpacing/>
      <w:keepLines/>
      <w:spacing w:before="240" w:after="240"/>
    </w:pPr>
    <w:rPr>
      <w:szCs w:val="28"/>
    </w:rPr>
  </w:style>
  <w:style w:type="character" w:styleId="992" w:customStyle="1">
    <w:name w:val="Основной текст с отступом 2 Знак"/>
    <w:link w:val="991"/>
    <w:rPr>
      <w:sz w:val="28"/>
      <w:szCs w:val="28"/>
    </w:rPr>
  </w:style>
  <w:style w:type="paragraph" w:styleId="993" w:customStyle="1">
    <w:name w:val="Содержание_заголовок"/>
    <w:basedOn w:val="881"/>
    <w:pPr>
      <w:jc w:val="center"/>
    </w:pPr>
    <w:rPr>
      <w:b/>
      <w:sz w:val="32"/>
      <w:szCs w:val="32"/>
    </w:rPr>
  </w:style>
  <w:style w:type="paragraph" w:styleId="994">
    <w:name w:val="toa heading"/>
    <w:basedOn w:val="881"/>
    <w:next w:val="881"/>
    <w:pPr>
      <w:spacing w:before="120"/>
    </w:pPr>
    <w:rPr>
      <w:rFonts w:ascii="Cambria" w:hAnsi="Cambria"/>
      <w:b/>
      <w:bCs/>
      <w:sz w:val="24"/>
    </w:rPr>
  </w:style>
  <w:style w:type="paragraph" w:styleId="995">
    <w:name w:val="No Spacing"/>
    <w:qFormat/>
    <w:pPr>
      <w:ind w:firstLine="709"/>
      <w:jc w:val="both"/>
    </w:pPr>
    <w:rPr>
      <w:sz w:val="28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jpg"/><Relationship Id="rId19" Type="http://schemas.openxmlformats.org/officeDocument/2006/relationships/image" Target="media/image9.jp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jp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png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image" Target="media/image48.png"/><Relationship Id="rId59" Type="http://schemas.openxmlformats.org/officeDocument/2006/relationships/image" Target="media/image49.png"/><Relationship Id="rId60" Type="http://schemas.openxmlformats.org/officeDocument/2006/relationships/image" Target="media/image50.png"/><Relationship Id="rId61" Type="http://schemas.openxmlformats.org/officeDocument/2006/relationships/image" Target="media/image51.png"/><Relationship Id="rId62" Type="http://schemas.openxmlformats.org/officeDocument/2006/relationships/image" Target="media/image52.png"/><Relationship Id="rId63" Type="http://schemas.openxmlformats.org/officeDocument/2006/relationships/image" Target="media/image53.png"/><Relationship Id="rId64" Type="http://schemas.openxmlformats.org/officeDocument/2006/relationships/image" Target="media/image54.png"/><Relationship Id="rId65" Type="http://schemas.openxmlformats.org/officeDocument/2006/relationships/image" Target="media/image55.png"/><Relationship Id="rId66" Type="http://schemas.openxmlformats.org/officeDocument/2006/relationships/image" Target="media/image56.png"/><Relationship Id="rId67" Type="http://schemas.openxmlformats.org/officeDocument/2006/relationships/image" Target="media/image57.png"/><Relationship Id="rId68" Type="http://schemas.openxmlformats.org/officeDocument/2006/relationships/image" Target="media/image58.png"/><Relationship Id="rId69" Type="http://schemas.openxmlformats.org/officeDocument/2006/relationships/image" Target="media/image59.png"/><Relationship Id="rId70" Type="http://schemas.openxmlformats.org/officeDocument/2006/relationships/image" Target="media/image60.png"/><Relationship Id="rId71" Type="http://schemas.openxmlformats.org/officeDocument/2006/relationships/image" Target="media/image61.png"/><Relationship Id="rId72" Type="http://schemas.openxmlformats.org/officeDocument/2006/relationships/image" Target="media/image62.png"/><Relationship Id="rId73" Type="http://schemas.openxmlformats.org/officeDocument/2006/relationships/image" Target="media/image63.png"/><Relationship Id="rId74" Type="http://schemas.openxmlformats.org/officeDocument/2006/relationships/image" Target="media/image64.png"/><Relationship Id="rId75" Type="http://schemas.openxmlformats.org/officeDocument/2006/relationships/image" Target="media/image65.png"/><Relationship Id="rId76" Type="http://schemas.openxmlformats.org/officeDocument/2006/relationships/image" Target="media/image66.png"/><Relationship Id="rId77" Type="http://schemas.openxmlformats.org/officeDocument/2006/relationships/image" Target="media/image67.png"/><Relationship Id="rId78" Type="http://schemas.openxmlformats.org/officeDocument/2006/relationships/image" Target="media/image68.png"/><Relationship Id="rId79" Type="http://schemas.openxmlformats.org/officeDocument/2006/relationships/image" Target="media/image69.png"/><Relationship Id="rId80" Type="http://schemas.openxmlformats.org/officeDocument/2006/relationships/image" Target="media/image70.png"/><Relationship Id="rId81" Type="http://schemas.openxmlformats.org/officeDocument/2006/relationships/image" Target="media/image71.png"/><Relationship Id="rId82" Type="http://schemas.openxmlformats.org/officeDocument/2006/relationships/image" Target="media/image72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2C615A-45C3-4D14-AF6B-7632CA78B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Р7-Офис/2024.1.3.422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Вид и предмет конкурса: [Способ закупки] на право заключения [Уровень бюджетной системы]ого контракта [Предмет контракта]:</dc:title>
  <dc:subject/>
  <dc:creator>Сибцова Василина Сергеевна</dc:creator>
  <cp:keywords/>
  <dc:description/>
  <cp:revision>7</cp:revision>
  <dcterms:created xsi:type="dcterms:W3CDTF">2023-07-03T04:51:00Z</dcterms:created>
  <dcterms:modified xsi:type="dcterms:W3CDTF">2024-06-14T09:27:33Z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lution ID">
    <vt:lpwstr>None</vt:lpwstr>
  </property>
</Properties>
</file>