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footer1.xml" ContentType="application/vnd.openxmlformats-officedocument.wordprocessingml.footer+xml"/>
  <Override PartName="/word/numbering.xml" ContentType="application/vnd.openxmlformats-officedocument.wordprocessingml.numbering+xml"/>
  <Override PartName="/docProps/custom.xml" ContentType="application/vnd.openxmlformats-officedocument.custom-properties+xml"/>
  <Override PartName="/word/header1.xml" ContentType="application/vnd.openxmlformats-officedocument.wordprocessingml.header+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942"/>
        <w:spacing w:line="360" w:lineRule="auto"/>
        <w:rPr>
          <w:color w:val="000000"/>
          <w:sz w:val="28"/>
        </w:rPr>
      </w:pPr>
      <w:r>
        <w:rPr>
          <w:sz w:val="28"/>
        </w:rP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posOffset>340360</wp:posOffset>
                </wp:positionH>
                <wp:positionV relativeFrom="page">
                  <wp:posOffset>486410</wp:posOffset>
                </wp:positionV>
                <wp:extent cx="224155" cy="9719310"/>
                <wp:effectExtent l="26034" t="19685" r="35560" b="0"/>
                <wp:wrapNone/>
                <wp:docPr id="1" name="Группа 18" descr="Декоративное оформление сбоку с одним длинным, тонким, вертикальным прямоугольником, затем промежутком и маленьким квадратом под ним"/>
                <wp:cNvGraphicFramePr/>
                <a:graphic xmlns:a="http://schemas.openxmlformats.org/drawingml/2006/main">
                  <a:graphicData uri="http://schemas.microsoft.com/office/word/2010/wordprocessingGroup">
                    <wpg:wgp>
                      <wpg:cNvGrpSpPr/>
                      <wpg:grpSpPr bwMode="auto">
                        <a:xfrm>
                          <a:off x="0" y="0"/>
                          <a:ext cx="224155" cy="9719310"/>
                          <a:chOff x="0" y="0"/>
                          <a:chExt cx="2286" cy="91440"/>
                        </a:xfrm>
                      </wpg:grpSpPr>
                      <wps:wsp>
                        <wps:cNvPr id="0" name=""/>
                        <wps:cNvSpPr>
                          <a:spLocks noChangeArrowheads="1"/>
                        </wps:cNvSpPr>
                        <wps:spPr bwMode="auto">
                          <a:xfrm>
                            <a:off x="0" y="0"/>
                            <a:ext cx="2286" cy="87820"/>
                          </a:xfrm>
                          <a:prstGeom prst="rect">
                            <a:avLst/>
                          </a:prstGeom>
                          <a:solidFill>
                            <a:srgbClr val="4472C4"/>
                          </a:solidFill>
                          <a:ln w="38100">
                            <a:solidFill>
                              <a:srgbClr val="F2F2F2"/>
                            </a:solidFill>
                            <a:miter lim="800000"/>
                            <a:headEnd/>
                            <a:tailEnd/>
                          </a:ln>
                          <a:effectLst>
                            <a:outerShdw dist="28398" dir="3806097" algn="ctr" rotWithShape="0">
                              <a:srgbClr val="1F3763">
                                <a:alpha val="50000"/>
                              </a:srgbClr>
                            </a:outerShdw>
                          </a:effectLst>
                        </wps:spPr>
                        <wps:bodyPr rot="0">
                          <a:prstTxWarp prst="textNoShape">
                            <a:avLst/>
                          </a:prstTxWarp>
                          <a:noAutofit/>
                        </wps:bodyPr>
                      </wps:wsp>
                      <wps:wsp>
                        <wps:cNvPr id="1" name=""/>
                        <wps:cNvSpPr>
                          <a:spLocks noChangeAspect="1"/>
                        </wps:cNvSpPr>
                        <wps:spPr bwMode="auto">
                          <a:xfrm>
                            <a:off x="0" y="89154"/>
                            <a:ext cx="2286" cy="2286"/>
                          </a:xfrm>
                          <a:prstGeom prst="rect">
                            <a:avLst/>
                          </a:prstGeom>
                          <a:solidFill>
                            <a:srgbClr val="1F4E79"/>
                          </a:solidFill>
                          <a:ln>
                            <a:noFill/>
                          </a:ln>
                        </wps:spPr>
                        <wps:bodyPr rot="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0" o:spid="_x0000_s0000" style="position:absolute;z-index:251658240;o:allowoverlap:true;o:allowincell:true;mso-position-horizontal-relative:page;margin-left:26.80pt;mso-position-horizontal:absolute;mso-position-vertical-relative:page;margin-top:38.30pt;mso-position-vertical:absolute;width:17.65pt;height:765.30pt;mso-wrap-distance-left:9.00pt;mso-wrap-distance-top:0.00pt;mso-wrap-distance-right:9.00pt;mso-wrap-distance-bottom:0.00pt;" coordorigin="0,0" coordsize="22,914">
                <v:shape id="shape 1" o:spid="_x0000_s1" o:spt="1" type="#_x0000_t1" style="position:absolute;left:0;top:0;width:22;height:878;visibility:visible;" fillcolor="#4472C4" strokecolor="#F2F2F2" strokeweight="3.00pt"/>
                <v:shape id="shape 2" o:spid="_x0000_s2" o:spt="1" type="#_x0000_t1" style="position:absolute;left:0;top:891;width:22;height:22;visibility:visible;" fillcolor="#1F4E79" stroked="f"/>
              </v:group>
            </w:pict>
          </mc:Fallback>
        </mc:AlternateContent>
      </w:r>
      <w:r>
        <w:rPr>
          <w:sz w:val="28"/>
        </w:rPr>
        <mc:AlternateContent>
          <mc:Choice Requires="wpg">
            <w:drawing>
              <wp:inline xmlns:wp="http://schemas.openxmlformats.org/drawingml/2006/wordprocessingDrawing" distT="0" distB="0" distL="0" distR="0">
                <wp:extent cx="2197100" cy="2280285"/>
                <wp:effectExtent l="0" t="0" r="0" b="0"/>
                <wp:docPr id="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pic:cNvPicPr>
                        <pic:nvPr/>
                      </pic:nvPicPr>
                      <pic:blipFill>
                        <a:blip r:embed="rId12"/>
                        <a:stretch/>
                      </pic:blipFill>
                      <pic:spPr bwMode="auto">
                        <a:xfrm>
                          <a:off x="0" y="0"/>
                          <a:ext cx="2197100" cy="228028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width:173.00pt;height:179.55pt;mso-wrap-distance-left:0.00pt;mso-wrap-distance-top:0.00pt;mso-wrap-distance-right:0.00pt;mso-wrap-distance-bottom:0.00pt;" stroked="f">
                <v:path textboxrect="0,0,0,0"/>
                <v:imagedata r:id="rId12" o:title=""/>
              </v:shape>
            </w:pict>
          </mc:Fallback>
        </mc:AlternateContent>
      </w:r>
      <w:r>
        <w:rPr>
          <w:color w:val="000000"/>
          <w:sz w:val="28"/>
        </w:rPr>
      </w:r>
      <w:r>
        <w:rPr>
          <w:color w:val="000000"/>
          <w:sz w:val="28"/>
        </w:rPr>
      </w:r>
    </w:p>
    <w:p>
      <w:pPr>
        <w:pStyle w:val="953"/>
        <w:ind w:firstLine="0"/>
        <w:spacing w:line="360" w:lineRule="auto"/>
        <w:rPr>
          <w:b/>
          <w:i w:val="0"/>
          <w:color w:val="000000"/>
          <w:szCs w:val="28"/>
        </w:rPr>
      </w:pPr>
      <w:r>
        <w:rPr>
          <w:b/>
          <w:i w:val="0"/>
          <w:color w:val="000000"/>
          <w:szCs w:val="28"/>
        </w:rPr>
      </w:r>
      <w:r>
        <w:rPr>
          <w:b/>
          <w:i w:val="0"/>
          <w:color w:val="000000"/>
          <w:szCs w:val="28"/>
        </w:rPr>
      </w:r>
      <w:r>
        <w:rPr>
          <w:b/>
          <w:i w:val="0"/>
          <w:color w:val="000000"/>
          <w:szCs w:val="28"/>
        </w:rPr>
      </w:r>
    </w:p>
    <w:p>
      <w:pPr>
        <w:pStyle w:val="953"/>
        <w:ind w:firstLine="0"/>
        <w:spacing w:line="360" w:lineRule="auto"/>
        <w:rPr>
          <w:b/>
          <w:i w:val="0"/>
          <w:color w:val="000000"/>
          <w:szCs w:val="28"/>
        </w:rPr>
      </w:pPr>
      <w:r>
        <w:rPr>
          <w:b/>
          <w:i w:val="0"/>
          <w:color w:val="000000"/>
          <w:szCs w:val="28"/>
        </w:rPr>
      </w:r>
      <w:r>
        <w:rPr>
          <w:b/>
          <w:i w:val="0"/>
          <w:color w:val="000000"/>
          <w:szCs w:val="28"/>
        </w:rPr>
      </w:r>
      <w:r>
        <w:rPr>
          <w:b/>
          <w:i w:val="0"/>
          <w:color w:val="000000"/>
          <w:szCs w:val="28"/>
        </w:rPr>
      </w:r>
    </w:p>
    <w:p>
      <w:pPr>
        <w:pStyle w:val="953"/>
        <w:ind w:firstLine="0"/>
        <w:spacing w:line="360" w:lineRule="auto"/>
        <w:rPr>
          <w:b/>
          <w:i w:val="0"/>
          <w:color w:val="000000"/>
          <w:szCs w:val="28"/>
        </w:rPr>
      </w:pPr>
      <w:r>
        <w:rPr>
          <w:b/>
          <w:i w:val="0"/>
          <w:color w:val="000000"/>
          <w:szCs w:val="28"/>
        </w:rPr>
      </w:r>
      <w:r>
        <w:rPr>
          <w:b/>
          <w:i w:val="0"/>
          <w:color w:val="000000"/>
          <w:szCs w:val="28"/>
        </w:rPr>
      </w:r>
      <w:r>
        <w:rPr>
          <w:b/>
          <w:i w:val="0"/>
          <w:color w:val="000000"/>
          <w:szCs w:val="28"/>
        </w:rPr>
      </w:r>
    </w:p>
    <w:p>
      <w:pPr>
        <w:pStyle w:val="953"/>
        <w:ind w:firstLine="0"/>
        <w:spacing w:line="360" w:lineRule="auto"/>
        <w:rPr>
          <w:b/>
          <w:i w:val="0"/>
          <w:color w:val="000000"/>
          <w:szCs w:val="28"/>
        </w:rPr>
      </w:pPr>
      <w:r>
        <w:rPr>
          <w:b/>
          <w:i w:val="0"/>
          <w:color w:val="000000"/>
          <w:szCs w:val="28"/>
        </w:rPr>
        <w:t xml:space="preserve">ИНСТРУКЦИЯ ДЛЯ ЗАКАЗЧИКОВ</w:t>
      </w:r>
      <w:r>
        <w:rPr>
          <w:b/>
          <w:i w:val="0"/>
          <w:color w:val="000000"/>
          <w:szCs w:val="28"/>
        </w:rPr>
      </w:r>
      <w:r>
        <w:rPr>
          <w:b/>
          <w:i w:val="0"/>
          <w:color w:val="000000"/>
          <w:szCs w:val="28"/>
        </w:rPr>
      </w:r>
    </w:p>
    <w:p>
      <w:pPr>
        <w:ind w:firstLine="0"/>
        <w:jc w:val="center"/>
        <w:spacing w:line="360" w:lineRule="auto"/>
        <w:rPr>
          <w:b/>
        </w:rPr>
      </w:pPr>
      <w:r>
        <w:rPr>
          <w:b/>
        </w:rPr>
        <w:t xml:space="preserve">работа в государственной информационной системе </w:t>
      </w:r>
      <w:r>
        <w:rPr>
          <w:b/>
        </w:rPr>
      </w:r>
      <w:r>
        <w:rPr>
          <w:b/>
        </w:rPr>
      </w:r>
    </w:p>
    <w:p>
      <w:pPr>
        <w:ind w:firstLine="0"/>
        <w:jc w:val="center"/>
        <w:spacing w:line="360" w:lineRule="auto"/>
        <w:rPr>
          <w:b/>
        </w:rPr>
      </w:pPr>
      <w:r>
        <w:rPr>
          <w:b/>
        </w:rPr>
        <w:t xml:space="preserve">в сфере закупок Новосибирской области</w:t>
      </w:r>
      <w:r>
        <w:rPr>
          <w:b/>
        </w:rPr>
      </w:r>
      <w:r>
        <w:rPr>
          <w:b/>
        </w:rPr>
      </w:r>
    </w:p>
    <w:p>
      <w:pPr>
        <w:ind w:firstLine="0"/>
        <w:jc w:val="center"/>
        <w:spacing w:line="360" w:lineRule="auto"/>
        <w:rPr>
          <w:b/>
        </w:rPr>
      </w:pPr>
      <w:r>
        <w:rPr>
          <w:b/>
        </w:rPr>
      </w:r>
      <w:r>
        <w:rPr>
          <w:b/>
        </w:rPr>
      </w:r>
      <w:r>
        <w:rPr>
          <w:b/>
        </w:rPr>
      </w:r>
    </w:p>
    <w:p>
      <w:pPr>
        <w:ind w:firstLine="0"/>
        <w:jc w:val="center"/>
        <w:spacing w:line="360" w:lineRule="auto"/>
        <w:rPr>
          <w:b/>
        </w:rPr>
      </w:pPr>
      <w:r>
        <w:rPr>
          <w:b/>
        </w:rPr>
      </w:r>
      <w:r>
        <w:rPr>
          <w:b/>
        </w:rPr>
      </w:r>
      <w:r>
        <w:rPr>
          <w:b/>
        </w:rPr>
      </w:r>
    </w:p>
    <w:p>
      <w:pPr>
        <w:ind w:left="709" w:firstLine="0"/>
        <w:jc w:val="center"/>
        <w:spacing w:line="360" w:lineRule="auto"/>
        <w:rPr>
          <w:b/>
          <w:color w:val="2f5496"/>
          <w:sz w:val="40"/>
        </w:rPr>
      </w:pPr>
      <w:r>
        <w:rPr>
          <w:b/>
          <w:color w:val="2f5496"/>
          <w:sz w:val="40"/>
        </w:rPr>
        <w:t xml:space="preserve">СВЕДЕНИЯ О КОНТРАКТЕ (ЕГО ИЗМЕНЕНИИ)</w:t>
      </w:r>
      <w:r>
        <w:rPr>
          <w:b/>
          <w:color w:val="2f5496"/>
          <w:sz w:val="40"/>
        </w:rPr>
      </w:r>
      <w:r>
        <w:rPr>
          <w:b/>
          <w:color w:val="2f5496"/>
          <w:sz w:val="40"/>
        </w:rPr>
      </w:r>
    </w:p>
    <w:p>
      <w:pPr>
        <w:spacing w:line="360" w:lineRule="auto"/>
      </w:pPr>
      <w:r/>
      <w:r/>
    </w:p>
    <w:p>
      <w:pPr>
        <w:spacing w:line="360" w:lineRule="auto"/>
      </w:pPr>
      <w:r/>
      <w:r/>
    </w:p>
    <w:p>
      <w:pPr>
        <w:spacing w:line="360" w:lineRule="auto"/>
      </w:pPr>
      <w:r/>
      <w:r/>
    </w:p>
    <w:p>
      <w:pPr>
        <w:jc w:val="center"/>
        <w:spacing w:line="360" w:lineRule="auto"/>
        <w:rPr>
          <w:b/>
        </w:rPr>
      </w:pPr>
      <w:r>
        <w:rPr>
          <w:b/>
        </w:rPr>
      </w:r>
      <w:r>
        <w:rPr>
          <w:b/>
        </w:rPr>
      </w:r>
      <w:r>
        <w:rPr>
          <w:b/>
        </w:rPr>
      </w:r>
    </w:p>
    <w:p>
      <w:pPr>
        <w:pStyle w:val="898"/>
        <w:ind w:left="0" w:firstLine="709"/>
        <w:spacing w:line="360" w:lineRule="auto"/>
        <w:tabs>
          <w:tab w:val="left" w:pos="0" w:leader="none"/>
          <w:tab w:val="clear" w:pos="357" w:leader="none"/>
        </w:tabs>
        <w:rPr>
          <w:sz w:val="28"/>
        </w:rPr>
      </w:pPr>
      <w:r>
        <w:rPr>
          <w:b w:val="0"/>
        </w:rPr>
        <w:br w:type="page" w:clear="all"/>
      </w:r>
      <w:bookmarkStart w:id="0" w:name="_Ref511041787"/>
      <w:r>
        <w:rPr>
          <w:sz w:val="28"/>
        </w:rPr>
      </w:r>
      <w:r>
        <w:rPr>
          <w:sz w:val="28"/>
        </w:rPr>
      </w:r>
    </w:p>
    <w:sdt>
      <w:sdtPr>
        <w15:appearance w15:val="boundingBox"/>
        <w:id w:val="-846552889"/>
        <w:docPartObj>
          <w:docPartGallery w:val="Table of Contents"/>
          <w:docPartUnique w:val="true"/>
        </w:docPartObj>
        <w:rPr>
          <w:b w:val="0"/>
          <w:bCs w:val="0"/>
          <w:sz w:val="28"/>
        </w:rPr>
      </w:sdtPr>
      <w:sdtContent>
        <w:p>
          <w:pPr>
            <w:pStyle w:val="957"/>
            <w:rPr>
              <w:b w:val="0"/>
              <w:bCs w:val="0"/>
              <w:color w:val="000000" w:themeColor="text1"/>
              <w:sz w:val="28"/>
              <w:szCs w:val="28"/>
            </w:rPr>
          </w:pPr>
          <w:r>
            <w:rPr>
              <w:b w:val="0"/>
              <w:bCs w:val="0"/>
              <w:color w:val="000000" w:themeColor="text1"/>
              <w:sz w:val="28"/>
              <w:szCs w:val="28"/>
            </w:rPr>
            <w:t xml:space="preserve">Оглавление</w:t>
          </w:r>
          <w:r>
            <w:rPr>
              <w:b w:val="0"/>
              <w:bCs w:val="0"/>
              <w:color w:val="000000" w:themeColor="text1"/>
              <w:sz w:val="28"/>
              <w:szCs w:val="28"/>
            </w:rPr>
          </w:r>
          <w:r>
            <w:rPr>
              <w:b w:val="0"/>
              <w:bCs w:val="0"/>
              <w:color w:val="000000" w:themeColor="text1"/>
              <w:sz w:val="28"/>
              <w:szCs w:val="28"/>
            </w:rPr>
          </w:r>
        </w:p>
        <w:p>
          <w:pPr>
            <w:pStyle w:val="972"/>
            <w:tabs>
              <w:tab w:val="left" w:pos="1134" w:leader="none"/>
              <w:tab w:val="right" w:pos="10205" w:leader="dot"/>
            </w:tabs>
            <w:rPr>
              <w:b w:val="0"/>
              <w:bCs w:val="0"/>
              <w:color w:val="000000" w:themeColor="text1"/>
            </w:rPr>
          </w:pPr>
          <w:r>
            <w:rPr>
              <w:rFonts w:ascii="Times New Roman" w:hAnsi="Times New Roman" w:eastAsia="Times New Roman" w:cs="Times New Roman"/>
              <w:b w:val="0"/>
              <w:bCs w:val="0"/>
              <w:color w:val="000000" w:themeColor="text1"/>
              <w:sz w:val="28"/>
              <w:szCs w:val="28"/>
              <w:u w:val="none"/>
            </w:rPr>
            <w:fldChar w:fldCharType="begin"/>
            <w:instrText xml:space="preserve">TOC \o "1-3" \h </w:instrText>
          </w:r>
          <w:r>
            <w:rPr>
              <w:rFonts w:ascii="Times New Roman" w:hAnsi="Times New Roman" w:eastAsia="Times New Roman" w:cs="Times New Roman"/>
              <w:b w:val="0"/>
              <w:bCs w:val="0"/>
              <w:color w:val="000000" w:themeColor="text1"/>
              <w:sz w:val="28"/>
              <w:szCs w:val="28"/>
              <w:u w:val="none"/>
            </w:rPr>
            <w:fldChar w:fldCharType="separate"/>
          </w:r>
          <w:r>
            <w:rPr>
              <w:rFonts w:ascii="Times New Roman" w:hAnsi="Times New Roman" w:eastAsia="Times New Roman" w:cs="Times New Roman"/>
              <w:b w:val="0"/>
              <w:bCs w:val="0"/>
              <w:color w:val="000000" w:themeColor="text1"/>
              <w:sz w:val="28"/>
              <w:szCs w:val="28"/>
              <w:u w:val="none"/>
              <w14:ligatures w14:val="none"/>
            </w:rPr>
          </w:r>
          <w:hyperlink w:tooltip="#_Toc1" w:anchor="_Toc1" w:history="1">
            <w:r>
              <w:rPr>
                <w:rFonts w:ascii="Times New Roman" w:hAnsi="Times New Roman" w:eastAsia="Times New Roman" w:cs="Times New Roman"/>
                <w:b w:val="0"/>
                <w:bCs w:val="0"/>
                <w:color w:val="000000" w:themeColor="text1"/>
              </w:rPr>
              <w:t xml:space="preserve">1</w:t>
            </w:r>
            <w:r>
              <w:rPr>
                <w:b w:val="0"/>
                <w:bCs w:val="0"/>
                <w:color w:val="000000" w:themeColor="text1"/>
              </w:rPr>
              <w:tab/>
            </w:r>
            <w:r>
              <w:rPr>
                <w:rStyle w:val="915"/>
                <w:b w:val="0"/>
                <w:bCs w:val="0"/>
                <w:color w:val="000000" w:themeColor="text1"/>
              </w:rPr>
            </w:r>
            <w:r>
              <w:rPr>
                <w:rStyle w:val="915"/>
                <w:b w:val="0"/>
                <w:bCs w:val="0"/>
                <w:color w:val="000000" w:themeColor="text1"/>
              </w:rPr>
              <w:t xml:space="preserve">Описание порядка работы с интерфейсом «Сведения о контракте (его изменении)</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_Toc1 \h</w:instrText>
              <w:fldChar w:fldCharType="separate"/>
              <w:t xml:space="preserve">4</w:t>
              <w:fldChar w:fldCharType="end"/>
            </w:r>
          </w:hyperlink>
          <w:r>
            <w:rPr>
              <w:b w:val="0"/>
              <w:bCs w:val="0"/>
              <w:color w:val="000000" w:themeColor="text1"/>
            </w:rPr>
          </w:r>
          <w:r>
            <w:rPr>
              <w:b w:val="0"/>
              <w:bCs w:val="0"/>
              <w:color w:val="000000" w:themeColor="text1"/>
            </w:rPr>
          </w:r>
        </w:p>
        <w:p>
          <w:pPr>
            <w:pStyle w:val="976"/>
            <w:tabs>
              <w:tab w:val="left" w:pos="1701" w:leader="none"/>
              <w:tab w:val="right" w:pos="10205" w:leader="dot"/>
            </w:tabs>
            <w:rPr>
              <w:b w:val="0"/>
              <w:bCs w:val="0"/>
              <w:color w:val="000000" w:themeColor="text1"/>
            </w:rPr>
          </w:pPr>
          <w:r/>
          <w:hyperlink w:tooltip="#_Toc2" w:anchor="_Toc2" w:history="1">
            <w:r>
              <w:rPr>
                <w:rFonts w:ascii="Times New Roman" w:hAnsi="Times New Roman" w:eastAsia="Times New Roman" w:cs="Times New Roman"/>
                <w:b w:val="0"/>
                <w:bCs w:val="0"/>
                <w:color w:val="000000" w:themeColor="text1"/>
              </w:rPr>
              <w:t xml:space="preserve">1.1</w:t>
            </w:r>
            <w:r>
              <w:rPr>
                <w:b w:val="0"/>
                <w:bCs w:val="0"/>
                <w:color w:val="000000" w:themeColor="text1"/>
              </w:rPr>
              <w:tab/>
            </w:r>
            <w:r>
              <w:rPr>
                <w:rStyle w:val="915"/>
                <w:b w:val="0"/>
                <w:bCs w:val="0"/>
                <w:color w:val="000000" w:themeColor="text1"/>
              </w:rPr>
            </w:r>
            <w:r>
              <w:rPr>
                <w:rStyle w:val="915"/>
                <w:b w:val="0"/>
                <w:bCs w:val="0"/>
                <w:color w:val="000000" w:themeColor="text1"/>
              </w:rPr>
              <w:t xml:space="preserve">Формирование сведений о контракте на основании позиции плана-график</w:t>
            </w:r>
            <w:r>
              <w:rPr>
                <w:rStyle w:val="915"/>
                <w:b w:val="0"/>
                <w:bCs w:val="0"/>
                <w:color w:val="000000" w:themeColor="text1"/>
              </w:rPr>
              <w:t xml:space="preserve">а</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_Toc2 \h</w:instrText>
              <w:fldChar w:fldCharType="separate"/>
              <w:t xml:space="preserve">5</w:t>
              <w:fldChar w:fldCharType="end"/>
            </w:r>
          </w:hyperlink>
          <w:r>
            <w:rPr>
              <w:b w:val="0"/>
              <w:bCs w:val="0"/>
              <w:color w:val="000000" w:themeColor="text1"/>
            </w:rPr>
          </w:r>
          <w:r>
            <w:rPr>
              <w:b w:val="0"/>
              <w:bCs w:val="0"/>
              <w:color w:val="000000" w:themeColor="text1"/>
            </w:rPr>
          </w:r>
        </w:p>
        <w:p>
          <w:pPr>
            <w:pStyle w:val="976"/>
            <w:tabs>
              <w:tab w:val="left" w:pos="1701" w:leader="none"/>
              <w:tab w:val="right" w:pos="10205" w:leader="dot"/>
            </w:tabs>
            <w:rPr>
              <w:b w:val="0"/>
              <w:bCs w:val="0"/>
              <w:color w:val="000000" w:themeColor="text1"/>
            </w:rPr>
          </w:pPr>
          <w:r/>
          <w:hyperlink w:tooltip="#_Toc3" w:anchor="_Toc3" w:history="1">
            <w:r>
              <w:rPr>
                <w:rFonts w:ascii="Times New Roman" w:hAnsi="Times New Roman" w:eastAsia="Times New Roman" w:cs="Times New Roman"/>
                <w:b w:val="0"/>
                <w:bCs w:val="0"/>
                <w:color w:val="000000" w:themeColor="text1"/>
              </w:rPr>
              <w:t xml:space="preserve">1.2</w:t>
            </w:r>
            <w:r>
              <w:rPr>
                <w:b w:val="0"/>
                <w:bCs w:val="0"/>
                <w:color w:val="000000" w:themeColor="text1"/>
              </w:rPr>
              <w:tab/>
            </w:r>
            <w:r>
              <w:rPr>
                <w:rStyle w:val="915"/>
                <w:b w:val="0"/>
                <w:bCs w:val="0"/>
                <w:color w:val="000000" w:themeColor="text1"/>
              </w:rPr>
            </w:r>
            <w:r>
              <w:rPr>
                <w:rStyle w:val="915"/>
                <w:b w:val="0"/>
                <w:bCs w:val="0"/>
                <w:color w:val="000000" w:themeColor="text1"/>
              </w:rPr>
              <w:t xml:space="preserve">Формирование сведений о контракте на основании закупки</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_Toc3 \h</w:instrText>
              <w:fldChar w:fldCharType="separate"/>
              <w:t xml:space="preserve">11</w:t>
              <w:fldChar w:fldCharType="end"/>
            </w:r>
          </w:hyperlink>
          <w:r>
            <w:rPr>
              <w:b w:val="0"/>
              <w:bCs w:val="0"/>
              <w:color w:val="000000" w:themeColor="text1"/>
            </w:rPr>
          </w:r>
          <w:r>
            <w:rPr>
              <w:b w:val="0"/>
              <w:bCs w:val="0"/>
              <w:color w:val="000000" w:themeColor="text1"/>
            </w:rPr>
          </w:r>
        </w:p>
        <w:p>
          <w:pPr>
            <w:pStyle w:val="976"/>
            <w:tabs>
              <w:tab w:val="left" w:pos="1701" w:leader="none"/>
              <w:tab w:val="right" w:pos="10205" w:leader="dot"/>
            </w:tabs>
            <w:rPr>
              <w:b w:val="0"/>
              <w:bCs w:val="0"/>
              <w:color w:val="000000" w:themeColor="text1"/>
            </w:rPr>
          </w:pPr>
          <w:r/>
          <w:hyperlink w:tooltip="#_Toc4" w:anchor="_Toc4" w:history="1">
            <w:r>
              <w:rPr>
                <w:rFonts w:ascii="Times New Roman" w:hAnsi="Times New Roman" w:eastAsia="Times New Roman" w:cs="Times New Roman"/>
                <w:b w:val="0"/>
                <w:bCs w:val="0"/>
                <w:color w:val="000000" w:themeColor="text1"/>
              </w:rPr>
              <w:t xml:space="preserve">1.3</w:t>
            </w:r>
            <w:r>
              <w:rPr>
                <w:b w:val="0"/>
                <w:bCs w:val="0"/>
                <w:color w:val="000000" w:themeColor="text1"/>
              </w:rPr>
              <w:tab/>
            </w:r>
            <w:r>
              <w:rPr>
                <w:rStyle w:val="915"/>
                <w:b w:val="0"/>
                <w:bCs w:val="0"/>
                <w:color w:val="000000" w:themeColor="text1"/>
              </w:rPr>
            </w:r>
            <w:r>
              <w:rPr>
                <w:rStyle w:val="915"/>
                <w:b w:val="0"/>
                <w:bCs w:val="0"/>
                <w:color w:val="000000" w:themeColor="text1"/>
              </w:rPr>
              <w:t xml:space="preserve">Формирование сведений о контракте </w:t>
            </w:r>
            <w:r>
              <w:rPr>
                <w:rStyle w:val="915"/>
                <w:b w:val="0"/>
                <w:bCs w:val="0"/>
                <w:color w:val="000000" w:themeColor="text1"/>
              </w:rPr>
              <w:t xml:space="preserve">по несостоявшейся закупке </w:t>
            </w:r>
            <w:r>
              <w:rPr>
                <w:rStyle w:val="915"/>
                <w:b w:val="0"/>
                <w:bCs w:val="0"/>
                <w:color w:val="000000" w:themeColor="text1"/>
              </w:rPr>
              <w:t xml:space="preserve">в соответствии со ст. 52 Федерального закона № 44-ФЗ </w:t>
            </w:r>
            <w:r>
              <w:rPr>
                <w:rStyle w:val="915"/>
                <w:b w:val="0"/>
                <w:bCs w:val="0"/>
                <w:color w:val="000000" w:themeColor="text1"/>
              </w:rPr>
              <w:t xml:space="preserve">на основании итогового протокола</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_Toc4 \h</w:instrText>
              <w:fldChar w:fldCharType="separate"/>
              <w:t xml:space="preserve">17</w:t>
              <w:fldChar w:fldCharType="end"/>
            </w:r>
          </w:hyperlink>
          <w:r>
            <w:rPr>
              <w:b w:val="0"/>
              <w:bCs w:val="0"/>
              <w:color w:val="000000" w:themeColor="text1"/>
            </w:rPr>
          </w:r>
          <w:r>
            <w:rPr>
              <w:b w:val="0"/>
              <w:bCs w:val="0"/>
              <w:color w:val="000000" w:themeColor="text1"/>
            </w:rPr>
          </w:r>
        </w:p>
        <w:p>
          <w:pPr>
            <w:pStyle w:val="976"/>
            <w:tabs>
              <w:tab w:val="left" w:pos="1701" w:leader="none"/>
              <w:tab w:val="right" w:pos="10205" w:leader="dot"/>
            </w:tabs>
            <w:rPr>
              <w:b w:val="0"/>
              <w:bCs w:val="0"/>
              <w:color w:val="000000" w:themeColor="text1"/>
            </w:rPr>
          </w:pPr>
          <w:r/>
          <w:hyperlink w:tooltip="#_Toc5" w:anchor="_Toc5" w:history="1">
            <w:r>
              <w:rPr>
                <w:rFonts w:ascii="Times New Roman" w:hAnsi="Times New Roman" w:eastAsia="Times New Roman" w:cs="Times New Roman"/>
                <w:b w:val="0"/>
                <w:bCs w:val="0"/>
                <w:color w:val="000000" w:themeColor="text1"/>
              </w:rPr>
              <w:t xml:space="preserve">1.4</w:t>
            </w:r>
            <w:r>
              <w:rPr>
                <w:b w:val="0"/>
                <w:bCs w:val="0"/>
                <w:color w:val="000000" w:themeColor="text1"/>
              </w:rPr>
              <w:tab/>
            </w:r>
            <w:r>
              <w:rPr>
                <w:rStyle w:val="915"/>
                <w:b w:val="0"/>
                <w:bCs w:val="0"/>
                <w:color w:val="000000" w:themeColor="text1"/>
              </w:rPr>
            </w:r>
            <w:r>
              <w:rPr>
                <w:rStyle w:val="915"/>
                <w:b w:val="0"/>
                <w:bCs w:val="0"/>
                <w:color w:val="000000" w:themeColor="text1"/>
              </w:rPr>
              <w:t xml:space="preserve">Формирование сведений о контракте на основании проекта контракта</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_Toc5 \h</w:instrText>
              <w:fldChar w:fldCharType="separate"/>
              <w:t xml:space="preserve">17</w:t>
              <w:fldChar w:fldCharType="end"/>
            </w:r>
          </w:hyperlink>
          <w:r>
            <w:rPr>
              <w:b w:val="0"/>
              <w:bCs w:val="0"/>
              <w:color w:val="000000" w:themeColor="text1"/>
            </w:rPr>
          </w:r>
          <w:r>
            <w:rPr>
              <w:b w:val="0"/>
              <w:bCs w:val="0"/>
              <w:color w:val="000000" w:themeColor="text1"/>
            </w:rPr>
          </w:r>
        </w:p>
        <w:p>
          <w:pPr>
            <w:pStyle w:val="976"/>
            <w:tabs>
              <w:tab w:val="left" w:pos="1701" w:leader="none"/>
              <w:tab w:val="right" w:pos="10205" w:leader="dot"/>
            </w:tabs>
            <w:rPr>
              <w:b w:val="0"/>
              <w:bCs w:val="0"/>
              <w:color w:val="000000" w:themeColor="text1"/>
            </w:rPr>
          </w:pPr>
          <w:r/>
          <w:hyperlink w:tooltip="#_Toc6" w:anchor="_Toc6" w:history="1">
            <w:r>
              <w:rPr>
                <w:rFonts w:ascii="Times New Roman" w:hAnsi="Times New Roman" w:eastAsia="Times New Roman" w:cs="Times New Roman"/>
                <w:b w:val="0"/>
                <w:bCs w:val="0"/>
                <w:color w:val="000000" w:themeColor="text1"/>
              </w:rPr>
              <w:t xml:space="preserve">1.5</w:t>
            </w:r>
            <w:r>
              <w:rPr>
                <w:b w:val="0"/>
                <w:bCs w:val="0"/>
                <w:color w:val="000000" w:themeColor="text1"/>
              </w:rPr>
              <w:tab/>
            </w:r>
            <w:r>
              <w:rPr>
                <w:rStyle w:val="915"/>
                <w:b w:val="0"/>
                <w:bCs w:val="0"/>
                <w:color w:val="000000" w:themeColor="text1"/>
              </w:rPr>
            </w:r>
            <w:r>
              <w:rPr>
                <w:rStyle w:val="915"/>
                <w:b w:val="0"/>
                <w:bCs w:val="0"/>
                <w:color w:val="000000" w:themeColor="text1"/>
              </w:rPr>
              <w:t xml:space="preserve"> </w:t>
            </w:r>
            <w:r>
              <w:rPr>
                <w:rStyle w:val="915"/>
                <w:b w:val="0"/>
                <w:bCs w:val="0"/>
                <w:color w:val="000000" w:themeColor="text1"/>
              </w:rPr>
              <w:t xml:space="preserve">Загрузка контракта, заключенного в электронном магазине «РТС-маркет»</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_Toc6 \h</w:instrText>
              <w:fldChar w:fldCharType="separate"/>
              <w:t xml:space="preserve">20</w:t>
              <w:fldChar w:fldCharType="end"/>
            </w:r>
          </w:hyperlink>
          <w:r>
            <w:rPr>
              <w:b w:val="0"/>
              <w:bCs w:val="0"/>
              <w:color w:val="000000" w:themeColor="text1"/>
            </w:rPr>
          </w:r>
          <w:r>
            <w:rPr>
              <w:b w:val="0"/>
              <w:bCs w:val="0"/>
              <w:color w:val="000000" w:themeColor="text1"/>
            </w:rPr>
          </w:r>
        </w:p>
        <w:p>
          <w:pPr>
            <w:pStyle w:val="976"/>
            <w:tabs>
              <w:tab w:val="left" w:pos="1701" w:leader="none"/>
              <w:tab w:val="right" w:pos="10205" w:leader="dot"/>
            </w:tabs>
            <w:rPr>
              <w:b w:val="0"/>
              <w:bCs w:val="0"/>
              <w:color w:val="000000" w:themeColor="text1"/>
            </w:rPr>
          </w:pPr>
          <w:r/>
          <w:hyperlink w:tooltip="#_Toc7" w:anchor="_Toc7" w:history="1">
            <w:r>
              <w:rPr>
                <w:rFonts w:ascii="Times New Roman" w:hAnsi="Times New Roman" w:eastAsia="Times New Roman" w:cs="Times New Roman"/>
                <w:b w:val="0"/>
                <w:bCs w:val="0"/>
                <w:color w:val="000000" w:themeColor="text1"/>
              </w:rPr>
              <w:t xml:space="preserve">1.6</w:t>
            </w:r>
            <w:r>
              <w:rPr>
                <w:b w:val="0"/>
                <w:bCs w:val="0"/>
                <w:color w:val="000000" w:themeColor="text1"/>
              </w:rPr>
              <w:tab/>
            </w:r>
            <w:r>
              <w:rPr>
                <w:rStyle w:val="915"/>
                <w:b w:val="0"/>
                <w:bCs w:val="0"/>
                <w:color w:val="000000" w:themeColor="text1"/>
              </w:rPr>
            </w:r>
            <w:r>
              <w:rPr>
                <w:rStyle w:val="915"/>
                <w:b w:val="0"/>
                <w:bCs w:val="0"/>
                <w:color w:val="000000" w:themeColor="text1"/>
              </w:rPr>
              <w:t xml:space="preserve">Заполнение </w:t>
            </w:r>
            <w:r>
              <w:rPr>
                <w:rStyle w:val="915"/>
                <w:b w:val="0"/>
                <w:bCs w:val="0"/>
                <w:color w:val="000000" w:themeColor="text1"/>
              </w:rPr>
              <w:t xml:space="preserve">раздела «О</w:t>
            </w:r>
            <w:r>
              <w:rPr>
                <w:rStyle w:val="915"/>
                <w:b w:val="0"/>
                <w:bCs w:val="0"/>
                <w:color w:val="000000" w:themeColor="text1"/>
              </w:rPr>
              <w:t xml:space="preserve">бщ</w:t>
            </w:r>
            <w:r>
              <w:rPr>
                <w:rStyle w:val="915"/>
                <w:b w:val="0"/>
                <w:bCs w:val="0"/>
                <w:color w:val="000000" w:themeColor="text1"/>
              </w:rPr>
              <w:t xml:space="preserve">ая информация</w:t>
            </w:r>
            <w:r>
              <w:rPr>
                <w:rStyle w:val="915"/>
                <w:b w:val="0"/>
                <w:bCs w:val="0"/>
                <w:color w:val="000000" w:themeColor="text1"/>
              </w:rPr>
              <w:t xml:space="preserve"> сведений о контракте</w:t>
            </w:r>
            <w:r>
              <w:rPr>
                <w:rStyle w:val="915"/>
                <w:b w:val="0"/>
                <w:bCs w:val="0"/>
                <w:color w:val="000000" w:themeColor="text1"/>
              </w:rPr>
              <w:t xml:space="preserve">»</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_Toc7 \h</w:instrText>
              <w:fldChar w:fldCharType="separate"/>
              <w:t xml:space="preserve">21</w:t>
              <w:fldChar w:fldCharType="end"/>
            </w:r>
          </w:hyperlink>
          <w:r>
            <w:rPr>
              <w:b w:val="0"/>
              <w:bCs w:val="0"/>
              <w:color w:val="000000" w:themeColor="text1"/>
            </w:rPr>
          </w:r>
          <w:r>
            <w:rPr>
              <w:b w:val="0"/>
              <w:bCs w:val="0"/>
              <w:color w:val="000000" w:themeColor="text1"/>
            </w:rPr>
          </w:r>
        </w:p>
        <w:p>
          <w:pPr>
            <w:pStyle w:val="976"/>
            <w:tabs>
              <w:tab w:val="left" w:pos="1701" w:leader="none"/>
              <w:tab w:val="right" w:pos="10205" w:leader="dot"/>
            </w:tabs>
            <w:rPr>
              <w:b w:val="0"/>
              <w:bCs w:val="0"/>
              <w:color w:val="000000" w:themeColor="text1"/>
            </w:rPr>
          </w:pPr>
          <w:r/>
          <w:hyperlink w:tooltip="#_Toc8" w:anchor="_Toc8" w:history="1">
            <w:r>
              <w:rPr>
                <w:rFonts w:ascii="Times New Roman" w:hAnsi="Times New Roman" w:eastAsia="Times New Roman" w:cs="Times New Roman"/>
                <w:b w:val="0"/>
                <w:bCs w:val="0"/>
                <w:color w:val="000000" w:themeColor="text1"/>
              </w:rPr>
              <w:t xml:space="preserve">1.7</w:t>
            </w:r>
            <w:r>
              <w:rPr>
                <w:b w:val="0"/>
                <w:bCs w:val="0"/>
                <w:color w:val="000000" w:themeColor="text1"/>
              </w:rPr>
              <w:tab/>
            </w:r>
            <w:r>
              <w:rPr>
                <w:rStyle w:val="915"/>
                <w:b w:val="0"/>
                <w:bCs w:val="0"/>
                <w:color w:val="000000" w:themeColor="text1"/>
              </w:rPr>
            </w:r>
            <w:r>
              <w:rPr>
                <w:rStyle w:val="915"/>
                <w:b w:val="0"/>
                <w:bCs w:val="0"/>
                <w:color w:val="000000" w:themeColor="text1"/>
              </w:rPr>
              <w:t xml:space="preserve">Заполнение </w:t>
            </w:r>
            <w:r>
              <w:rPr>
                <w:rStyle w:val="915"/>
                <w:b w:val="0"/>
                <w:bCs w:val="0"/>
                <w:color w:val="000000" w:themeColor="text1"/>
              </w:rPr>
              <w:t xml:space="preserve">раздела «О</w:t>
            </w:r>
            <w:r>
              <w:rPr>
                <w:rStyle w:val="915"/>
                <w:b w:val="0"/>
                <w:bCs w:val="0"/>
                <w:color w:val="000000" w:themeColor="text1"/>
              </w:rPr>
              <w:t xml:space="preserve">сновани</w:t>
            </w:r>
            <w:r>
              <w:rPr>
                <w:rStyle w:val="915"/>
                <w:b w:val="0"/>
                <w:bCs w:val="0"/>
                <w:color w:val="000000" w:themeColor="text1"/>
              </w:rPr>
              <w:t xml:space="preserve">е</w:t>
            </w:r>
            <w:r>
              <w:rPr>
                <w:rStyle w:val="915"/>
                <w:b w:val="0"/>
                <w:bCs w:val="0"/>
                <w:color w:val="000000" w:themeColor="text1"/>
              </w:rPr>
              <w:t xml:space="preserve"> заключения контракта</w:t>
            </w:r>
            <w:r>
              <w:rPr>
                <w:rStyle w:val="915"/>
                <w:b w:val="0"/>
                <w:bCs w:val="0"/>
                <w:color w:val="000000" w:themeColor="text1"/>
              </w:rPr>
              <w:t xml:space="preserve">»</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_Toc8 \h</w:instrText>
              <w:fldChar w:fldCharType="separate"/>
              <w:t xml:space="preserve">30</w:t>
              <w:fldChar w:fldCharType="end"/>
            </w:r>
          </w:hyperlink>
          <w:r>
            <w:rPr>
              <w:b w:val="0"/>
              <w:bCs w:val="0"/>
              <w:color w:val="000000" w:themeColor="text1"/>
            </w:rPr>
          </w:r>
          <w:r>
            <w:rPr>
              <w:b w:val="0"/>
              <w:bCs w:val="0"/>
              <w:color w:val="000000" w:themeColor="text1"/>
            </w:rPr>
          </w:r>
        </w:p>
        <w:p>
          <w:pPr>
            <w:pStyle w:val="976"/>
            <w:tabs>
              <w:tab w:val="left" w:pos="1701" w:leader="none"/>
              <w:tab w:val="right" w:pos="10205" w:leader="dot"/>
            </w:tabs>
            <w:rPr>
              <w:b w:val="0"/>
              <w:bCs w:val="0"/>
              <w:color w:val="000000" w:themeColor="text1"/>
            </w:rPr>
          </w:pPr>
          <w:r/>
          <w:hyperlink w:tooltip="#_Toc9" w:anchor="_Toc9" w:history="1">
            <w:r>
              <w:rPr>
                <w:rFonts w:ascii="Times New Roman" w:hAnsi="Times New Roman" w:eastAsia="Times New Roman" w:cs="Times New Roman"/>
                <w:b w:val="0"/>
                <w:bCs w:val="0"/>
                <w:color w:val="000000" w:themeColor="text1"/>
              </w:rPr>
              <w:t xml:space="preserve">1.8</w:t>
            </w:r>
            <w:r>
              <w:rPr>
                <w:b w:val="0"/>
                <w:bCs w:val="0"/>
                <w:color w:val="000000" w:themeColor="text1"/>
              </w:rPr>
              <w:tab/>
            </w:r>
            <w:r>
              <w:rPr>
                <w:rStyle w:val="915"/>
                <w:b w:val="0"/>
                <w:bCs w:val="0"/>
                <w:color w:val="000000" w:themeColor="text1"/>
              </w:rPr>
            </w:r>
            <w:r>
              <w:rPr>
                <w:rStyle w:val="915"/>
                <w:b w:val="0"/>
                <w:bCs w:val="0"/>
                <w:color w:val="000000" w:themeColor="text1"/>
              </w:rPr>
              <w:t xml:space="preserve">Заполнение </w:t>
            </w:r>
            <w:r>
              <w:rPr>
                <w:rStyle w:val="915"/>
                <w:b w:val="0"/>
                <w:bCs w:val="0"/>
                <w:color w:val="000000" w:themeColor="text1"/>
              </w:rPr>
              <w:t xml:space="preserve">раздела «И</w:t>
            </w:r>
            <w:r>
              <w:rPr>
                <w:rStyle w:val="915"/>
                <w:b w:val="0"/>
                <w:bCs w:val="0"/>
                <w:color w:val="000000" w:themeColor="text1"/>
              </w:rPr>
              <w:t xml:space="preserve">нформаци</w:t>
            </w:r>
            <w:r>
              <w:rPr>
                <w:rStyle w:val="915"/>
                <w:b w:val="0"/>
                <w:bCs w:val="0"/>
                <w:color w:val="000000" w:themeColor="text1"/>
              </w:rPr>
              <w:t xml:space="preserve">я</w:t>
            </w:r>
            <w:r>
              <w:rPr>
                <w:rStyle w:val="915"/>
                <w:b w:val="0"/>
                <w:bCs w:val="0"/>
                <w:color w:val="000000" w:themeColor="text1"/>
              </w:rPr>
              <w:t xml:space="preserve"> об обеспечении исполнения контракта</w:t>
            </w:r>
            <w:r>
              <w:rPr>
                <w:rStyle w:val="915"/>
                <w:b w:val="0"/>
                <w:bCs w:val="0"/>
                <w:color w:val="000000" w:themeColor="text1"/>
              </w:rPr>
              <w:t xml:space="preserve">»</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_Toc9 \h</w:instrText>
              <w:fldChar w:fldCharType="separate"/>
              <w:t xml:space="preserve">31</w:t>
              <w:fldChar w:fldCharType="end"/>
            </w:r>
          </w:hyperlink>
          <w:r>
            <w:rPr>
              <w:b w:val="0"/>
              <w:bCs w:val="0"/>
              <w:color w:val="000000" w:themeColor="text1"/>
            </w:rPr>
          </w:r>
          <w:r>
            <w:rPr>
              <w:b w:val="0"/>
              <w:bCs w:val="0"/>
              <w:color w:val="000000" w:themeColor="text1"/>
            </w:rPr>
          </w:r>
        </w:p>
        <w:p>
          <w:pPr>
            <w:pStyle w:val="976"/>
            <w:tabs>
              <w:tab w:val="left" w:pos="1701" w:leader="none"/>
              <w:tab w:val="right" w:pos="10205" w:leader="dot"/>
            </w:tabs>
            <w:rPr>
              <w:b w:val="0"/>
              <w:bCs w:val="0"/>
              <w:color w:val="000000" w:themeColor="text1"/>
            </w:rPr>
          </w:pPr>
          <w:r/>
          <w:hyperlink w:tooltip="#_Toc10" w:anchor="_Toc10" w:history="1">
            <w:r>
              <w:rPr>
                <w:rFonts w:ascii="Times New Roman" w:hAnsi="Times New Roman" w:eastAsia="Times New Roman" w:cs="Times New Roman"/>
                <w:b w:val="0"/>
                <w:bCs w:val="0"/>
                <w:color w:val="000000" w:themeColor="text1"/>
              </w:rPr>
              <w:t xml:space="preserve">1.9</w:t>
            </w:r>
            <w:r>
              <w:rPr>
                <w:b w:val="0"/>
                <w:bCs w:val="0"/>
                <w:color w:val="000000" w:themeColor="text1"/>
              </w:rPr>
              <w:tab/>
            </w:r>
            <w:r>
              <w:rPr>
                <w:rStyle w:val="915"/>
                <w:b w:val="0"/>
                <w:bCs w:val="0"/>
                <w:color w:val="000000" w:themeColor="text1"/>
              </w:rPr>
            </w:r>
            <w:r>
              <w:rPr>
                <w:rStyle w:val="915"/>
                <w:b w:val="0"/>
                <w:bCs w:val="0"/>
                <w:color w:val="000000" w:themeColor="text1"/>
              </w:rPr>
              <w:t xml:space="preserve">Заполнение </w:t>
            </w:r>
            <w:r>
              <w:rPr>
                <w:rStyle w:val="915"/>
                <w:b w:val="0"/>
                <w:bCs w:val="0"/>
                <w:color w:val="000000" w:themeColor="text1"/>
              </w:rPr>
              <w:t xml:space="preserve">раздела «И</w:t>
            </w:r>
            <w:r>
              <w:rPr>
                <w:rStyle w:val="915"/>
                <w:b w:val="0"/>
                <w:bCs w:val="0"/>
                <w:color w:val="000000" w:themeColor="text1"/>
              </w:rPr>
              <w:t xml:space="preserve">нформаци</w:t>
            </w:r>
            <w:r>
              <w:rPr>
                <w:rStyle w:val="915"/>
                <w:b w:val="0"/>
                <w:bCs w:val="0"/>
                <w:color w:val="000000" w:themeColor="text1"/>
              </w:rPr>
              <w:t xml:space="preserve">я</w:t>
            </w:r>
            <w:r>
              <w:rPr>
                <w:rStyle w:val="915"/>
                <w:b w:val="0"/>
                <w:bCs w:val="0"/>
                <w:color w:val="000000" w:themeColor="text1"/>
              </w:rPr>
              <w:t xml:space="preserve"> о гарантии качества товара, работы, услуги</w:t>
            </w:r>
            <w:r>
              <w:rPr>
                <w:rStyle w:val="915"/>
                <w:b w:val="0"/>
                <w:bCs w:val="0"/>
                <w:color w:val="000000" w:themeColor="text1"/>
              </w:rPr>
              <w:t xml:space="preserve">»</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_Toc10 \h</w:instrText>
              <w:fldChar w:fldCharType="separate"/>
              <w:t xml:space="preserve">33</w:t>
              <w:fldChar w:fldCharType="end"/>
            </w:r>
          </w:hyperlink>
          <w:r>
            <w:rPr>
              <w:b w:val="0"/>
              <w:bCs w:val="0"/>
              <w:color w:val="000000" w:themeColor="text1"/>
            </w:rPr>
          </w:r>
          <w:r>
            <w:rPr>
              <w:b w:val="0"/>
              <w:bCs w:val="0"/>
              <w:color w:val="000000" w:themeColor="text1"/>
            </w:rPr>
          </w:r>
        </w:p>
        <w:p>
          <w:pPr>
            <w:pStyle w:val="976"/>
            <w:tabs>
              <w:tab w:val="left" w:pos="1701" w:leader="none"/>
              <w:tab w:val="right" w:pos="10205" w:leader="dot"/>
            </w:tabs>
            <w:rPr>
              <w:b w:val="0"/>
              <w:bCs w:val="0"/>
              <w:color w:val="000000" w:themeColor="text1"/>
            </w:rPr>
          </w:pPr>
          <w:r/>
          <w:hyperlink w:tooltip="#_Toc11" w:anchor="_Toc11" w:history="1">
            <w:r>
              <w:rPr>
                <w:rFonts w:ascii="Times New Roman" w:hAnsi="Times New Roman" w:eastAsia="Times New Roman" w:cs="Times New Roman"/>
                <w:b w:val="0"/>
                <w:bCs w:val="0"/>
                <w:color w:val="000000" w:themeColor="text1"/>
              </w:rPr>
              <w:t xml:space="preserve">1.10</w:t>
            </w:r>
            <w:r>
              <w:rPr>
                <w:b w:val="0"/>
                <w:bCs w:val="0"/>
                <w:color w:val="000000" w:themeColor="text1"/>
              </w:rPr>
              <w:tab/>
            </w:r>
            <w:r>
              <w:rPr>
                <w:rStyle w:val="915"/>
                <w:b w:val="0"/>
                <w:bCs w:val="0"/>
                <w:color w:val="000000" w:themeColor="text1"/>
              </w:rPr>
            </w:r>
            <w:r>
              <w:rPr>
                <w:rStyle w:val="915"/>
                <w:b w:val="0"/>
                <w:bCs w:val="0"/>
                <w:color w:val="000000" w:themeColor="text1"/>
              </w:rPr>
              <w:t xml:space="preserve">Информация о возвращении банковской гарантии или уведомление об освобождении от обязательств по банковской гарантии</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_Toc11 \h</w:instrText>
              <w:fldChar w:fldCharType="separate"/>
              <w:t xml:space="preserve">35</w:t>
              <w:fldChar w:fldCharType="end"/>
            </w:r>
          </w:hyperlink>
          <w:r>
            <w:rPr>
              <w:b w:val="0"/>
              <w:bCs w:val="0"/>
              <w:color w:val="000000" w:themeColor="text1"/>
            </w:rPr>
          </w:r>
          <w:r>
            <w:rPr>
              <w:b w:val="0"/>
              <w:bCs w:val="0"/>
              <w:color w:val="000000" w:themeColor="text1"/>
            </w:rPr>
          </w:r>
        </w:p>
        <w:p>
          <w:pPr>
            <w:pStyle w:val="976"/>
            <w:tabs>
              <w:tab w:val="left" w:pos="1701" w:leader="none"/>
              <w:tab w:val="right" w:pos="10205" w:leader="dot"/>
            </w:tabs>
            <w:rPr>
              <w:b w:val="0"/>
              <w:bCs w:val="0"/>
              <w:color w:val="000000" w:themeColor="text1"/>
            </w:rPr>
          </w:pPr>
          <w:r/>
          <w:hyperlink w:tooltip="#_Toc12" w:anchor="_Toc12" w:history="1">
            <w:r>
              <w:rPr>
                <w:rFonts w:ascii="Times New Roman" w:hAnsi="Times New Roman" w:eastAsia="Times New Roman" w:cs="Times New Roman"/>
                <w:b w:val="0"/>
                <w:bCs w:val="0"/>
                <w:color w:val="000000" w:themeColor="text1"/>
              </w:rPr>
              <w:t xml:space="preserve">1.10</w:t>
            </w:r>
            <w:r>
              <w:rPr>
                <w:b w:val="0"/>
                <w:bCs w:val="0"/>
                <w:color w:val="000000" w:themeColor="text1"/>
              </w:rPr>
              <w:tab/>
            </w:r>
            <w:r>
              <w:rPr>
                <w:rStyle w:val="915"/>
                <w:b w:val="0"/>
                <w:bCs w:val="0"/>
                <w:color w:val="000000" w:themeColor="text1"/>
              </w:rPr>
            </w:r>
            <w:r>
              <w:rPr>
                <w:rStyle w:val="915"/>
                <w:b w:val="0"/>
                <w:bCs w:val="0"/>
                <w:color w:val="000000" w:themeColor="text1"/>
              </w:rPr>
              <w:t xml:space="preserve">Раздел «</w:t>
            </w:r>
            <w:r>
              <w:rPr>
                <w:rStyle w:val="915"/>
                <w:b w:val="0"/>
                <w:bCs w:val="0"/>
                <w:color w:val="000000" w:themeColor="text1"/>
              </w:rPr>
              <w:t xml:space="preserve">Информация о контрагентах</w:t>
            </w:r>
            <w:r>
              <w:rPr>
                <w:rStyle w:val="915"/>
                <w:b w:val="0"/>
                <w:bCs w:val="0"/>
                <w:color w:val="000000" w:themeColor="text1"/>
              </w:rPr>
              <w:t xml:space="preserve">»</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_Toc12 \h</w:instrText>
              <w:fldChar w:fldCharType="separate"/>
              <w:t xml:space="preserve">36</w:t>
              <w:fldChar w:fldCharType="end"/>
            </w:r>
          </w:hyperlink>
          <w:r>
            <w:rPr>
              <w:b w:val="0"/>
              <w:bCs w:val="0"/>
              <w:color w:val="000000" w:themeColor="text1"/>
            </w:rPr>
          </w:r>
          <w:r>
            <w:rPr>
              <w:b w:val="0"/>
              <w:bCs w:val="0"/>
              <w:color w:val="000000" w:themeColor="text1"/>
            </w:rPr>
          </w:r>
        </w:p>
        <w:p>
          <w:pPr>
            <w:pStyle w:val="983"/>
            <w:tabs>
              <w:tab w:val="left" w:pos="1984" w:leader="none"/>
              <w:tab w:val="right" w:pos="10205" w:leader="dot"/>
            </w:tabs>
            <w:rPr>
              <w:b w:val="0"/>
              <w:bCs w:val="0"/>
              <w:color w:val="000000" w:themeColor="text1"/>
            </w:rPr>
          </w:pPr>
          <w:r/>
          <w:hyperlink w:tooltip="#_Toc13" w:anchor="_Toc13" w:history="1">
            <w:r>
              <w:rPr>
                <w:rFonts w:ascii="Times New Roman" w:hAnsi="Times New Roman" w:eastAsia="Times New Roman" w:cs="Times New Roman"/>
                <w:b w:val="0"/>
                <w:bCs w:val="0"/>
                <w:color w:val="000000" w:themeColor="text1"/>
              </w:rPr>
              <w:t xml:space="preserve">1.10.1</w:t>
            </w:r>
            <w:r>
              <w:rPr>
                <w:b w:val="0"/>
                <w:bCs w:val="0"/>
                <w:color w:val="000000" w:themeColor="text1"/>
              </w:rPr>
              <w:tab/>
            </w:r>
            <w:r>
              <w:rPr>
                <w:rStyle w:val="915"/>
                <w:b w:val="0"/>
                <w:bCs w:val="0"/>
                <w:color w:val="000000" w:themeColor="text1"/>
              </w:rPr>
            </w:r>
            <w:r>
              <w:rPr>
                <w:rStyle w:val="915"/>
                <w:b w:val="0"/>
                <w:bCs w:val="0"/>
                <w:color w:val="000000" w:themeColor="text1"/>
              </w:rPr>
              <w:t xml:space="preserve"> </w:t>
            </w:r>
            <w:r>
              <w:rPr>
                <w:rStyle w:val="915"/>
                <w:b w:val="0"/>
                <w:bCs w:val="0"/>
                <w:color w:val="000000" w:themeColor="text1"/>
              </w:rPr>
              <w:t xml:space="preserve">Заполнение карточки контрагента с ролью «Заказчик»</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_Toc13 \h</w:instrText>
              <w:fldChar w:fldCharType="separate"/>
              <w:t xml:space="preserve">38</w:t>
              <w:fldChar w:fldCharType="end"/>
            </w:r>
          </w:hyperlink>
          <w:r>
            <w:rPr>
              <w:b w:val="0"/>
              <w:bCs w:val="0"/>
              <w:color w:val="000000" w:themeColor="text1"/>
            </w:rPr>
          </w:r>
          <w:r>
            <w:rPr>
              <w:b w:val="0"/>
              <w:bCs w:val="0"/>
              <w:color w:val="000000" w:themeColor="text1"/>
            </w:rPr>
          </w:r>
        </w:p>
        <w:p>
          <w:pPr>
            <w:pStyle w:val="983"/>
            <w:tabs>
              <w:tab w:val="left" w:pos="1984" w:leader="none"/>
              <w:tab w:val="right" w:pos="10205" w:leader="dot"/>
            </w:tabs>
            <w:rPr>
              <w:b w:val="0"/>
              <w:bCs w:val="0"/>
              <w:color w:val="000000" w:themeColor="text1"/>
            </w:rPr>
          </w:pPr>
          <w:r/>
          <w:hyperlink w:tooltip="#_Toc14" w:anchor="_Toc14" w:history="1">
            <w:r>
              <w:rPr>
                <w:rFonts w:ascii="Times New Roman" w:hAnsi="Times New Roman" w:eastAsia="Times New Roman" w:cs="Times New Roman"/>
                <w:b w:val="0"/>
                <w:bCs w:val="0"/>
                <w:color w:val="000000" w:themeColor="text1"/>
              </w:rPr>
              <w:t xml:space="preserve">1.10.2</w:t>
            </w:r>
            <w:r>
              <w:rPr>
                <w:b w:val="0"/>
                <w:bCs w:val="0"/>
                <w:color w:val="000000" w:themeColor="text1"/>
              </w:rPr>
              <w:tab/>
            </w:r>
            <w:r>
              <w:rPr>
                <w:rStyle w:val="915"/>
                <w:b w:val="0"/>
                <w:bCs w:val="0"/>
                <w:color w:val="000000" w:themeColor="text1"/>
              </w:rPr>
            </w:r>
            <w:r>
              <w:rPr>
                <w:rStyle w:val="915"/>
                <w:b w:val="0"/>
                <w:bCs w:val="0"/>
                <w:color w:val="000000" w:themeColor="text1"/>
              </w:rPr>
              <w:t xml:space="preserve"> </w:t>
            </w:r>
            <w:r>
              <w:rPr>
                <w:rStyle w:val="915"/>
                <w:b w:val="0"/>
                <w:bCs w:val="0"/>
                <w:color w:val="000000" w:themeColor="text1"/>
              </w:rPr>
              <w:t xml:space="preserve">Заполнение </w:t>
            </w:r>
            <w:r>
              <w:rPr>
                <w:rStyle w:val="915"/>
                <w:b w:val="0"/>
                <w:bCs w:val="0"/>
                <w:color w:val="000000" w:themeColor="text1"/>
              </w:rPr>
              <w:t xml:space="preserve">карточки </w:t>
            </w:r>
            <w:r>
              <w:rPr>
                <w:rStyle w:val="915"/>
                <w:b w:val="0"/>
                <w:bCs w:val="0"/>
                <w:color w:val="000000" w:themeColor="text1"/>
              </w:rPr>
              <w:t xml:space="preserve">контрагент</w:t>
            </w:r>
            <w:r>
              <w:rPr>
                <w:rStyle w:val="915"/>
                <w:b w:val="0"/>
                <w:bCs w:val="0"/>
                <w:color w:val="000000" w:themeColor="text1"/>
              </w:rPr>
              <w:t xml:space="preserve">а</w:t>
            </w:r>
            <w:r>
              <w:rPr>
                <w:rStyle w:val="915"/>
                <w:b w:val="0"/>
                <w:bCs w:val="0"/>
                <w:color w:val="000000" w:themeColor="text1"/>
              </w:rPr>
              <w:t xml:space="preserve"> с ролью «Поставщик (подрядчик, исполнитель)»</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_Toc14 \h</w:instrText>
              <w:fldChar w:fldCharType="separate"/>
              <w:t xml:space="preserve">42</w:t>
              <w:fldChar w:fldCharType="end"/>
            </w:r>
          </w:hyperlink>
          <w:r>
            <w:rPr>
              <w:b w:val="0"/>
              <w:bCs w:val="0"/>
              <w:color w:val="000000" w:themeColor="text1"/>
            </w:rPr>
          </w:r>
          <w:r>
            <w:rPr>
              <w:b w:val="0"/>
              <w:bCs w:val="0"/>
              <w:color w:val="000000" w:themeColor="text1"/>
            </w:rPr>
          </w:r>
        </w:p>
        <w:p>
          <w:pPr>
            <w:pStyle w:val="983"/>
            <w:tabs>
              <w:tab w:val="left" w:pos="1984" w:leader="none"/>
              <w:tab w:val="right" w:pos="10205" w:leader="dot"/>
            </w:tabs>
            <w:rPr>
              <w:b w:val="0"/>
              <w:bCs w:val="0"/>
              <w:color w:val="000000" w:themeColor="text1"/>
            </w:rPr>
          </w:pPr>
          <w:r/>
          <w:hyperlink w:tooltip="#_Toc15" w:anchor="_Toc15" w:history="1">
            <w:r>
              <w:rPr>
                <w:rFonts w:ascii="Times New Roman" w:hAnsi="Times New Roman" w:eastAsia="Times New Roman" w:cs="Times New Roman"/>
                <w:b w:val="0"/>
                <w:bCs w:val="0"/>
                <w:color w:val="000000" w:themeColor="text1"/>
              </w:rPr>
              <w:t xml:space="preserve">1.10.3</w:t>
            </w:r>
            <w:r>
              <w:rPr>
                <w:b w:val="0"/>
                <w:bCs w:val="0"/>
                <w:color w:val="000000" w:themeColor="text1"/>
              </w:rPr>
              <w:tab/>
            </w:r>
            <w:r>
              <w:rPr>
                <w:rStyle w:val="915"/>
                <w:b w:val="0"/>
                <w:bCs w:val="0"/>
                <w:color w:val="000000" w:themeColor="text1"/>
              </w:rPr>
            </w:r>
            <w:r>
              <w:rPr>
                <w:rStyle w:val="915"/>
                <w:b w:val="0"/>
                <w:bCs w:val="0"/>
                <w:color w:val="000000" w:themeColor="text1"/>
              </w:rPr>
              <w:t xml:space="preserve"> </w:t>
            </w:r>
            <w:r>
              <w:rPr>
                <w:rStyle w:val="915"/>
                <w:b w:val="0"/>
                <w:bCs w:val="0"/>
                <w:color w:val="000000" w:themeColor="text1"/>
              </w:rPr>
              <w:t xml:space="preserve">Добавление контрагента с ролью «Контрагент для уплаты неустоек (штрафов, пеней)»</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_Toc15 \h</w:instrText>
              <w:fldChar w:fldCharType="separate"/>
              <w:t xml:space="preserve">47</w:t>
              <w:fldChar w:fldCharType="end"/>
            </w:r>
          </w:hyperlink>
          <w:r>
            <w:rPr>
              <w:b w:val="0"/>
              <w:bCs w:val="0"/>
              <w:color w:val="000000" w:themeColor="text1"/>
            </w:rPr>
          </w:r>
          <w:r>
            <w:rPr>
              <w:b w:val="0"/>
              <w:bCs w:val="0"/>
              <w:color w:val="000000" w:themeColor="text1"/>
            </w:rPr>
          </w:r>
        </w:p>
        <w:p>
          <w:pPr>
            <w:pStyle w:val="983"/>
            <w:tabs>
              <w:tab w:val="left" w:pos="1984" w:leader="none"/>
              <w:tab w:val="right" w:pos="10205" w:leader="dot"/>
            </w:tabs>
            <w:rPr>
              <w:b w:val="0"/>
              <w:bCs w:val="0"/>
              <w:color w:val="000000" w:themeColor="text1"/>
            </w:rPr>
          </w:pPr>
          <w:r/>
          <w:hyperlink w:tooltip="#_Toc16" w:anchor="_Toc16" w:history="1">
            <w:r>
              <w:rPr>
                <w:rFonts w:ascii="Times New Roman" w:hAnsi="Times New Roman" w:eastAsia="Times New Roman" w:cs="Times New Roman"/>
                <w:b w:val="0"/>
                <w:bCs w:val="0"/>
                <w:color w:val="000000" w:themeColor="text1"/>
              </w:rPr>
              <w:t xml:space="preserve">1.10.4</w:t>
            </w:r>
            <w:r>
              <w:rPr>
                <w:b w:val="0"/>
                <w:bCs w:val="0"/>
                <w:color w:val="000000" w:themeColor="text1"/>
              </w:rPr>
              <w:tab/>
            </w:r>
            <w:r>
              <w:rPr>
                <w:rStyle w:val="915"/>
                <w:b w:val="0"/>
                <w:bCs w:val="0"/>
                <w:color w:val="000000" w:themeColor="text1"/>
              </w:rPr>
            </w:r>
            <w:r>
              <w:rPr>
                <w:rStyle w:val="915"/>
                <w:b w:val="0"/>
                <w:bCs w:val="0"/>
                <w:color w:val="000000" w:themeColor="text1"/>
              </w:rPr>
              <w:t xml:space="preserve"> </w:t>
            </w:r>
            <w:r>
              <w:rPr>
                <w:rStyle w:val="915"/>
                <w:b w:val="0"/>
                <w:bCs w:val="0"/>
                <w:color w:val="000000" w:themeColor="text1"/>
              </w:rPr>
              <w:t xml:space="preserve">Добавление контрагента с ролью «Контрагент для уплаты налогов»</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_Toc16 \h</w:instrText>
              <w:fldChar w:fldCharType="separate"/>
              <w:t xml:space="preserve">50</w:t>
              <w:fldChar w:fldCharType="end"/>
            </w:r>
          </w:hyperlink>
          <w:r>
            <w:rPr>
              <w:b w:val="0"/>
              <w:bCs w:val="0"/>
              <w:color w:val="000000" w:themeColor="text1"/>
            </w:rPr>
          </w:r>
          <w:r>
            <w:rPr>
              <w:b w:val="0"/>
              <w:bCs w:val="0"/>
              <w:color w:val="000000" w:themeColor="text1"/>
            </w:rPr>
          </w:r>
        </w:p>
        <w:p>
          <w:pPr>
            <w:pStyle w:val="983"/>
            <w:tabs>
              <w:tab w:val="left" w:pos="1984" w:leader="none"/>
              <w:tab w:val="right" w:pos="10205" w:leader="dot"/>
            </w:tabs>
            <w:rPr>
              <w:b w:val="0"/>
              <w:bCs w:val="0"/>
              <w:color w:val="000000" w:themeColor="text1"/>
            </w:rPr>
          </w:pPr>
          <w:r/>
          <w:hyperlink w:tooltip="#_Toc17" w:anchor="_Toc17" w:history="1">
            <w:r>
              <w:rPr>
                <w:rFonts w:ascii="Times New Roman" w:hAnsi="Times New Roman" w:eastAsia="Times New Roman" w:cs="Times New Roman"/>
                <w:b w:val="0"/>
                <w:bCs w:val="0"/>
                <w:color w:val="000000" w:themeColor="text1"/>
              </w:rPr>
              <w:t xml:space="preserve">1.10.5</w:t>
            </w:r>
            <w:r>
              <w:rPr>
                <w:b w:val="0"/>
                <w:bCs w:val="0"/>
                <w:color w:val="000000" w:themeColor="text1"/>
              </w:rPr>
              <w:tab/>
            </w:r>
            <w:r>
              <w:rPr>
                <w:rStyle w:val="915"/>
                <w:b w:val="0"/>
                <w:bCs w:val="0"/>
                <w:color w:val="000000" w:themeColor="text1"/>
              </w:rPr>
            </w:r>
            <w:r>
              <w:rPr>
                <w:rStyle w:val="915"/>
                <w:b w:val="0"/>
                <w:bCs w:val="0"/>
                <w:color w:val="000000" w:themeColor="text1"/>
              </w:rPr>
              <w:t xml:space="preserve"> </w:t>
            </w:r>
            <w:r>
              <w:rPr>
                <w:rStyle w:val="915"/>
                <w:b w:val="0"/>
                <w:bCs w:val="0"/>
                <w:color w:val="000000" w:themeColor="text1"/>
              </w:rPr>
              <w:t xml:space="preserve">Заполнение </w:t>
            </w:r>
            <w:r>
              <w:rPr>
                <w:rStyle w:val="915"/>
                <w:b w:val="0"/>
                <w:bCs w:val="0"/>
                <w:color w:val="000000" w:themeColor="text1"/>
              </w:rPr>
              <w:t xml:space="preserve">детализации «Информация о расчетном счете» в карточке контрагента</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_Toc17 \h</w:instrText>
              <w:fldChar w:fldCharType="separate"/>
              <w:t xml:space="preserve">54</w:t>
              <w:fldChar w:fldCharType="end"/>
            </w:r>
          </w:hyperlink>
          <w:r>
            <w:rPr>
              <w:b w:val="0"/>
              <w:bCs w:val="0"/>
              <w:color w:val="000000" w:themeColor="text1"/>
            </w:rPr>
          </w:r>
          <w:r>
            <w:rPr>
              <w:b w:val="0"/>
              <w:bCs w:val="0"/>
              <w:color w:val="000000" w:themeColor="text1"/>
            </w:rPr>
          </w:r>
        </w:p>
        <w:p>
          <w:pPr>
            <w:pStyle w:val="976"/>
            <w:tabs>
              <w:tab w:val="left" w:pos="1701" w:leader="none"/>
              <w:tab w:val="right" w:pos="10205" w:leader="dot"/>
            </w:tabs>
            <w:rPr>
              <w:b w:val="0"/>
              <w:bCs w:val="0"/>
              <w:color w:val="000000" w:themeColor="text1"/>
            </w:rPr>
          </w:pPr>
          <w:r/>
          <w:hyperlink w:tooltip="#_Toc18" w:anchor="_Toc18" w:history="1">
            <w:r>
              <w:rPr>
                <w:rFonts w:ascii="Times New Roman" w:hAnsi="Times New Roman" w:eastAsia="Times New Roman" w:cs="Times New Roman"/>
                <w:b w:val="0"/>
                <w:bCs w:val="0"/>
                <w:color w:val="000000" w:themeColor="text1"/>
              </w:rPr>
              <w:t xml:space="preserve">1.11</w:t>
            </w:r>
            <w:r>
              <w:rPr>
                <w:b w:val="0"/>
                <w:bCs w:val="0"/>
                <w:color w:val="000000" w:themeColor="text1"/>
              </w:rPr>
              <w:tab/>
            </w:r>
            <w:r>
              <w:rPr>
                <w:rStyle w:val="915"/>
                <w:b w:val="0"/>
                <w:bCs w:val="0"/>
                <w:color w:val="000000" w:themeColor="text1"/>
              </w:rPr>
            </w:r>
            <w:r>
              <w:rPr>
                <w:rStyle w:val="915"/>
                <w:b w:val="0"/>
                <w:bCs w:val="0"/>
                <w:color w:val="000000" w:themeColor="text1"/>
              </w:rPr>
              <w:t xml:space="preserve">Заполнение </w:t>
            </w:r>
            <w:r>
              <w:rPr>
                <w:rStyle w:val="915"/>
                <w:b w:val="0"/>
                <w:bCs w:val="0"/>
                <w:color w:val="000000" w:themeColor="text1"/>
              </w:rPr>
              <w:t xml:space="preserve">раздела «Э</w:t>
            </w:r>
            <w:r>
              <w:rPr>
                <w:rStyle w:val="915"/>
                <w:b w:val="0"/>
                <w:bCs w:val="0"/>
                <w:color w:val="000000" w:themeColor="text1"/>
              </w:rPr>
              <w:t xml:space="preserve">тап</w:t>
            </w:r>
            <w:r>
              <w:rPr>
                <w:rStyle w:val="915"/>
                <w:b w:val="0"/>
                <w:bCs w:val="0"/>
                <w:color w:val="000000" w:themeColor="text1"/>
              </w:rPr>
              <w:t xml:space="preserve">ы</w:t>
            </w:r>
            <w:r>
              <w:rPr>
                <w:rStyle w:val="915"/>
                <w:b w:val="0"/>
                <w:bCs w:val="0"/>
                <w:color w:val="000000" w:themeColor="text1"/>
              </w:rPr>
              <w:t xml:space="preserve"> исполнения контракта</w:t>
            </w:r>
            <w:r>
              <w:rPr>
                <w:rStyle w:val="915"/>
                <w:b w:val="0"/>
                <w:bCs w:val="0"/>
                <w:color w:val="000000" w:themeColor="text1"/>
              </w:rPr>
              <w:t xml:space="preserve">»</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_Toc18 \h</w:instrText>
              <w:fldChar w:fldCharType="separate"/>
              <w:t xml:space="preserve">62</w:t>
              <w:fldChar w:fldCharType="end"/>
            </w:r>
          </w:hyperlink>
          <w:r>
            <w:rPr>
              <w:b w:val="0"/>
              <w:bCs w:val="0"/>
              <w:color w:val="000000" w:themeColor="text1"/>
            </w:rPr>
          </w:r>
          <w:r>
            <w:rPr>
              <w:b w:val="0"/>
              <w:bCs w:val="0"/>
              <w:color w:val="000000" w:themeColor="text1"/>
            </w:rPr>
          </w:r>
        </w:p>
        <w:p>
          <w:pPr>
            <w:pStyle w:val="976"/>
            <w:tabs>
              <w:tab w:val="left" w:pos="1701" w:leader="none"/>
              <w:tab w:val="right" w:pos="10205" w:leader="dot"/>
            </w:tabs>
            <w:rPr>
              <w:b w:val="0"/>
              <w:bCs w:val="0"/>
              <w:color w:val="000000" w:themeColor="text1"/>
            </w:rPr>
          </w:pPr>
          <w:r/>
          <w:hyperlink w:tooltip="#_Toc19" w:anchor="_Toc19" w:history="1">
            <w:r>
              <w:rPr>
                <w:rFonts w:ascii="Times New Roman" w:hAnsi="Times New Roman" w:eastAsia="Times New Roman" w:cs="Times New Roman"/>
                <w:b w:val="0"/>
                <w:bCs w:val="0"/>
                <w:color w:val="000000" w:themeColor="text1"/>
              </w:rPr>
              <w:t xml:space="preserve">1.12</w:t>
            </w:r>
            <w:r>
              <w:rPr>
                <w:b w:val="0"/>
                <w:bCs w:val="0"/>
                <w:color w:val="000000" w:themeColor="text1"/>
              </w:rPr>
              <w:tab/>
            </w:r>
            <w:r>
              <w:rPr>
                <w:rStyle w:val="915"/>
                <w:b w:val="0"/>
                <w:bCs w:val="0"/>
                <w:color w:val="000000" w:themeColor="text1"/>
              </w:rPr>
            </w:r>
            <w:r>
              <w:rPr>
                <w:rStyle w:val="915"/>
                <w:b w:val="0"/>
                <w:bCs w:val="0"/>
                <w:color w:val="000000" w:themeColor="text1"/>
              </w:rPr>
              <w:t xml:space="preserve">Заполнение </w:t>
            </w:r>
            <w:r>
              <w:rPr>
                <w:rStyle w:val="915"/>
                <w:b w:val="0"/>
                <w:bCs w:val="0"/>
                <w:color w:val="000000" w:themeColor="text1"/>
              </w:rPr>
              <w:t xml:space="preserve">раздела «И</w:t>
            </w:r>
            <w:r>
              <w:rPr>
                <w:rStyle w:val="915"/>
                <w:b w:val="0"/>
                <w:bCs w:val="0"/>
                <w:color w:val="000000" w:themeColor="text1"/>
              </w:rPr>
              <w:t xml:space="preserve">нформаци</w:t>
            </w:r>
            <w:r>
              <w:rPr>
                <w:rStyle w:val="915"/>
                <w:b w:val="0"/>
                <w:bCs w:val="0"/>
                <w:color w:val="000000" w:themeColor="text1"/>
              </w:rPr>
              <w:t xml:space="preserve">я</w:t>
            </w:r>
            <w:r>
              <w:rPr>
                <w:rStyle w:val="915"/>
                <w:b w:val="0"/>
                <w:bCs w:val="0"/>
                <w:color w:val="000000" w:themeColor="text1"/>
              </w:rPr>
              <w:t xml:space="preserve"> об объекте закупки</w:t>
            </w:r>
            <w:r>
              <w:rPr>
                <w:rStyle w:val="915"/>
                <w:b w:val="0"/>
                <w:bCs w:val="0"/>
                <w:color w:val="000000" w:themeColor="text1"/>
              </w:rPr>
              <w:t xml:space="preserve">»</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_Toc19 \h</w:instrText>
              <w:fldChar w:fldCharType="separate"/>
              <w:t xml:space="preserve">65</w:t>
              <w:fldChar w:fldCharType="end"/>
            </w:r>
          </w:hyperlink>
          <w:r>
            <w:rPr>
              <w:b w:val="0"/>
              <w:bCs w:val="0"/>
              <w:color w:val="000000" w:themeColor="text1"/>
            </w:rPr>
          </w:r>
          <w:r>
            <w:rPr>
              <w:b w:val="0"/>
              <w:bCs w:val="0"/>
              <w:color w:val="000000" w:themeColor="text1"/>
            </w:rPr>
          </w:r>
        </w:p>
        <w:p>
          <w:pPr>
            <w:pStyle w:val="983"/>
            <w:tabs>
              <w:tab w:val="left" w:pos="1984" w:leader="none"/>
              <w:tab w:val="right" w:pos="10205" w:leader="dot"/>
            </w:tabs>
            <w:rPr>
              <w:b w:val="0"/>
              <w:bCs w:val="0"/>
              <w:color w:val="000000" w:themeColor="text1"/>
            </w:rPr>
          </w:pPr>
          <w:r/>
          <w:hyperlink w:tooltip="#_Toc20" w:anchor="_Toc20" w:history="1">
            <w:r>
              <w:rPr>
                <w:rFonts w:ascii="Times New Roman" w:hAnsi="Times New Roman" w:eastAsia="Times New Roman" w:cs="Times New Roman"/>
                <w:b w:val="0"/>
                <w:bCs w:val="0"/>
                <w:color w:val="000000" w:themeColor="text1"/>
              </w:rPr>
              <w:t xml:space="preserve">1.12.1</w:t>
            </w:r>
            <w:r>
              <w:rPr>
                <w:b w:val="0"/>
                <w:bCs w:val="0"/>
                <w:color w:val="000000" w:themeColor="text1"/>
              </w:rPr>
              <w:tab/>
            </w:r>
            <w:r>
              <w:rPr>
                <w:rStyle w:val="915"/>
                <w:b w:val="0"/>
                <w:bCs w:val="0"/>
                <w:color w:val="000000" w:themeColor="text1"/>
              </w:rPr>
            </w:r>
            <w:r>
              <w:rPr>
                <w:rStyle w:val="915"/>
                <w:b w:val="0"/>
                <w:bCs w:val="0"/>
                <w:color w:val="000000" w:themeColor="text1"/>
              </w:rPr>
              <w:t xml:space="preserve"> </w:t>
            </w:r>
            <w:r>
              <w:rPr>
                <w:rStyle w:val="915"/>
                <w:b w:val="0"/>
                <w:bCs w:val="0"/>
                <w:color w:val="000000" w:themeColor="text1"/>
              </w:rPr>
              <w:t xml:space="preserve">Добавление записи через операцию «Создать запись»</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_Toc20 \h</w:instrText>
              <w:fldChar w:fldCharType="separate"/>
              <w:t xml:space="preserve">66</w:t>
              <w:fldChar w:fldCharType="end"/>
            </w:r>
          </w:hyperlink>
          <w:r>
            <w:rPr>
              <w:b w:val="0"/>
              <w:bCs w:val="0"/>
              <w:color w:val="000000" w:themeColor="text1"/>
            </w:rPr>
          </w:r>
          <w:r>
            <w:rPr>
              <w:b w:val="0"/>
              <w:bCs w:val="0"/>
              <w:color w:val="000000" w:themeColor="text1"/>
            </w:rPr>
          </w:r>
        </w:p>
        <w:p>
          <w:pPr>
            <w:pStyle w:val="983"/>
            <w:tabs>
              <w:tab w:val="left" w:pos="1984" w:leader="none"/>
              <w:tab w:val="right" w:pos="10205" w:leader="dot"/>
            </w:tabs>
            <w:rPr>
              <w:b w:val="0"/>
              <w:bCs w:val="0"/>
              <w:color w:val="000000" w:themeColor="text1"/>
            </w:rPr>
          </w:pPr>
          <w:r/>
          <w:hyperlink w:tooltip="#_Toc21" w:anchor="_Toc21" w:history="1">
            <w:r>
              <w:rPr>
                <w:rFonts w:ascii="Times New Roman" w:hAnsi="Times New Roman" w:eastAsia="Times New Roman" w:cs="Times New Roman"/>
                <w:b w:val="0"/>
                <w:bCs w:val="0"/>
                <w:color w:val="000000" w:themeColor="text1"/>
              </w:rPr>
              <w:t xml:space="preserve">1.12.2</w:t>
            </w:r>
            <w:r>
              <w:rPr>
                <w:b w:val="0"/>
                <w:bCs w:val="0"/>
                <w:color w:val="000000" w:themeColor="text1"/>
              </w:rPr>
              <w:tab/>
            </w:r>
            <w:r>
              <w:rPr>
                <w:rStyle w:val="915"/>
                <w:b w:val="0"/>
                <w:bCs w:val="0"/>
                <w:color w:val="000000" w:themeColor="text1"/>
              </w:rPr>
            </w:r>
            <w:r>
              <w:rPr>
                <w:rStyle w:val="915"/>
                <w:b w:val="0"/>
                <w:bCs w:val="0"/>
                <w:color w:val="000000" w:themeColor="text1"/>
              </w:rPr>
              <w:t xml:space="preserve"> </w:t>
            </w:r>
            <w:r>
              <w:rPr>
                <w:rStyle w:val="915"/>
                <w:b w:val="0"/>
                <w:bCs w:val="0"/>
                <w:color w:val="000000" w:themeColor="text1"/>
              </w:rPr>
              <w:t xml:space="preserve">Добавление записи</w:t>
            </w:r>
            <w:r>
              <w:rPr>
                <w:rStyle w:val="915"/>
                <w:b w:val="0"/>
                <w:bCs w:val="0"/>
                <w:color w:val="000000" w:themeColor="text1"/>
              </w:rPr>
              <w:t xml:space="preserve"> </w:t>
            </w:r>
            <w:r>
              <w:rPr>
                <w:rStyle w:val="915"/>
                <w:b w:val="0"/>
                <w:bCs w:val="0"/>
                <w:color w:val="000000" w:themeColor="text1"/>
              </w:rPr>
              <w:t xml:space="preserve">п</w:t>
            </w:r>
            <w:r>
              <w:rPr>
                <w:rStyle w:val="915"/>
                <w:b w:val="0"/>
                <w:bCs w:val="0"/>
                <w:color w:val="000000" w:themeColor="text1"/>
              </w:rPr>
              <w:t xml:space="preserve">о лекарственном</w:t>
            </w:r>
            <w:r>
              <w:rPr>
                <w:rStyle w:val="915"/>
                <w:b w:val="0"/>
                <w:bCs w:val="0"/>
                <w:color w:val="000000" w:themeColor="text1"/>
              </w:rPr>
              <w:t xml:space="preserve">у</w:t>
            </w:r>
            <w:r>
              <w:rPr>
                <w:rStyle w:val="915"/>
                <w:b w:val="0"/>
                <w:bCs w:val="0"/>
                <w:color w:val="000000" w:themeColor="text1"/>
              </w:rPr>
              <w:t xml:space="preserve"> препарат</w:t>
            </w:r>
            <w:r>
              <w:rPr>
                <w:rStyle w:val="915"/>
                <w:b w:val="0"/>
                <w:bCs w:val="0"/>
                <w:color w:val="000000" w:themeColor="text1"/>
              </w:rPr>
              <w:t xml:space="preserve">у</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_Toc21 \h</w:instrText>
              <w:fldChar w:fldCharType="separate"/>
              <w:t xml:space="preserve">71</w:t>
              <w:fldChar w:fldCharType="end"/>
            </w:r>
          </w:hyperlink>
          <w:r>
            <w:rPr>
              <w:b w:val="0"/>
              <w:bCs w:val="0"/>
              <w:color w:val="000000" w:themeColor="text1"/>
            </w:rPr>
          </w:r>
          <w:r>
            <w:rPr>
              <w:b w:val="0"/>
              <w:bCs w:val="0"/>
              <w:color w:val="000000" w:themeColor="text1"/>
            </w:rPr>
          </w:r>
        </w:p>
        <w:p>
          <w:pPr>
            <w:pStyle w:val="983"/>
            <w:tabs>
              <w:tab w:val="left" w:pos="1984" w:leader="none"/>
              <w:tab w:val="right" w:pos="10205" w:leader="dot"/>
            </w:tabs>
            <w:rPr>
              <w:b w:val="0"/>
              <w:bCs w:val="0"/>
              <w:color w:val="000000" w:themeColor="text1"/>
            </w:rPr>
          </w:pPr>
          <w:r/>
          <w:hyperlink w:tooltip="#_Toc22" w:anchor="_Toc22" w:history="1">
            <w:r>
              <w:rPr>
                <w:rFonts w:ascii="Times New Roman" w:hAnsi="Times New Roman" w:eastAsia="Times New Roman" w:cs="Times New Roman"/>
                <w:b w:val="0"/>
                <w:bCs w:val="0"/>
                <w:color w:val="000000" w:themeColor="text1"/>
              </w:rPr>
              <w:t xml:space="preserve">1.12.3</w:t>
            </w:r>
            <w:r>
              <w:rPr>
                <w:b w:val="0"/>
                <w:bCs w:val="0"/>
                <w:color w:val="000000" w:themeColor="text1"/>
              </w:rPr>
              <w:tab/>
            </w:r>
            <w:r>
              <w:rPr>
                <w:rStyle w:val="915"/>
                <w:b w:val="0"/>
                <w:bCs w:val="0"/>
                <w:color w:val="000000" w:themeColor="text1"/>
              </w:rPr>
            </w:r>
            <w:r>
              <w:rPr>
                <w:rStyle w:val="915"/>
                <w:b w:val="0"/>
                <w:bCs w:val="0"/>
                <w:color w:val="000000" w:themeColor="text1"/>
              </w:rPr>
              <w:t xml:space="preserve"> </w:t>
            </w:r>
            <w:r>
              <w:rPr>
                <w:rStyle w:val="915"/>
                <w:b w:val="0"/>
                <w:bCs w:val="0"/>
                <w:color w:val="000000" w:themeColor="text1"/>
              </w:rPr>
              <w:t xml:space="preserve">Добавление объекта закупки через </w:t>
            </w:r>
            <w:r>
              <w:rPr>
                <w:rStyle w:val="915"/>
                <w:b w:val="0"/>
                <w:bCs w:val="0"/>
                <w:color w:val="000000" w:themeColor="text1"/>
              </w:rPr>
              <w:t xml:space="preserve">операци</w:t>
            </w:r>
            <w:r>
              <w:rPr>
                <w:rStyle w:val="915"/>
                <w:b w:val="0"/>
                <w:bCs w:val="0"/>
                <w:color w:val="000000" w:themeColor="text1"/>
              </w:rPr>
              <w:t xml:space="preserve">ю</w:t>
            </w:r>
            <w:r>
              <w:rPr>
                <w:rStyle w:val="915"/>
                <w:b w:val="0"/>
                <w:bCs w:val="0"/>
                <w:color w:val="000000" w:themeColor="text1"/>
              </w:rPr>
              <w:t xml:space="preserve"> «Импорт продукции из Excel-файла»</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_Toc22 \h</w:instrText>
              <w:fldChar w:fldCharType="separate"/>
              <w:t xml:space="preserve">78</w:t>
              <w:fldChar w:fldCharType="end"/>
            </w:r>
          </w:hyperlink>
          <w:r>
            <w:rPr>
              <w:b w:val="0"/>
              <w:bCs w:val="0"/>
              <w:color w:val="000000" w:themeColor="text1"/>
            </w:rPr>
          </w:r>
          <w:r>
            <w:rPr>
              <w:b w:val="0"/>
              <w:bCs w:val="0"/>
              <w:color w:val="000000" w:themeColor="text1"/>
            </w:rPr>
          </w:r>
        </w:p>
        <w:p>
          <w:pPr>
            <w:pStyle w:val="983"/>
            <w:tabs>
              <w:tab w:val="left" w:pos="1984" w:leader="none"/>
              <w:tab w:val="right" w:pos="10205" w:leader="dot"/>
            </w:tabs>
            <w:rPr>
              <w:b w:val="0"/>
              <w:bCs w:val="0"/>
              <w:color w:val="000000" w:themeColor="text1"/>
              <w14:ligatures w14:val="none"/>
            </w:rPr>
          </w:pPr>
          <w:r/>
          <w:hyperlink w:tooltip="#_Toc23" w:anchor="_Toc23" w:history="1">
            <w:r>
              <w:rPr>
                <w:rFonts w:ascii="Times New Roman" w:hAnsi="Times New Roman" w:eastAsia="Times New Roman" w:cs="Times New Roman"/>
                <w:b w:val="0"/>
                <w:bCs w:val="0"/>
                <w:color w:val="000000" w:themeColor="text1"/>
              </w:rPr>
              <w:t xml:space="preserve">1.12.4</w:t>
            </w:r>
            <w:r>
              <w:rPr>
                <w:b w:val="0"/>
                <w:bCs w:val="0"/>
                <w:color w:val="000000" w:themeColor="text1"/>
              </w:rPr>
              <w:tab/>
            </w:r>
            <w:r>
              <w:rPr>
                <w:rStyle w:val="915"/>
                <w:b w:val="0"/>
                <w:bCs w:val="0"/>
                <w:color w:val="000000" w:themeColor="text1"/>
              </w:rPr>
            </w:r>
            <w:r>
              <w:rPr>
                <w:rStyle w:val="915"/>
                <w:b w:val="0"/>
                <w:bCs w:val="0"/>
                <w:color w:val="000000" w:themeColor="text1"/>
              </w:rPr>
              <w:t xml:space="preserve">Заполнение детализации «Запреты, ограничения, преимущества».</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_Toc23 \h</w:instrText>
              <w:fldChar w:fldCharType="separate"/>
              <w:t xml:space="preserve">81</w:t>
              <w:fldChar w:fldCharType="end"/>
            </w:r>
          </w:hyperlink>
          <w:r>
            <w:rPr>
              <w:b w:val="0"/>
              <w:bCs w:val="0"/>
              <w:color w:val="000000" w:themeColor="text1"/>
              <w14:ligatures w14:val="none"/>
            </w:rPr>
          </w:r>
          <w:r>
            <w:rPr>
              <w:b w:val="0"/>
              <w:bCs w:val="0"/>
              <w:color w:val="000000" w:themeColor="text1"/>
              <w14:ligatures w14:val="none"/>
            </w:rPr>
          </w:r>
        </w:p>
        <w:p>
          <w:pPr>
            <w:pStyle w:val="983"/>
            <w:tabs>
              <w:tab w:val="left" w:pos="1984" w:leader="none"/>
              <w:tab w:val="right" w:pos="10205" w:leader="dot"/>
            </w:tabs>
            <w:rPr>
              <w:b w:val="0"/>
              <w:bCs w:val="0"/>
              <w:color w:val="000000" w:themeColor="text1"/>
            </w:rPr>
          </w:pPr>
          <w:r/>
          <w:hyperlink w:tooltip="#_Toc24" w:anchor="_Toc24" w:history="1">
            <w:r>
              <w:rPr>
                <w:rFonts w:ascii="Times New Roman" w:hAnsi="Times New Roman" w:eastAsia="Times New Roman" w:cs="Times New Roman"/>
                <w:b w:val="0"/>
                <w:bCs w:val="0"/>
                <w:color w:val="000000" w:themeColor="text1"/>
              </w:rPr>
              <w:t xml:space="preserve">1.12.5</w:t>
            </w:r>
            <w:r>
              <w:rPr>
                <w:b w:val="0"/>
                <w:bCs w:val="0"/>
                <w:color w:val="000000" w:themeColor="text1"/>
              </w:rPr>
              <w:tab/>
            </w:r>
            <w:r>
              <w:rPr>
                <w:rStyle w:val="915"/>
                <w:b w:val="0"/>
                <w:bCs w:val="0"/>
                <w:color w:val="000000" w:themeColor="text1"/>
              </w:rPr>
            </w:r>
            <w:r>
              <w:rPr>
                <w:rStyle w:val="915"/>
                <w:b w:val="0"/>
                <w:bCs w:val="0"/>
                <w:color w:val="000000" w:themeColor="text1"/>
              </w:rPr>
              <w:t xml:space="preserve"> </w:t>
            </w:r>
            <w:r>
              <w:rPr>
                <w:rStyle w:val="915"/>
                <w:b w:val="0"/>
                <w:bCs w:val="0"/>
                <w:color w:val="000000" w:themeColor="text1"/>
              </w:rPr>
              <w:t xml:space="preserve">Заполнение </w:t>
            </w:r>
            <w:r>
              <w:rPr>
                <w:rStyle w:val="915"/>
                <w:b w:val="0"/>
                <w:bCs w:val="0"/>
                <w:color w:val="000000" w:themeColor="text1"/>
              </w:rPr>
              <w:t xml:space="preserve">детализации</w:t>
            </w:r>
            <w:r>
              <w:rPr>
                <w:rStyle w:val="915"/>
                <w:b w:val="0"/>
                <w:bCs w:val="0"/>
                <w:color w:val="000000" w:themeColor="text1"/>
              </w:rPr>
              <w:t xml:space="preserve"> «Характеристики товара (работы, услуги)»</w:t>
            </w:r>
            <w:r>
              <w:rPr>
                <w:rStyle w:val="915"/>
                <w:b w:val="0"/>
                <w:bCs w:val="0"/>
                <w:color w:val="000000" w:themeColor="text1"/>
              </w:rPr>
              <w:t xml:space="preserve"> в объекте закупки</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_Toc24 \h</w:instrText>
              <w:fldChar w:fldCharType="separate"/>
              <w:t xml:space="preserve">81</w:t>
              <w:fldChar w:fldCharType="end"/>
            </w:r>
          </w:hyperlink>
          <w:r>
            <w:rPr>
              <w:b w:val="0"/>
              <w:bCs w:val="0"/>
              <w:color w:val="000000" w:themeColor="text1"/>
            </w:rPr>
          </w:r>
          <w:r>
            <w:rPr>
              <w:b w:val="0"/>
              <w:bCs w:val="0"/>
              <w:color w:val="000000" w:themeColor="text1"/>
            </w:rPr>
          </w:r>
        </w:p>
        <w:p>
          <w:pPr>
            <w:pStyle w:val="983"/>
            <w:tabs>
              <w:tab w:val="left" w:pos="1984" w:leader="none"/>
              <w:tab w:val="right" w:pos="10205" w:leader="dot"/>
            </w:tabs>
            <w:rPr>
              <w:b w:val="0"/>
              <w:bCs w:val="0"/>
              <w:color w:val="000000" w:themeColor="text1"/>
            </w:rPr>
          </w:pPr>
          <w:r/>
          <w:hyperlink w:tooltip="#_Toc25" w:anchor="_Toc25" w:history="1">
            <w:r>
              <w:rPr>
                <w:rFonts w:ascii="Times New Roman" w:hAnsi="Times New Roman" w:eastAsia="Times New Roman" w:cs="Times New Roman"/>
                <w:b w:val="0"/>
                <w:bCs w:val="0"/>
                <w:color w:val="000000" w:themeColor="text1"/>
              </w:rPr>
              <w:t xml:space="preserve">1.12.6</w:t>
            </w:r>
            <w:r>
              <w:rPr>
                <w:b w:val="0"/>
                <w:bCs w:val="0"/>
                <w:color w:val="000000" w:themeColor="text1"/>
              </w:rPr>
              <w:tab/>
            </w:r>
            <w:r>
              <w:rPr>
                <w:rStyle w:val="915"/>
                <w:b w:val="0"/>
                <w:bCs w:val="0"/>
                <w:color w:val="000000" w:themeColor="text1"/>
              </w:rPr>
            </w:r>
            <w:r>
              <w:rPr>
                <w:rStyle w:val="915"/>
                <w:b w:val="0"/>
                <w:bCs w:val="0"/>
                <w:color w:val="000000" w:themeColor="text1"/>
              </w:rPr>
              <w:t xml:space="preserve"> </w:t>
            </w:r>
            <w:r>
              <w:rPr>
                <w:rStyle w:val="915"/>
                <w:b w:val="0"/>
                <w:bCs w:val="0"/>
                <w:color w:val="000000" w:themeColor="text1"/>
              </w:rPr>
              <w:t xml:space="preserve">Заполнение </w:t>
            </w:r>
            <w:r>
              <w:rPr>
                <w:rStyle w:val="915"/>
                <w:b w:val="0"/>
                <w:bCs w:val="0"/>
                <w:color w:val="000000" w:themeColor="text1"/>
              </w:rPr>
              <w:t xml:space="preserve">дополнительных детализаций</w:t>
            </w:r>
            <w:r>
              <w:rPr>
                <w:rStyle w:val="915"/>
                <w:b w:val="0"/>
                <w:bCs w:val="0"/>
                <w:color w:val="000000" w:themeColor="text1"/>
              </w:rPr>
              <w:t xml:space="preserve"> «Дополнительная информация о стране происхождения товаров»</w:t>
            </w:r>
            <w:r>
              <w:rPr>
                <w:rStyle w:val="915"/>
                <w:b w:val="0"/>
                <w:bCs w:val="0"/>
                <w:color w:val="000000" w:themeColor="text1"/>
              </w:rPr>
              <w:t xml:space="preserve">, «Информация о технических регламентах и стандартах</w:t>
            </w:r>
            <w:r>
              <w:rPr>
                <w:rStyle w:val="915"/>
                <w:b w:val="0"/>
                <w:bCs w:val="0"/>
                <w:color w:val="000000" w:themeColor="text1"/>
              </w:rPr>
              <w:t xml:space="preserve">», «</w:t>
            </w:r>
            <w:r>
              <w:rPr>
                <w:rStyle w:val="915"/>
                <w:b w:val="0"/>
                <w:bCs w:val="0"/>
                <w:color w:val="000000" w:themeColor="text1"/>
              </w:rPr>
              <w:t xml:space="preserve">Информация об общероссийских и международных классификаторах», «Сведения об изменении объекта закупки»</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_Toc25 \h</w:instrText>
              <w:fldChar w:fldCharType="separate"/>
              <w:t xml:space="preserve">90</w:t>
              <w:fldChar w:fldCharType="end"/>
            </w:r>
          </w:hyperlink>
          <w:r>
            <w:rPr>
              <w:b w:val="0"/>
              <w:bCs w:val="0"/>
              <w:color w:val="000000" w:themeColor="text1"/>
            </w:rPr>
          </w:r>
          <w:r>
            <w:rPr>
              <w:b w:val="0"/>
              <w:bCs w:val="0"/>
              <w:color w:val="000000" w:themeColor="text1"/>
            </w:rPr>
          </w:r>
        </w:p>
        <w:p>
          <w:pPr>
            <w:pStyle w:val="983"/>
            <w:tabs>
              <w:tab w:val="left" w:pos="1984" w:leader="none"/>
              <w:tab w:val="right" w:pos="10205" w:leader="dot"/>
            </w:tabs>
            <w:rPr>
              <w:b w:val="0"/>
              <w:bCs w:val="0"/>
              <w:color w:val="000000" w:themeColor="text1"/>
            </w:rPr>
          </w:pPr>
          <w:r>
            <w:rPr>
              <w:b w:val="0"/>
              <w:bCs w:val="0"/>
              <w:color w:val="000000" w:themeColor="text1"/>
            </w:rPr>
          </w:r>
          <w:hyperlink w:tooltip="#_Toc26" w:anchor="_Toc26" w:history="1">
            <w:r>
              <w:rPr>
                <w:rFonts w:ascii="Times New Roman" w:hAnsi="Times New Roman" w:eastAsia="Times New Roman" w:cs="Times New Roman"/>
                <w:b w:val="0"/>
                <w:bCs w:val="0"/>
                <w:color w:val="000000" w:themeColor="text1"/>
              </w:rPr>
              <w:t xml:space="preserve">1.12.7</w:t>
            </w:r>
            <w:r>
              <w:rPr>
                <w:b w:val="0"/>
                <w:bCs w:val="0"/>
                <w:color w:val="000000" w:themeColor="text1"/>
              </w:rPr>
              <w:tab/>
            </w:r>
            <w:r>
              <w:rPr>
                <w:rStyle w:val="915"/>
                <w:b w:val="0"/>
                <w:bCs w:val="0"/>
                <w:color w:val="000000" w:themeColor="text1"/>
              </w:rPr>
            </w:r>
            <w:r>
              <w:rPr>
                <w:rStyle w:val="915"/>
                <w:b w:val="0"/>
                <w:bCs w:val="0"/>
                <w:color w:val="000000" w:themeColor="text1"/>
              </w:rPr>
              <w:t xml:space="preserve"> </w:t>
            </w:r>
            <w:r>
              <w:rPr>
                <w:rStyle w:val="915"/>
                <w:b w:val="0"/>
                <w:bCs w:val="0"/>
                <w:color w:val="000000" w:themeColor="text1"/>
              </w:rPr>
              <w:t xml:space="preserve">Д</w:t>
            </w:r>
            <w:r>
              <w:rPr>
                <w:rStyle w:val="915"/>
                <w:b w:val="0"/>
                <w:bCs w:val="0"/>
                <w:color w:val="000000" w:themeColor="text1"/>
              </w:rPr>
              <w:t xml:space="preserve">ополнительны</w:t>
            </w:r>
            <w:r>
              <w:rPr>
                <w:rStyle w:val="915"/>
                <w:b w:val="0"/>
                <w:bCs w:val="0"/>
                <w:color w:val="000000" w:themeColor="text1"/>
              </w:rPr>
              <w:t xml:space="preserve">е</w:t>
            </w:r>
            <w:r>
              <w:rPr>
                <w:rStyle w:val="915"/>
                <w:b w:val="0"/>
                <w:bCs w:val="0"/>
                <w:color w:val="000000" w:themeColor="text1"/>
              </w:rPr>
              <w:t xml:space="preserve"> </w:t>
            </w:r>
            <w:r>
              <w:rPr>
                <w:rStyle w:val="915"/>
                <w:b w:val="0"/>
                <w:bCs w:val="0"/>
                <w:color w:val="000000" w:themeColor="text1"/>
              </w:rPr>
              <w:t xml:space="preserve">операции</w:t>
            </w:r>
            <w:r>
              <w:rPr>
                <w:rStyle w:val="915"/>
                <w:b w:val="0"/>
                <w:bCs w:val="0"/>
                <w:color w:val="000000" w:themeColor="text1"/>
              </w:rPr>
              <w:t xml:space="preserve"> </w:t>
            </w:r>
            <w:r>
              <w:rPr>
                <w:rStyle w:val="915"/>
                <w:b w:val="0"/>
                <w:bCs w:val="0"/>
                <w:color w:val="000000" w:themeColor="text1"/>
              </w:rPr>
              <w:t xml:space="preserve">«Редактирование записей»</w:t>
            </w:r>
            <w:r>
              <w:rPr>
                <w:rStyle w:val="915"/>
                <w:b w:val="0"/>
                <w:bCs w:val="0"/>
                <w:color w:val="000000" w:themeColor="text1"/>
              </w:rPr>
              <w:t xml:space="preserve">, </w:t>
            </w:r>
            <w:r>
              <w:rPr>
                <w:rStyle w:val="915"/>
                <w:b w:val="0"/>
                <w:bCs w:val="0"/>
                <w:color w:val="000000" w:themeColor="text1"/>
              </w:rPr>
              <w:t xml:space="preserve">«Копировать»</w:t>
            </w:r>
            <w:r>
              <w:rPr>
                <w:rStyle w:val="915"/>
                <w:b w:val="0"/>
                <w:bCs w:val="0"/>
                <w:color w:val="000000" w:themeColor="text1"/>
              </w:rPr>
              <w:t xml:space="preserve">, «Удалить»</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_Toc26 \h</w:instrText>
              <w:fldChar w:fldCharType="separate"/>
              <w:t xml:space="preserve">94</w:t>
              <w:fldChar w:fldCharType="end"/>
            </w:r>
          </w:hyperlink>
          <w:r>
            <w:rPr>
              <w:b w:val="0"/>
              <w:bCs w:val="0"/>
              <w:color w:val="000000" w:themeColor="text1"/>
            </w:rPr>
          </w:r>
          <w:r>
            <w:rPr>
              <w:b w:val="0"/>
              <w:bCs w:val="0"/>
              <w:color w:val="000000" w:themeColor="text1"/>
            </w:rPr>
          </w:r>
        </w:p>
        <w:p>
          <w:pPr>
            <w:pStyle w:val="976"/>
            <w:tabs>
              <w:tab w:val="left" w:pos="1701" w:leader="none"/>
              <w:tab w:val="right" w:pos="10205" w:leader="dot"/>
            </w:tabs>
            <w:rPr>
              <w:b w:val="0"/>
              <w:bCs w:val="0"/>
              <w:color w:val="000000" w:themeColor="text1"/>
            </w:rPr>
          </w:pPr>
          <w:r>
            <w:rPr>
              <w:b w:val="0"/>
              <w:bCs w:val="0"/>
              <w:color w:val="000000" w:themeColor="text1"/>
            </w:rPr>
          </w:r>
          <w:hyperlink w:tooltip="#_Toc27" w:anchor="_Toc27" w:history="1">
            <w:r>
              <w:rPr>
                <w:rFonts w:ascii="Times New Roman" w:hAnsi="Times New Roman" w:eastAsia="Times New Roman" w:cs="Times New Roman"/>
                <w:b w:val="0"/>
                <w:bCs w:val="0"/>
                <w:color w:val="000000" w:themeColor="text1"/>
              </w:rPr>
              <w:t xml:space="preserve">1.13</w:t>
            </w:r>
            <w:r>
              <w:rPr>
                <w:b w:val="0"/>
                <w:bCs w:val="0"/>
                <w:color w:val="000000" w:themeColor="text1"/>
              </w:rPr>
              <w:tab/>
            </w:r>
            <w:r>
              <w:rPr>
                <w:rStyle w:val="915"/>
                <w:b w:val="0"/>
                <w:bCs w:val="0"/>
                <w:color w:val="000000" w:themeColor="text1"/>
              </w:rPr>
            </w:r>
            <w:r>
              <w:rPr>
                <w:rStyle w:val="915"/>
                <w:b w:val="0"/>
                <w:bCs w:val="0"/>
                <w:color w:val="000000" w:themeColor="text1"/>
              </w:rPr>
              <w:t xml:space="preserve">Заполнение раздела </w:t>
            </w:r>
            <w:r>
              <w:rPr>
                <w:rStyle w:val="915"/>
                <w:b w:val="0"/>
                <w:bCs w:val="0"/>
                <w:color w:val="000000" w:themeColor="text1"/>
              </w:rPr>
              <w:t xml:space="preserve">«Товары, поставляемые заказчику при выполнении закупаемых работ, оказании закупаемых услуг»</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_Toc27 \h</w:instrText>
              <w:fldChar w:fldCharType="separate"/>
              <w:t xml:space="preserve">97</w:t>
              <w:fldChar w:fldCharType="end"/>
            </w:r>
          </w:hyperlink>
          <w:r>
            <w:rPr>
              <w:b w:val="0"/>
              <w:bCs w:val="0"/>
              <w:color w:val="000000" w:themeColor="text1"/>
            </w:rPr>
          </w:r>
          <w:r>
            <w:rPr>
              <w:b w:val="0"/>
              <w:bCs w:val="0"/>
              <w:color w:val="000000" w:themeColor="text1"/>
            </w:rPr>
          </w:r>
        </w:p>
        <w:p>
          <w:pPr>
            <w:pStyle w:val="976"/>
            <w:tabs>
              <w:tab w:val="right" w:pos="10205" w:leader="dot"/>
            </w:tabs>
            <w:rPr>
              <w:b w:val="0"/>
              <w:bCs w:val="0"/>
              <w:color w:val="000000" w:themeColor="text1"/>
            </w:rPr>
          </w:pPr>
          <w:r>
            <w:rPr>
              <w:b w:val="0"/>
              <w:bCs w:val="0"/>
              <w:color w:val="000000" w:themeColor="text1"/>
            </w:rPr>
          </w:r>
          <w:hyperlink w:tooltip="#_Toc28" w:anchor="_Toc28" w:history="1">
            <w:r>
              <w:rPr>
                <w:rStyle w:val="915"/>
                <w:b/>
                <w:bCs/>
              </w:rPr>
            </w:r>
            <w:r>
              <w:rPr>
                <w:rStyle w:val="915"/>
                <w:b w:val="0"/>
                <w:bCs w:val="0"/>
                <w:color w:val="000000" w:themeColor="text1"/>
                <w:highlight w:val="none"/>
              </w:rPr>
              <w:t xml:space="preserve">1.13.1 </w:t>
            </w:r>
            <w:r>
              <w:rPr>
                <w:rStyle w:val="915"/>
                <w:b w:val="0"/>
                <w:bCs w:val="0"/>
                <w:color w:val="000000" w:themeColor="text1"/>
              </w:rPr>
              <w:t xml:space="preserve">Д</w:t>
            </w:r>
            <w:r>
              <w:rPr>
                <w:rStyle w:val="915"/>
                <w:b w:val="0"/>
                <w:bCs w:val="0"/>
                <w:color w:val="000000" w:themeColor="text1"/>
              </w:rPr>
              <w:t xml:space="preserve">ополнительны</w:t>
            </w:r>
            <w:r>
              <w:rPr>
                <w:rStyle w:val="915"/>
                <w:b w:val="0"/>
                <w:bCs w:val="0"/>
                <w:color w:val="000000" w:themeColor="text1"/>
              </w:rPr>
              <w:t xml:space="preserve">е</w:t>
            </w:r>
            <w:r>
              <w:rPr>
                <w:rStyle w:val="915"/>
                <w:b w:val="0"/>
                <w:bCs w:val="0"/>
                <w:color w:val="000000" w:themeColor="text1"/>
              </w:rPr>
              <w:t xml:space="preserve"> </w:t>
            </w:r>
            <w:r>
              <w:rPr>
                <w:rStyle w:val="915"/>
                <w:b w:val="0"/>
                <w:bCs w:val="0"/>
                <w:color w:val="000000" w:themeColor="text1"/>
              </w:rPr>
              <w:t xml:space="preserve">операции</w:t>
            </w:r>
            <w:r>
              <w:rPr>
                <w:rStyle w:val="915"/>
                <w:b w:val="0"/>
                <w:bCs w:val="0"/>
                <w:color w:val="000000" w:themeColor="text1"/>
              </w:rPr>
              <w:t xml:space="preserve"> </w:t>
            </w:r>
            <w:r>
              <w:rPr>
                <w:rStyle w:val="915"/>
                <w:b w:val="0"/>
                <w:bCs w:val="0"/>
                <w:color w:val="000000" w:themeColor="text1"/>
              </w:rPr>
              <w:t xml:space="preserve">«Редактирование записей»</w:t>
            </w:r>
            <w:r>
              <w:rPr>
                <w:rStyle w:val="915"/>
                <w:b w:val="0"/>
                <w:bCs w:val="0"/>
                <w:color w:val="000000" w:themeColor="text1"/>
              </w:rPr>
              <w:t xml:space="preserve">, «Удалить»</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_Toc28 \h</w:instrText>
              <w:fldChar w:fldCharType="separate"/>
              <w:t xml:space="preserve">100</w:t>
              <w:fldChar w:fldCharType="end"/>
            </w:r>
          </w:hyperlink>
          <w:r>
            <w:rPr>
              <w:b w:val="0"/>
              <w:bCs w:val="0"/>
              <w:color w:val="000000" w:themeColor="text1"/>
            </w:rPr>
          </w:r>
          <w:r>
            <w:rPr>
              <w:b w:val="0"/>
              <w:bCs w:val="0"/>
              <w:color w:val="000000" w:themeColor="text1"/>
            </w:rPr>
          </w:r>
        </w:p>
        <w:p>
          <w:pPr>
            <w:pStyle w:val="976"/>
            <w:tabs>
              <w:tab w:val="left" w:pos="1701" w:leader="none"/>
              <w:tab w:val="right" w:pos="10205" w:leader="dot"/>
            </w:tabs>
            <w:rPr>
              <w:b w:val="0"/>
              <w:bCs w:val="0"/>
              <w:color w:val="000000" w:themeColor="text1"/>
            </w:rPr>
          </w:pPr>
          <w:r>
            <w:rPr>
              <w:b w:val="0"/>
              <w:bCs w:val="0"/>
              <w:color w:val="000000" w:themeColor="text1"/>
            </w:rPr>
          </w:r>
          <w:hyperlink w:tooltip="#_Toc29" w:anchor="_Toc29" w:history="1">
            <w:r>
              <w:rPr>
                <w:rFonts w:ascii="Times New Roman" w:hAnsi="Times New Roman" w:eastAsia="Times New Roman" w:cs="Times New Roman"/>
                <w:b w:val="0"/>
                <w:bCs w:val="0"/>
                <w:color w:val="000000" w:themeColor="text1"/>
              </w:rPr>
              <w:t xml:space="preserve">1.14</w:t>
            </w:r>
            <w:r>
              <w:rPr>
                <w:b w:val="0"/>
                <w:bCs w:val="0"/>
                <w:color w:val="000000" w:themeColor="text1"/>
              </w:rPr>
              <w:tab/>
            </w:r>
            <w:r>
              <w:rPr>
                <w:rStyle w:val="915"/>
                <w:b w:val="0"/>
                <w:bCs w:val="0"/>
                <w:color w:val="000000" w:themeColor="text1"/>
              </w:rPr>
            </w:r>
            <w:r>
              <w:rPr>
                <w:rStyle w:val="915"/>
                <w:b w:val="0"/>
                <w:bCs w:val="0"/>
                <w:color w:val="000000" w:themeColor="text1"/>
              </w:rPr>
              <w:t xml:space="preserve">Заполнение раздела «</w:t>
            </w:r>
            <w:r>
              <w:rPr>
                <w:rStyle w:val="915"/>
                <w:b w:val="0"/>
                <w:bCs w:val="0"/>
                <w:color w:val="000000" w:themeColor="text1"/>
              </w:rPr>
              <w:t xml:space="preserve">Информация о применении национального режима</w:t>
            </w:r>
            <w:r>
              <w:rPr>
                <w:rStyle w:val="915"/>
                <w:b w:val="0"/>
                <w:bCs w:val="0"/>
                <w:color w:val="000000" w:themeColor="text1"/>
              </w:rPr>
              <w:t xml:space="preserve">»</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_Toc29 \h</w:instrText>
              <w:fldChar w:fldCharType="separate"/>
              <w:t xml:space="preserve">102</w:t>
              <w:fldChar w:fldCharType="end"/>
            </w:r>
          </w:hyperlink>
          <w:r>
            <w:rPr>
              <w:b w:val="0"/>
              <w:bCs w:val="0"/>
              <w:color w:val="000000" w:themeColor="text1"/>
            </w:rPr>
          </w:r>
          <w:r>
            <w:rPr>
              <w:b w:val="0"/>
              <w:bCs w:val="0"/>
              <w:color w:val="000000" w:themeColor="text1"/>
            </w:rPr>
          </w:r>
        </w:p>
        <w:p>
          <w:pPr>
            <w:pStyle w:val="976"/>
            <w:tabs>
              <w:tab w:val="left" w:pos="1701" w:leader="none"/>
              <w:tab w:val="right" w:pos="10205" w:leader="dot"/>
            </w:tabs>
            <w:rPr>
              <w:b w:val="0"/>
              <w:bCs w:val="0"/>
              <w:color w:val="000000" w:themeColor="text1"/>
            </w:rPr>
          </w:pPr>
          <w:r>
            <w:rPr>
              <w:b w:val="0"/>
              <w:bCs w:val="0"/>
              <w:color w:val="000000" w:themeColor="text1"/>
            </w:rPr>
          </w:r>
          <w:hyperlink w:tooltip="#_Toc30" w:anchor="_Toc30" w:history="1">
            <w:r>
              <w:rPr>
                <w:rFonts w:ascii="Times New Roman" w:hAnsi="Times New Roman" w:eastAsia="Times New Roman" w:cs="Times New Roman"/>
                <w:b w:val="0"/>
                <w:bCs w:val="0"/>
                <w:color w:val="000000" w:themeColor="text1"/>
              </w:rPr>
              <w:t xml:space="preserve">1.15</w:t>
            </w:r>
            <w:r>
              <w:rPr>
                <w:b w:val="0"/>
                <w:bCs w:val="0"/>
                <w:color w:val="000000" w:themeColor="text1"/>
              </w:rPr>
              <w:tab/>
            </w:r>
            <w:r>
              <w:rPr>
                <w:rStyle w:val="915"/>
                <w:b w:val="0"/>
                <w:bCs w:val="0"/>
                <w:color w:val="000000" w:themeColor="text1"/>
              </w:rPr>
            </w:r>
            <w:r>
              <w:rPr>
                <w:rStyle w:val="915"/>
                <w:b w:val="0"/>
                <w:bCs w:val="0"/>
                <w:color w:val="000000" w:themeColor="text1"/>
              </w:rPr>
              <w:t xml:space="preserve">Заполнение</w:t>
            </w:r>
            <w:r>
              <w:rPr>
                <w:rStyle w:val="915"/>
                <w:b w:val="0"/>
                <w:bCs w:val="0"/>
                <w:color w:val="000000" w:themeColor="text1"/>
              </w:rPr>
              <w:t xml:space="preserve"> раздела</w:t>
            </w:r>
            <w:r>
              <w:rPr>
                <w:rStyle w:val="915"/>
                <w:b w:val="0"/>
                <w:bCs w:val="0"/>
                <w:color w:val="000000" w:themeColor="text1"/>
              </w:rPr>
              <w:t xml:space="preserve"> </w:t>
            </w:r>
            <w:r>
              <w:rPr>
                <w:rStyle w:val="915"/>
                <w:b w:val="0"/>
                <w:bCs w:val="0"/>
                <w:color w:val="000000" w:themeColor="text1"/>
              </w:rPr>
              <w:t xml:space="preserve">«Информация</w:t>
            </w:r>
            <w:r>
              <w:rPr>
                <w:rStyle w:val="915"/>
                <w:b w:val="0"/>
                <w:bCs w:val="0"/>
                <w:color w:val="000000" w:themeColor="text1"/>
              </w:rPr>
              <w:t xml:space="preserve"> о финансовом обеспечении</w:t>
            </w:r>
            <w:r>
              <w:rPr>
                <w:rStyle w:val="915"/>
                <w:b w:val="0"/>
                <w:bCs w:val="0"/>
                <w:color w:val="000000" w:themeColor="text1"/>
              </w:rPr>
              <w:t xml:space="preserve">»</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_Toc30 \h</w:instrText>
              <w:fldChar w:fldCharType="separate"/>
              <w:t xml:space="preserve">102</w:t>
              <w:fldChar w:fldCharType="end"/>
            </w:r>
          </w:hyperlink>
          <w:r>
            <w:rPr>
              <w:b w:val="0"/>
              <w:bCs w:val="0"/>
              <w:color w:val="000000" w:themeColor="text1"/>
            </w:rPr>
          </w:r>
          <w:r>
            <w:rPr>
              <w:b w:val="0"/>
              <w:bCs w:val="0"/>
              <w:color w:val="000000" w:themeColor="text1"/>
            </w:rPr>
          </w:r>
        </w:p>
        <w:p>
          <w:pPr>
            <w:pStyle w:val="976"/>
            <w:tabs>
              <w:tab w:val="left" w:pos="1701" w:leader="none"/>
              <w:tab w:val="right" w:pos="10205" w:leader="dot"/>
            </w:tabs>
            <w:rPr>
              <w:b w:val="0"/>
              <w:bCs w:val="0"/>
              <w:color w:val="000000" w:themeColor="text1"/>
            </w:rPr>
          </w:pPr>
          <w:r>
            <w:rPr>
              <w:b w:val="0"/>
              <w:bCs w:val="0"/>
              <w:color w:val="000000" w:themeColor="text1"/>
            </w:rPr>
          </w:r>
          <w:hyperlink w:tooltip="#_Toc31" w:anchor="_Toc31" w:history="1">
            <w:r>
              <w:rPr>
                <w:rFonts w:ascii="Times New Roman" w:hAnsi="Times New Roman" w:eastAsia="Times New Roman" w:cs="Times New Roman"/>
                <w:b w:val="0"/>
                <w:bCs w:val="0"/>
                <w:color w:val="000000" w:themeColor="text1"/>
              </w:rPr>
              <w:t xml:space="preserve">1.16</w:t>
            </w:r>
            <w:r>
              <w:rPr>
                <w:b w:val="0"/>
                <w:bCs w:val="0"/>
                <w:color w:val="000000" w:themeColor="text1"/>
              </w:rPr>
              <w:tab/>
            </w:r>
            <w:r>
              <w:rPr>
                <w:rStyle w:val="915"/>
                <w:b w:val="0"/>
                <w:bCs w:val="0"/>
                <w:color w:val="000000" w:themeColor="text1"/>
              </w:rPr>
            </w:r>
            <w:r>
              <w:rPr>
                <w:rStyle w:val="915"/>
                <w:b w:val="0"/>
                <w:bCs w:val="0"/>
                <w:color w:val="000000" w:themeColor="text1"/>
              </w:rPr>
              <w:t xml:space="preserve">Заполнение раздела «</w:t>
            </w:r>
            <w:r>
              <w:rPr>
                <w:rStyle w:val="915"/>
                <w:b w:val="0"/>
                <w:bCs w:val="0"/>
                <w:color w:val="000000" w:themeColor="text1"/>
              </w:rPr>
              <w:t xml:space="preserve">Информация о субподрядчиках и соисполнителях</w:t>
            </w:r>
            <w:r>
              <w:rPr>
                <w:rStyle w:val="915"/>
                <w:b w:val="0"/>
                <w:bCs w:val="0"/>
                <w:color w:val="000000" w:themeColor="text1"/>
              </w:rPr>
              <w:t xml:space="preserve">»</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_Toc31 \h</w:instrText>
              <w:fldChar w:fldCharType="separate"/>
              <w:t xml:space="preserve">108</w:t>
              <w:fldChar w:fldCharType="end"/>
            </w:r>
          </w:hyperlink>
          <w:r>
            <w:rPr>
              <w:b w:val="0"/>
              <w:bCs w:val="0"/>
              <w:color w:val="000000" w:themeColor="text1"/>
            </w:rPr>
          </w:r>
          <w:r>
            <w:rPr>
              <w:b w:val="0"/>
              <w:bCs w:val="0"/>
              <w:color w:val="000000" w:themeColor="text1"/>
            </w:rPr>
          </w:r>
        </w:p>
        <w:p>
          <w:pPr>
            <w:pStyle w:val="983"/>
            <w:tabs>
              <w:tab w:val="right" w:pos="10205" w:leader="dot"/>
            </w:tabs>
            <w:rPr>
              <w:b w:val="0"/>
              <w:bCs w:val="0"/>
              <w:color w:val="000000" w:themeColor="text1"/>
            </w:rPr>
          </w:pPr>
          <w:r>
            <w:rPr>
              <w:b w:val="0"/>
              <w:bCs w:val="0"/>
              <w:color w:val="000000" w:themeColor="text1"/>
            </w:rPr>
          </w:r>
          <w:hyperlink w:tooltip="#_Toc32" w:anchor="_Toc32" w:history="1">
            <w:r>
              <w:rPr>
                <w:rStyle w:val="915"/>
                <w:b/>
                <w:bCs/>
              </w:rPr>
            </w:r>
            <w:r>
              <w:rPr>
                <w:rStyle w:val="915"/>
                <w:b w:val="0"/>
                <w:bCs w:val="0"/>
                <w:color w:val="000000" w:themeColor="text1"/>
              </w:rPr>
              <w:t xml:space="preserve">1.16.1</w:t>
            </w:r>
            <w:r>
              <w:rPr>
                <w:rStyle w:val="915"/>
                <w:b w:val="0"/>
                <w:bCs w:val="0"/>
                <w:color w:val="000000" w:themeColor="text1"/>
              </w:rPr>
              <w:t xml:space="preserve"> Заполнение детализации «</w:t>
            </w:r>
            <w:r>
              <w:rPr>
                <w:rStyle w:val="915"/>
                <w:b w:val="0"/>
                <w:bCs w:val="0"/>
                <w:color w:val="000000" w:themeColor="text1"/>
              </w:rPr>
              <w:t xml:space="preserve">Информация об объекте закупки в субподрядном договоре</w:t>
            </w:r>
            <w:r>
              <w:rPr>
                <w:rStyle w:val="915"/>
                <w:b w:val="0"/>
                <w:bCs w:val="0"/>
                <w:color w:val="000000" w:themeColor="text1"/>
              </w:rPr>
              <w:t xml:space="preserve">»</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_Toc32 \h</w:instrText>
              <w:fldChar w:fldCharType="separate"/>
              <w:t xml:space="preserve">110</w:t>
              <w:fldChar w:fldCharType="end"/>
            </w:r>
          </w:hyperlink>
          <w:r>
            <w:rPr>
              <w:b w:val="0"/>
              <w:bCs w:val="0"/>
              <w:color w:val="000000" w:themeColor="text1"/>
            </w:rPr>
          </w:r>
          <w:r>
            <w:rPr>
              <w:b w:val="0"/>
              <w:bCs w:val="0"/>
              <w:color w:val="000000" w:themeColor="text1"/>
            </w:rPr>
          </w:r>
        </w:p>
        <w:p>
          <w:pPr>
            <w:pStyle w:val="976"/>
            <w:tabs>
              <w:tab w:val="left" w:pos="1701" w:leader="none"/>
              <w:tab w:val="right" w:pos="10205" w:leader="dot"/>
            </w:tabs>
            <w:rPr>
              <w:b w:val="0"/>
              <w:bCs w:val="0"/>
              <w:color w:val="000000" w:themeColor="text1"/>
            </w:rPr>
          </w:pPr>
          <w:r>
            <w:rPr>
              <w:b w:val="0"/>
              <w:bCs w:val="0"/>
              <w:color w:val="000000" w:themeColor="text1"/>
            </w:rPr>
          </w:r>
          <w:hyperlink w:tooltip="#_Toc33" w:anchor="_Toc33" w:history="1">
            <w:r>
              <w:rPr>
                <w:rFonts w:ascii="Times New Roman" w:hAnsi="Times New Roman" w:eastAsia="Times New Roman" w:cs="Times New Roman"/>
                <w:b w:val="0"/>
                <w:bCs w:val="0"/>
                <w:color w:val="000000" w:themeColor="text1"/>
              </w:rPr>
              <w:t xml:space="preserve">1.17</w:t>
            </w:r>
            <w:r>
              <w:rPr>
                <w:b w:val="0"/>
                <w:bCs w:val="0"/>
                <w:color w:val="000000" w:themeColor="text1"/>
              </w:rPr>
              <w:tab/>
            </w:r>
            <w:r>
              <w:rPr>
                <w:rStyle w:val="915"/>
                <w:b w:val="0"/>
                <w:bCs w:val="0"/>
                <w:color w:val="000000" w:themeColor="text1"/>
              </w:rPr>
            </w:r>
            <w:r>
              <w:rPr>
                <w:rStyle w:val="915"/>
                <w:b w:val="0"/>
                <w:bCs w:val="0"/>
                <w:color w:val="000000" w:themeColor="text1"/>
              </w:rPr>
              <w:t xml:space="preserve">Заполнение раздела «</w:t>
            </w:r>
            <w:r>
              <w:rPr>
                <w:rStyle w:val="915"/>
                <w:b w:val="0"/>
                <w:bCs w:val="0"/>
                <w:color w:val="000000" w:themeColor="text1"/>
              </w:rPr>
              <w:t xml:space="preserve">Места поставки товара, выполнения работ, оказания услуг»</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_Toc33 \h</w:instrText>
              <w:fldChar w:fldCharType="separate"/>
              <w:t xml:space="preserve">112</w:t>
              <w:fldChar w:fldCharType="end"/>
            </w:r>
          </w:hyperlink>
          <w:r>
            <w:rPr>
              <w:b w:val="0"/>
              <w:bCs w:val="0"/>
              <w:color w:val="000000" w:themeColor="text1"/>
            </w:rPr>
          </w:r>
          <w:r>
            <w:rPr>
              <w:b w:val="0"/>
              <w:bCs w:val="0"/>
              <w:color w:val="000000" w:themeColor="text1"/>
            </w:rPr>
          </w:r>
        </w:p>
        <w:p>
          <w:pPr>
            <w:pStyle w:val="976"/>
            <w:tabs>
              <w:tab w:val="left" w:pos="1701" w:leader="none"/>
              <w:tab w:val="right" w:pos="10205" w:leader="dot"/>
            </w:tabs>
            <w:rPr>
              <w:b w:val="0"/>
              <w:bCs w:val="0"/>
              <w:color w:val="000000" w:themeColor="text1"/>
            </w:rPr>
          </w:pPr>
          <w:r>
            <w:rPr>
              <w:b w:val="0"/>
              <w:bCs w:val="0"/>
              <w:color w:val="000000" w:themeColor="text1"/>
            </w:rPr>
          </w:r>
          <w:hyperlink w:tooltip="#_Toc34" w:anchor="_Toc34" w:history="1">
            <w:r>
              <w:rPr>
                <w:rFonts w:ascii="Times New Roman" w:hAnsi="Times New Roman" w:eastAsia="Times New Roman" w:cs="Times New Roman"/>
                <w:b w:val="0"/>
                <w:bCs w:val="0"/>
                <w:color w:val="000000" w:themeColor="text1"/>
              </w:rPr>
              <w:t xml:space="preserve">1.18</w:t>
            </w:r>
            <w:r>
              <w:rPr>
                <w:b w:val="0"/>
                <w:bCs w:val="0"/>
                <w:color w:val="000000" w:themeColor="text1"/>
              </w:rPr>
              <w:tab/>
            </w:r>
            <w:r>
              <w:rPr>
                <w:rStyle w:val="915"/>
                <w:b w:val="0"/>
                <w:bCs w:val="0"/>
                <w:color w:val="000000" w:themeColor="text1"/>
              </w:rPr>
            </w:r>
            <w:r>
              <w:rPr>
                <w:rStyle w:val="915"/>
                <w:b w:val="0"/>
                <w:bCs w:val="0"/>
                <w:color w:val="000000" w:themeColor="text1"/>
              </w:rPr>
              <w:t xml:space="preserve">Заполнение </w:t>
            </w:r>
            <w:r>
              <w:rPr>
                <w:rStyle w:val="915"/>
                <w:b w:val="0"/>
                <w:bCs w:val="0"/>
                <w:color w:val="000000" w:themeColor="text1"/>
              </w:rPr>
              <w:t xml:space="preserve">раздела «В</w:t>
            </w:r>
            <w:r>
              <w:rPr>
                <w:rStyle w:val="915"/>
                <w:b w:val="0"/>
                <w:bCs w:val="0"/>
                <w:color w:val="000000" w:themeColor="text1"/>
              </w:rPr>
              <w:t xml:space="preserve">ложения</w:t>
            </w:r>
            <w:r>
              <w:rPr>
                <w:rStyle w:val="915"/>
                <w:b w:val="0"/>
                <w:bCs w:val="0"/>
                <w:color w:val="000000" w:themeColor="text1"/>
              </w:rPr>
              <w:t xml:space="preserve">»</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_Toc34 \h</w:instrText>
              <w:fldChar w:fldCharType="separate"/>
              <w:t xml:space="preserve">112</w:t>
              <w:fldChar w:fldCharType="end"/>
            </w:r>
          </w:hyperlink>
          <w:r>
            <w:rPr>
              <w:b w:val="0"/>
              <w:bCs w:val="0"/>
              <w:color w:val="000000" w:themeColor="text1"/>
            </w:rPr>
          </w:r>
          <w:r>
            <w:rPr>
              <w:b w:val="0"/>
              <w:bCs w:val="0"/>
              <w:color w:val="000000" w:themeColor="text1"/>
            </w:rPr>
          </w:r>
        </w:p>
        <w:p>
          <w:pPr>
            <w:pStyle w:val="976"/>
            <w:tabs>
              <w:tab w:val="left" w:pos="1701" w:leader="none"/>
              <w:tab w:val="right" w:pos="10205" w:leader="dot"/>
            </w:tabs>
            <w:rPr>
              <w:b w:val="0"/>
              <w:bCs w:val="0"/>
              <w:color w:val="000000" w:themeColor="text1"/>
            </w:rPr>
          </w:pPr>
          <w:r>
            <w:rPr>
              <w:b w:val="0"/>
              <w:bCs w:val="0"/>
              <w:color w:val="000000" w:themeColor="text1"/>
            </w:rPr>
          </w:r>
          <w:hyperlink w:tooltip="#_Toc35" w:anchor="_Toc35" w:history="1">
            <w:r>
              <w:rPr>
                <w:rFonts w:ascii="Times New Roman" w:hAnsi="Times New Roman" w:eastAsia="Times New Roman" w:cs="Times New Roman"/>
                <w:b w:val="0"/>
                <w:bCs w:val="0"/>
                <w:color w:val="000000" w:themeColor="text1"/>
              </w:rPr>
              <w:t xml:space="preserve">1.19</w:t>
            </w:r>
            <w:r>
              <w:rPr>
                <w:b w:val="0"/>
                <w:bCs w:val="0"/>
                <w:color w:val="000000" w:themeColor="text1"/>
              </w:rPr>
              <w:tab/>
            </w:r>
            <w:r>
              <w:rPr>
                <w:rStyle w:val="915"/>
                <w:b w:val="0"/>
                <w:bCs w:val="0"/>
                <w:color w:val="000000" w:themeColor="text1"/>
              </w:rPr>
            </w:r>
            <w:r>
              <w:rPr>
                <w:rStyle w:val="915"/>
                <w:b w:val="0"/>
                <w:bCs w:val="0"/>
                <w:color w:val="000000" w:themeColor="text1"/>
              </w:rPr>
              <w:t xml:space="preserve">Разделы </w:t>
            </w:r>
            <w:r>
              <w:rPr>
                <w:rStyle w:val="915"/>
                <w:b w:val="0"/>
                <w:bCs w:val="0"/>
                <w:color w:val="000000" w:themeColor="text1"/>
              </w:rPr>
              <w:t xml:space="preserve">«Задачи по документу»,</w:t>
            </w:r>
            <w:r>
              <w:rPr>
                <w:rStyle w:val="915"/>
                <w:b w:val="0"/>
                <w:bCs w:val="0"/>
                <w:color w:val="000000" w:themeColor="text1"/>
              </w:rPr>
              <w:t xml:space="preserve"> </w:t>
            </w:r>
            <w:r>
              <w:rPr>
                <w:rStyle w:val="915"/>
                <w:b w:val="0"/>
                <w:bCs w:val="0"/>
                <w:color w:val="000000" w:themeColor="text1"/>
              </w:rPr>
              <w:t xml:space="preserve">«История переходов», </w:t>
            </w:r>
            <w:r>
              <w:rPr>
                <w:rStyle w:val="915"/>
                <w:b w:val="0"/>
                <w:bCs w:val="0"/>
                <w:color w:val="000000" w:themeColor="text1"/>
              </w:rPr>
              <w:t xml:space="preserve">«История подписей», </w:t>
            </w:r>
            <w:r>
              <w:rPr>
                <w:rStyle w:val="915"/>
                <w:b w:val="0"/>
                <w:bCs w:val="0"/>
                <w:color w:val="000000" w:themeColor="text1"/>
              </w:rPr>
              <w:t xml:space="preserve">«История прохождения контролей», «История взаимодействия с ИС»</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_Toc35 \h</w:instrText>
              <w:fldChar w:fldCharType="separate"/>
              <w:t xml:space="preserve">118</w:t>
              <w:fldChar w:fldCharType="end"/>
            </w:r>
          </w:hyperlink>
          <w:r>
            <w:rPr>
              <w:b w:val="0"/>
              <w:bCs w:val="0"/>
              <w:color w:val="000000" w:themeColor="text1"/>
            </w:rPr>
          </w:r>
          <w:r>
            <w:rPr>
              <w:b w:val="0"/>
              <w:bCs w:val="0"/>
              <w:color w:val="000000" w:themeColor="text1"/>
            </w:rPr>
          </w:r>
        </w:p>
        <w:p>
          <w:pPr>
            <w:pStyle w:val="976"/>
            <w:tabs>
              <w:tab w:val="left" w:pos="1701" w:leader="none"/>
              <w:tab w:val="right" w:pos="10205" w:leader="dot"/>
            </w:tabs>
            <w:rPr>
              <w:b w:val="0"/>
              <w:bCs w:val="0"/>
              <w:color w:val="000000" w:themeColor="text1"/>
            </w:rPr>
          </w:pPr>
          <w:r>
            <w:rPr>
              <w:b w:val="0"/>
              <w:bCs w:val="0"/>
              <w:color w:val="000000" w:themeColor="text1"/>
            </w:rPr>
          </w:r>
          <w:hyperlink w:tooltip="#_Toc36" w:anchor="_Toc36" w:history="1">
            <w:r>
              <w:rPr>
                <w:rFonts w:ascii="Times New Roman" w:hAnsi="Times New Roman" w:eastAsia="Times New Roman" w:cs="Times New Roman"/>
                <w:b w:val="0"/>
                <w:bCs w:val="0"/>
                <w:color w:val="000000" w:themeColor="text1"/>
              </w:rPr>
              <w:t xml:space="preserve">1.20</w:t>
            </w:r>
            <w:r>
              <w:rPr>
                <w:b w:val="0"/>
                <w:bCs w:val="0"/>
                <w:color w:val="000000" w:themeColor="text1"/>
              </w:rPr>
              <w:tab/>
            </w:r>
            <w:r>
              <w:rPr>
                <w:rStyle w:val="915"/>
                <w:b w:val="0"/>
                <w:bCs w:val="0"/>
                <w:color w:val="000000" w:themeColor="text1"/>
              </w:rPr>
            </w:r>
            <w:r>
              <w:rPr>
                <w:rStyle w:val="915"/>
                <w:b w:val="0"/>
                <w:bCs w:val="0"/>
                <w:color w:val="000000" w:themeColor="text1"/>
              </w:rPr>
              <w:t xml:space="preserve">Выполнение предварительных контролей</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_Toc36 \h</w:instrText>
              <w:fldChar w:fldCharType="separate"/>
              <w:t xml:space="preserve">120</w:t>
              <w:fldChar w:fldCharType="end"/>
            </w:r>
          </w:hyperlink>
          <w:r>
            <w:rPr>
              <w:b w:val="0"/>
              <w:bCs w:val="0"/>
              <w:color w:val="000000" w:themeColor="text1"/>
            </w:rPr>
          </w:r>
          <w:r>
            <w:rPr>
              <w:b w:val="0"/>
              <w:bCs w:val="0"/>
              <w:color w:val="000000" w:themeColor="text1"/>
            </w:rPr>
          </w:r>
        </w:p>
        <w:p>
          <w:pPr>
            <w:pStyle w:val="976"/>
            <w:tabs>
              <w:tab w:val="left" w:pos="1701" w:leader="none"/>
              <w:tab w:val="right" w:pos="10205" w:leader="dot"/>
            </w:tabs>
            <w:rPr>
              <w:b w:val="0"/>
              <w:bCs w:val="0"/>
              <w:color w:val="000000" w:themeColor="text1"/>
            </w:rPr>
          </w:pPr>
          <w:r>
            <w:rPr>
              <w:b w:val="0"/>
              <w:bCs w:val="0"/>
              <w:color w:val="000000" w:themeColor="text1"/>
            </w:rPr>
          </w:r>
          <w:hyperlink w:tooltip="#_Toc37" w:anchor="_Toc37" w:history="1">
            <w:r>
              <w:rPr>
                <w:rFonts w:ascii="Times New Roman" w:hAnsi="Times New Roman" w:eastAsia="Times New Roman" w:cs="Times New Roman"/>
                <w:b w:val="0"/>
                <w:bCs w:val="0"/>
                <w:color w:val="000000" w:themeColor="text1"/>
              </w:rPr>
              <w:t xml:space="preserve">1.21</w:t>
            </w:r>
            <w:r>
              <w:rPr>
                <w:b w:val="0"/>
                <w:bCs w:val="0"/>
                <w:color w:val="000000" w:themeColor="text1"/>
              </w:rPr>
              <w:tab/>
            </w:r>
            <w:r>
              <w:rPr>
                <w:rStyle w:val="915"/>
                <w:b w:val="0"/>
                <w:bCs w:val="0"/>
                <w:color w:val="000000" w:themeColor="text1"/>
              </w:rPr>
            </w:r>
            <w:r>
              <w:rPr>
                <w:rStyle w:val="915"/>
                <w:b w:val="0"/>
                <w:bCs w:val="0"/>
                <w:color w:val="000000" w:themeColor="text1"/>
              </w:rPr>
              <w:t xml:space="preserve">Формирование изменения сведений о контракте</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_Toc37 \h</w:instrText>
              <w:fldChar w:fldCharType="separate"/>
              <w:t xml:space="preserve">122</w:t>
              <w:fldChar w:fldCharType="end"/>
            </w:r>
          </w:hyperlink>
          <w:r>
            <w:rPr>
              <w:b w:val="0"/>
              <w:bCs w:val="0"/>
              <w:color w:val="000000" w:themeColor="text1"/>
            </w:rPr>
          </w:r>
          <w:r>
            <w:rPr>
              <w:b w:val="0"/>
              <w:bCs w:val="0"/>
              <w:color w:val="000000" w:themeColor="text1"/>
            </w:rPr>
          </w:r>
        </w:p>
        <w:p>
          <w:pPr>
            <w:pStyle w:val="976"/>
            <w:tabs>
              <w:tab w:val="left" w:pos="1701" w:leader="none"/>
              <w:tab w:val="right" w:pos="10205" w:leader="dot"/>
            </w:tabs>
            <w:rPr>
              <w:b w:val="0"/>
              <w:bCs w:val="0"/>
              <w:color w:val="000000" w:themeColor="text1"/>
            </w:rPr>
          </w:pPr>
          <w:r>
            <w:rPr>
              <w:b w:val="0"/>
              <w:bCs w:val="0"/>
              <w:color w:val="000000" w:themeColor="text1"/>
            </w:rPr>
          </w:r>
          <w:hyperlink w:tooltip="#_Toc38" w:anchor="_Toc38" w:history="1">
            <w:r>
              <w:rPr>
                <w:rFonts w:ascii="Times New Roman" w:hAnsi="Times New Roman" w:eastAsia="Times New Roman" w:cs="Times New Roman"/>
                <w:b w:val="0"/>
                <w:bCs w:val="0"/>
                <w:color w:val="000000" w:themeColor="text1"/>
              </w:rPr>
              <w:t xml:space="preserve">1.22</w:t>
            </w:r>
            <w:r>
              <w:rPr>
                <w:b w:val="0"/>
                <w:bCs w:val="0"/>
                <w:color w:val="000000" w:themeColor="text1"/>
              </w:rPr>
              <w:tab/>
            </w:r>
            <w:r>
              <w:rPr>
                <w:rStyle w:val="915"/>
                <w:b w:val="0"/>
                <w:bCs w:val="0"/>
                <w:color w:val="000000" w:themeColor="text1"/>
              </w:rPr>
            </w:r>
            <w:r>
              <w:rPr>
                <w:rStyle w:val="915"/>
                <w:b w:val="0"/>
                <w:bCs w:val="0"/>
                <w:color w:val="000000" w:themeColor="text1"/>
              </w:rPr>
              <w:t xml:space="preserve">Отправка сведений о контракте </w:t>
            </w:r>
            <w:r>
              <w:rPr>
                <w:rStyle w:val="915"/>
                <w:b w:val="0"/>
                <w:bCs w:val="0"/>
                <w:color w:val="000000" w:themeColor="text1"/>
              </w:rPr>
              <w:t xml:space="preserve">в</w:t>
            </w:r>
            <w:r>
              <w:rPr>
                <w:rStyle w:val="915"/>
                <w:b w:val="0"/>
                <w:bCs w:val="0"/>
                <w:color w:val="000000" w:themeColor="text1"/>
              </w:rPr>
              <w:t xml:space="preserve"> ЕИС</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_Toc38 \h</w:instrText>
              <w:fldChar w:fldCharType="separate"/>
              <w:t xml:space="preserve">125</w:t>
              <w:fldChar w:fldCharType="end"/>
            </w:r>
          </w:hyperlink>
          <w:r>
            <w:rPr>
              <w:b w:val="0"/>
              <w:bCs w:val="0"/>
              <w:color w:val="000000" w:themeColor="text1"/>
            </w:rPr>
          </w:r>
          <w:r>
            <w:rPr>
              <w:b w:val="0"/>
              <w:bCs w:val="0"/>
              <w:color w:val="000000" w:themeColor="text1"/>
            </w:rPr>
          </w:r>
        </w:p>
        <w:p>
          <w:pPr>
            <w:pStyle w:val="976"/>
            <w:tabs>
              <w:tab w:val="left" w:pos="1701" w:leader="none"/>
              <w:tab w:val="right" w:pos="10205" w:leader="dot"/>
            </w:tabs>
            <w:rPr>
              <w:b w:val="0"/>
              <w:bCs w:val="0"/>
              <w:color w:val="000000" w:themeColor="text1"/>
            </w:rPr>
          </w:pPr>
          <w:r>
            <w:rPr>
              <w:b w:val="0"/>
              <w:bCs w:val="0"/>
              <w:color w:val="000000" w:themeColor="text1"/>
            </w:rPr>
          </w:r>
          <w:hyperlink w:tooltip="#_Toc39" w:anchor="_Toc39" w:history="1">
            <w:r>
              <w:rPr>
                <w:rFonts w:ascii="Times New Roman" w:hAnsi="Times New Roman" w:eastAsia="Times New Roman" w:cs="Times New Roman"/>
                <w:b w:val="0"/>
                <w:bCs w:val="0"/>
                <w:color w:val="000000" w:themeColor="text1"/>
              </w:rPr>
              <w:t xml:space="preserve">1.23</w:t>
            </w:r>
            <w:r>
              <w:rPr>
                <w:b w:val="0"/>
                <w:bCs w:val="0"/>
                <w:color w:val="000000" w:themeColor="text1"/>
              </w:rPr>
              <w:tab/>
            </w:r>
            <w:r>
              <w:rPr>
                <w:rStyle w:val="915"/>
                <w:b w:val="0"/>
                <w:bCs w:val="0"/>
                <w:color w:val="000000" w:themeColor="text1"/>
              </w:rPr>
            </w:r>
            <w:r>
              <w:rPr>
                <w:rStyle w:val="915"/>
                <w:b w:val="0"/>
                <w:bCs w:val="0"/>
                <w:color w:val="000000" w:themeColor="text1"/>
              </w:rPr>
              <w:t xml:space="preserve">Отправка сведений о контракте в систему исполнения</w:t>
            </w:r>
            <w:r>
              <w:rPr>
                <w:rStyle w:val="915"/>
                <w:b w:val="0"/>
                <w:bCs w:val="0"/>
                <w:color w:val="000000" w:themeColor="text1"/>
              </w:rPr>
              <w:t xml:space="preserve"> </w:t>
            </w:r>
            <w:r>
              <w:rPr>
                <w:rStyle w:val="915"/>
                <w:b w:val="0"/>
                <w:bCs w:val="0"/>
                <w:color w:val="000000" w:themeColor="text1"/>
              </w:rPr>
              <w:t xml:space="preserve">бюджета</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_Toc39 \h</w:instrText>
              <w:fldChar w:fldCharType="separate"/>
              <w:t xml:space="preserve">131</w:t>
              <w:fldChar w:fldCharType="end"/>
            </w:r>
          </w:hyperlink>
          <w:r>
            <w:rPr>
              <w:b w:val="0"/>
              <w:bCs w:val="0"/>
              <w:color w:val="000000" w:themeColor="text1"/>
            </w:rPr>
          </w:r>
          <w:r>
            <w:rPr>
              <w:b w:val="0"/>
              <w:bCs w:val="0"/>
              <w:color w:val="000000" w:themeColor="text1"/>
            </w:rPr>
          </w:r>
        </w:p>
        <w:p>
          <w:pPr>
            <w:pStyle w:val="976"/>
            <w:tabs>
              <w:tab w:val="left" w:pos="1701" w:leader="none"/>
              <w:tab w:val="right" w:pos="10205" w:leader="dot"/>
            </w:tabs>
            <w:rPr>
              <w:b w:val="0"/>
              <w:bCs w:val="0"/>
              <w:color w:val="000000" w:themeColor="text1"/>
            </w:rPr>
          </w:pPr>
          <w:r>
            <w:rPr>
              <w:b w:val="0"/>
              <w:bCs w:val="0"/>
              <w:color w:val="000000" w:themeColor="text1"/>
            </w:rPr>
          </w:r>
          <w:hyperlink w:tooltip="#_Toc40" w:anchor="_Toc40" w:history="1">
            <w:r>
              <w:rPr>
                <w:rFonts w:ascii="Times New Roman" w:hAnsi="Times New Roman" w:eastAsia="Times New Roman" w:cs="Times New Roman"/>
                <w:b w:val="0"/>
                <w:bCs w:val="0"/>
                <w:color w:val="000000" w:themeColor="text1"/>
              </w:rPr>
              <w:t xml:space="preserve">1.24</w:t>
            </w:r>
            <w:r>
              <w:rPr>
                <w:b w:val="0"/>
                <w:bCs w:val="0"/>
                <w:color w:val="000000" w:themeColor="text1"/>
              </w:rPr>
              <w:tab/>
            </w:r>
            <w:r>
              <w:rPr>
                <w:rStyle w:val="915"/>
                <w:b w:val="0"/>
                <w:bCs w:val="0"/>
                <w:color w:val="000000" w:themeColor="text1"/>
              </w:rPr>
            </w:r>
            <w:r>
              <w:rPr>
                <w:rStyle w:val="915"/>
                <w:b w:val="0"/>
                <w:bCs w:val="0"/>
                <w:color w:val="000000" w:themeColor="text1"/>
              </w:rPr>
              <w:t xml:space="preserve">Выполнение операции «Формирование новой редакции документа»</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_Toc40 \h</w:instrText>
              <w:fldChar w:fldCharType="separate"/>
              <w:t xml:space="preserve">134</w:t>
              <w:fldChar w:fldCharType="end"/>
            </w:r>
          </w:hyperlink>
          <w:r>
            <w:rPr>
              <w:b w:val="0"/>
              <w:bCs w:val="0"/>
              <w:color w:val="000000" w:themeColor="text1"/>
            </w:rPr>
          </w:r>
          <w:r>
            <w:rPr>
              <w:b w:val="0"/>
              <w:bCs w:val="0"/>
              <w:color w:val="000000" w:themeColor="text1"/>
            </w:rPr>
          </w:r>
        </w:p>
        <w:p>
          <w:pPr>
            <w:pStyle w:val="976"/>
            <w:tabs>
              <w:tab w:val="left" w:pos="1701" w:leader="none"/>
              <w:tab w:val="right" w:pos="10205" w:leader="dot"/>
            </w:tabs>
            <w:rPr>
              <w:b w:val="0"/>
              <w:bCs w:val="0"/>
              <w:color w:val="000000" w:themeColor="text1"/>
            </w:rPr>
          </w:pPr>
          <w:r/>
          <w:hyperlink w:tooltip="#_Toc41" w:anchor="_Toc41" w:history="1">
            <w:r>
              <w:rPr>
                <w:rFonts w:ascii="Times New Roman" w:hAnsi="Times New Roman" w:eastAsia="Times New Roman" w:cs="Times New Roman"/>
                <w:b w:val="0"/>
                <w:bCs w:val="0"/>
                <w:color w:val="000000" w:themeColor="text1"/>
              </w:rPr>
              <w:t xml:space="preserve">1.25</w:t>
            </w:r>
            <w:r>
              <w:rPr>
                <w:b w:val="0"/>
                <w:bCs w:val="0"/>
                <w:color w:val="000000" w:themeColor="text1"/>
              </w:rPr>
              <w:tab/>
            </w:r>
            <w:r>
              <w:rPr>
                <w:rStyle w:val="915"/>
                <w:b w:val="0"/>
                <w:bCs w:val="0"/>
                <w:color w:val="000000" w:themeColor="text1"/>
              </w:rPr>
            </w:r>
            <w:r>
              <w:rPr>
                <w:rStyle w:val="915"/>
                <w:b w:val="0"/>
                <w:bCs w:val="0"/>
                <w:color w:val="000000" w:themeColor="text1"/>
              </w:rPr>
              <w:t xml:space="preserve">Выполнение операции «</w:t>
            </w:r>
            <w:r>
              <w:rPr>
                <w:rStyle w:val="915"/>
                <w:b w:val="0"/>
                <w:bCs w:val="0"/>
                <w:color w:val="000000" w:themeColor="text1"/>
              </w:rPr>
              <w:t xml:space="preserve">Формирование сведений о контракте и сведений о расторжении по закупке, контракт по которой расторгнут на РТС-маркет</w:t>
            </w:r>
            <w:r>
              <w:rPr>
                <w:rStyle w:val="915"/>
                <w:b w:val="0"/>
                <w:bCs w:val="0"/>
                <w:color w:val="000000" w:themeColor="text1"/>
              </w:rPr>
              <w:t xml:space="preserve">»</w:t>
            </w:r>
            <w:r>
              <w:rPr>
                <w:rStyle w:val="915"/>
                <w:b w:val="0"/>
                <w:bCs w:val="0"/>
                <w:color w:val="000000" w:themeColor="text1"/>
              </w:rPr>
            </w:r>
            <w:r>
              <w:rPr>
                <w:b w:val="0"/>
                <w:bCs w:val="0"/>
                <w:color w:val="000000" w:themeColor="text1"/>
              </w:rPr>
              <w:tab/>
            </w:r>
            <w:r>
              <w:rPr>
                <w:b w:val="0"/>
                <w:bCs w:val="0"/>
                <w:color w:val="000000" w:themeColor="text1"/>
              </w:rPr>
              <w:fldChar w:fldCharType="begin"/>
              <w:instrText xml:space="preserve">PAGEREF _Toc41 \h</w:instrText>
              <w:fldChar w:fldCharType="separate"/>
              <w:t xml:space="preserve">136</w:t>
              <w:fldChar w:fldCharType="end"/>
            </w:r>
          </w:hyperlink>
          <w:r>
            <w:rPr>
              <w:b w:val="0"/>
              <w:bCs w:val="0"/>
              <w:color w:val="000000" w:themeColor="text1"/>
            </w:rPr>
          </w:r>
          <w:r>
            <w:rPr>
              <w:b w:val="0"/>
              <w:bCs w:val="0"/>
              <w:color w:val="000000" w:themeColor="text1"/>
            </w:rPr>
          </w:r>
        </w:p>
        <w:p>
          <w:pPr>
            <w:pStyle w:val="976"/>
            <w:tabs>
              <w:tab w:val="left" w:pos="1134" w:leader="none"/>
              <w:tab w:val="right" w:pos="10195" w:leader="dot"/>
            </w:tabs>
            <w:rPr>
              <w:rFonts w:ascii="Times New Roman" w:hAnsi="Times New Roman" w:eastAsia="Times New Roman" w:cs="Times New Roman"/>
              <w:b w:val="0"/>
              <w:bCs w:val="0"/>
              <w:color w:val="000000" w:themeColor="text1"/>
              <w:sz w:val="28"/>
              <w:szCs w:val="28"/>
              <w:u w:val="none"/>
              <w14:ligatures w14:val="none"/>
            </w:rPr>
          </w:pPr>
          <w:r>
            <w:rPr>
              <w:rFonts w:ascii="Times New Roman" w:hAnsi="Times New Roman" w:eastAsia="Times New Roman" w:cs="Times New Roman"/>
              <w:b w:val="0"/>
              <w:bCs w:val="0"/>
              <w:color w:val="000000" w:themeColor="text1"/>
              <w:sz w:val="28"/>
              <w:szCs w:val="28"/>
              <w:u w:val="none"/>
            </w:rPr>
          </w:r>
          <w:r>
            <w:rPr>
              <w:rFonts w:ascii="Times New Roman" w:hAnsi="Times New Roman" w:eastAsia="Times New Roman" w:cs="Times New Roman"/>
              <w:b w:val="0"/>
              <w:bCs w:val="0"/>
              <w:color w:val="000000" w:themeColor="text1"/>
              <w:sz w:val="28"/>
              <w:szCs w:val="28"/>
              <w:u w:val="none"/>
            </w:rPr>
            <w:fldChar w:fldCharType="end"/>
          </w:r>
          <w:r>
            <w:rPr>
              <w:rFonts w:ascii="Times New Roman" w:hAnsi="Times New Roman" w:eastAsia="Times New Roman" w:cs="Times New Roman"/>
              <w:b w:val="0"/>
              <w:bCs w:val="0"/>
              <w:color w:val="000000" w:themeColor="text1"/>
              <w:sz w:val="28"/>
              <w:szCs w:val="28"/>
              <w:u w:val="none"/>
              <w14:ligatures w14:val="none"/>
            </w:rPr>
          </w:r>
        </w:p>
      </w:sdtContent>
    </w:sdt>
    <w:p>
      <w:pPr>
        <w:pStyle w:val="898"/>
        <w:numPr>
          <w:ilvl w:val="0"/>
          <w:numId w:val="22"/>
        </w:numPr>
        <w:ind w:left="0" w:firstLine="709"/>
        <w:spacing w:before="0" w:after="0" w:line="360" w:lineRule="auto"/>
        <w:tabs>
          <w:tab w:val="left" w:pos="0" w:leader="none"/>
          <w:tab w:val="clear" w:pos="357" w:leader="none"/>
        </w:tabs>
        <w:rPr>
          <w:sz w:val="28"/>
        </w:rPr>
      </w:pPr>
      <w:r/>
      <w:bookmarkStart w:id="504" w:name="_Toc1"/>
      <w:r>
        <w:rPr>
          <w:sz w:val="28"/>
        </w:rPr>
        <w:br w:type="page" w:clear="all"/>
      </w:r>
      <w:r>
        <w:rPr>
          <w:sz w:val="28"/>
        </w:rPr>
        <w:t xml:space="preserve">Описание порядка работы с интерфейсом «Сведения о контракте (его изменении)</w:t>
      </w:r>
      <w:bookmarkEnd w:id="0"/>
      <w:r/>
      <w:bookmarkEnd w:id="504"/>
      <w:r>
        <w:rPr>
          <w:sz w:val="28"/>
        </w:rPr>
      </w:r>
      <w:r>
        <w:rPr>
          <w:sz w:val="28"/>
        </w:rPr>
      </w:r>
    </w:p>
    <w:p>
      <w:pPr>
        <w:spacing w:line="360" w:lineRule="auto"/>
        <w:rPr>
          <w:b w:val="0"/>
          <w:bCs w:val="0"/>
          <w:highlight w:val="none"/>
        </w:rPr>
      </w:pPr>
      <w:r>
        <w:rPr>
          <w:b w:val="0"/>
          <w:bCs w:val="0"/>
          <w:color w:val="ff0000"/>
        </w:rPr>
        <w:t xml:space="preserve">ВНИМАНИЕ!</w:t>
      </w:r>
      <w:r>
        <w:rPr>
          <w:b w:val="0"/>
          <w:bCs w:val="0"/>
          <w:highlight w:val="none"/>
        </w:rPr>
      </w:r>
      <w:r>
        <w:rPr>
          <w:b w:val="0"/>
          <w:bCs w:val="0"/>
          <w:highlight w:val="none"/>
        </w:rPr>
      </w:r>
    </w:p>
    <w:p>
      <w:pPr>
        <w:spacing w:after="0" w:line="360" w:lineRule="auto"/>
        <w:rPr>
          <w:bCs/>
          <w:i/>
          <w:color w:val="7030a0"/>
          <w14:ligatures w14:val="none"/>
        </w:rPr>
      </w:pPr>
      <w:r>
        <w:rPr>
          <w:i/>
          <w:iCs/>
          <w:color w:val="7030a0"/>
        </w:rPr>
      </w:r>
      <w:r>
        <w:rPr>
          <w:i/>
          <w:iCs/>
          <w:color w:val="7030a0"/>
        </w:rPr>
        <w:t xml:space="preserve">Сведения о контракте</w:t>
      </w:r>
      <w:r>
        <w:rPr>
          <w:i/>
          <w:iCs/>
          <w:color w:val="7030a0"/>
        </w:rPr>
        <w:t xml:space="preserve">, </w:t>
      </w:r>
      <w:r>
        <w:rPr>
          <w:i/>
          <w:iCs/>
          <w:color w:val="7030a0"/>
        </w:rPr>
        <w:t xml:space="preserve">заключенные по результатам проведения электро</w:t>
      </w:r>
      <w:r>
        <w:rPr>
          <w:i/>
          <w:iCs/>
          <w:color w:val="7030a0"/>
        </w:rPr>
        <w:t xml:space="preserve">нны</w:t>
      </w:r>
      <w:r>
        <w:rPr>
          <w:i/>
          <w:iCs/>
          <w:color w:val="7030a0"/>
        </w:rPr>
        <w:t xml:space="preserve">х процедур</w:t>
      </w:r>
      <w:r>
        <w:rPr>
          <w:i/>
          <w:iCs/>
          <w:color w:val="7030a0"/>
        </w:rPr>
        <w:t xml:space="preserve"> или в соответствии с частью 12 статьи 93 Закона о контрактной </w:t>
      </w:r>
      <w:r>
        <w:rPr>
          <w:i/>
          <w:iCs/>
          <w:color w:val="7030a0"/>
        </w:rPr>
        <w:t xml:space="preserve"> системе</w:t>
      </w:r>
      <w:r>
        <w:rPr>
          <w:i/>
          <w:iCs/>
          <w:color w:val="7030a0"/>
        </w:rPr>
        <w:t xml:space="preserve">, размещаются</w:t>
      </w:r>
      <w:r>
        <w:rPr>
          <w:i/>
          <w:iCs/>
          <w:color w:val="7030a0"/>
        </w:rPr>
        <w:t xml:space="preserve"> </w:t>
      </w:r>
      <w:r>
        <w:rPr>
          <w:i/>
          <w:iCs/>
          <w:color w:val="7030a0"/>
        </w:rPr>
        <w:t xml:space="preserve">с использованием </w:t>
      </w:r>
      <w:r>
        <w:rPr>
          <w:i/>
          <w:iCs/>
          <w:color w:val="7030a0"/>
        </w:rPr>
        <w:t xml:space="preserve">ЕИС</w:t>
      </w:r>
      <w:r>
        <w:rPr>
          <w:i/>
          <w:iCs/>
          <w:color w:val="7030a0"/>
        </w:rPr>
        <w:t xml:space="preserve"> </w:t>
      </w:r>
      <w:r>
        <w:rPr>
          <w:i/>
          <w:iCs/>
          <w:color w:val="7030a0"/>
        </w:rPr>
        <w:t xml:space="preserve">в реестр</w:t>
      </w:r>
      <w:r>
        <w:rPr>
          <w:i/>
          <w:iCs/>
          <w:color w:val="7030a0"/>
        </w:rPr>
        <w:t xml:space="preserve">е</w:t>
      </w:r>
      <w:r>
        <w:rPr>
          <w:i/>
          <w:iCs/>
          <w:color w:val="7030a0"/>
        </w:rPr>
        <w:t xml:space="preserve"> контрактов</w:t>
      </w:r>
      <w:r>
        <w:rPr>
          <w:i/>
          <w:iCs/>
          <w:color w:val="7030a0"/>
        </w:rPr>
        <w:t xml:space="preserve"> ЕИС</w:t>
      </w:r>
      <w:r>
        <w:rPr>
          <w:i/>
          <w:iCs/>
          <w:color w:val="7030a0"/>
        </w:rPr>
        <w:t xml:space="preserve"> и автоматически загружаются в ГИСЗ НСО, при загрузке</w:t>
      </w:r>
      <w:r>
        <w:rPr>
          <w:i/>
          <w:iCs/>
          <w:color w:val="7030a0"/>
        </w:rPr>
        <w:t xml:space="preserve"> </w:t>
      </w:r>
      <w:r>
        <w:rPr>
          <w:i/>
          <w:iCs/>
          <w:color w:val="7030a0"/>
        </w:rPr>
        <w:t xml:space="preserve">автоматически </w:t>
      </w:r>
      <w:r>
        <w:rPr>
          <w:i/>
          <w:iCs/>
          <w:color w:val="7030a0"/>
        </w:rPr>
        <w:t xml:space="preserve">дозаполняются</w:t>
      </w:r>
      <w:r>
        <w:rPr>
          <w:i/>
          <w:iCs/>
          <w:color w:val="7030a0"/>
        </w:rPr>
        <w:t xml:space="preserve"> дополнительны</w:t>
      </w:r>
      <w:r>
        <w:rPr>
          <w:i/>
          <w:iCs/>
          <w:color w:val="7030a0"/>
        </w:rPr>
        <w:t xml:space="preserve">ми</w:t>
      </w:r>
      <w:r>
        <w:rPr>
          <w:i/>
          <w:iCs/>
          <w:color w:val="7030a0"/>
        </w:rPr>
        <w:t xml:space="preserve"> код</w:t>
      </w:r>
      <w:r>
        <w:rPr>
          <w:i/>
          <w:iCs/>
          <w:color w:val="7030a0"/>
        </w:rPr>
        <w:t xml:space="preserve">ами</w:t>
      </w:r>
      <w:r>
        <w:rPr>
          <w:i/>
          <w:iCs/>
          <w:color w:val="7030a0"/>
        </w:rPr>
        <w:t xml:space="preserve"> бюджетной классификации</w:t>
      </w:r>
      <w:r>
        <w:rPr>
          <w:i/>
          <w:iCs/>
          <w:color w:val="7030a0"/>
        </w:rPr>
        <w:t xml:space="preserve"> (из связанной закупки)</w:t>
      </w:r>
      <w:r>
        <w:rPr>
          <w:i/>
          <w:iCs/>
          <w:color w:val="7030a0"/>
        </w:rPr>
        <w:t xml:space="preserve"> с учетом коэффициента снижения</w:t>
      </w:r>
      <w:r>
        <w:rPr>
          <w:i/>
          <w:iCs/>
          <w:color w:val="7030a0"/>
        </w:rPr>
        <w:t xml:space="preserve"> по результатам конкурентной закупки.</w:t>
      </w:r>
      <w:r>
        <w:rPr>
          <w:bCs/>
          <w:i/>
          <w:color w:val="7030a0"/>
          <w14:ligatures w14:val="none"/>
        </w:rPr>
      </w:r>
      <w:r>
        <w:rPr>
          <w:bCs/>
          <w:i/>
          <w:color w:val="7030a0"/>
          <w14:ligatures w14:val="none"/>
        </w:rPr>
      </w:r>
    </w:p>
    <w:p>
      <w:r>
        <w:rPr>
          <w:i/>
          <w:iCs/>
          <w:color w:val="7030a0"/>
          <w:highlight w:val="none"/>
        </w:rPr>
      </w:r>
      <w:r>
        <w:rPr>
          <w:i/>
          <w:iCs/>
          <w:color w:val="7030a0"/>
          <w:highlight w:val="none"/>
        </w:rPr>
      </w:r>
      <w:r/>
    </w:p>
    <w:p>
      <w:pPr>
        <w:spacing w:after="0" w:line="360" w:lineRule="auto"/>
      </w:pPr>
      <w:r>
        <w:t xml:space="preserve">Формирование Сведений о </w:t>
      </w:r>
      <w:r>
        <w:t xml:space="preserve">контракте</w:t>
      </w:r>
      <w:r>
        <w:t xml:space="preserve"> может осуществляться </w:t>
      </w:r>
      <w:r>
        <w:t xml:space="preserve">следующими</w:t>
      </w:r>
      <w:r>
        <w:t xml:space="preserve"> </w:t>
      </w:r>
      <w:r>
        <w:t xml:space="preserve">способами:</w:t>
      </w:r>
      <w:r/>
    </w:p>
    <w:p>
      <w:pPr>
        <w:pStyle w:val="955"/>
        <w:numPr>
          <w:ilvl w:val="0"/>
          <w:numId w:val="19"/>
        </w:numPr>
        <w:ind w:left="0" w:firstLine="709"/>
        <w:spacing w:after="0" w:line="360" w:lineRule="auto"/>
      </w:pPr>
      <w:r>
        <w:t xml:space="preserve">из позиции плана-графика </w:t>
      </w:r>
      <w:r>
        <w:t xml:space="preserve">по закупк</w:t>
      </w:r>
      <w:r>
        <w:t xml:space="preserve">ам, которые</w:t>
      </w:r>
      <w:r>
        <w:t xml:space="preserve"> не публикуются в Единой информационной системе</w:t>
      </w:r>
      <w:r>
        <w:t xml:space="preserve"> </w:t>
      </w:r>
      <w:r>
        <w:t xml:space="preserve">(далее – ЕИС) </w:t>
      </w:r>
      <w:r>
        <w:t xml:space="preserve">и</w:t>
      </w:r>
      <w:r>
        <w:t xml:space="preserve">ли</w:t>
      </w:r>
      <w:r>
        <w:t xml:space="preserve"> в электронном магазине</w:t>
      </w:r>
      <w:r>
        <w:t xml:space="preserve">, </w:t>
      </w:r>
      <w:r>
        <w:t xml:space="preserve">а также по закупкам со способом определения поставщика «Способ определения поставщика (подрядчика, исполнителя), установленный Правительством Российской Федерации в соответствии со ст. 111 Федерального закона № 44-ФЗ»</w:t>
      </w:r>
      <w:r>
        <w:t xml:space="preserve"> </w:t>
      </w:r>
      <w:r>
        <w:t xml:space="preserve">(см. раздел </w:t>
      </w:r>
      <w:r>
        <w:fldChar w:fldCharType="begin"/>
      </w:r>
      <w:r>
        <w:instrText xml:space="preserve"> REF _Ref507596734 \r \h </w:instrText>
      </w:r>
      <w:r>
        <w:instrText xml:space="preserve"> \* MERGEFORMAT </w:instrText>
      </w:r>
      <w:r>
        <w:fldChar w:fldCharType="separate"/>
      </w:r>
      <w:r>
        <w:t xml:space="preserve">1.1</w:t>
      </w:r>
      <w:r>
        <w:fldChar w:fldCharType="end"/>
      </w:r>
      <w:r>
        <w:t xml:space="preserve"> настоящей Инструкции)</w:t>
      </w:r>
      <w:r>
        <w:t xml:space="preserve">;</w:t>
      </w:r>
      <w:r/>
    </w:p>
    <w:p>
      <w:pPr>
        <w:pStyle w:val="955"/>
        <w:numPr>
          <w:ilvl w:val="0"/>
          <w:numId w:val="19"/>
        </w:numPr>
        <w:ind w:left="0" w:firstLine="709"/>
        <w:spacing w:after="0" w:line="360" w:lineRule="auto"/>
      </w:pPr>
      <w:r>
        <w:t xml:space="preserve">по закупк</w:t>
      </w:r>
      <w:r>
        <w:t xml:space="preserve">ам, которые</w:t>
      </w:r>
      <w:r>
        <w:t xml:space="preserve"> публикуются</w:t>
      </w:r>
      <w:r>
        <w:t xml:space="preserve"> в электронном магазине,</w:t>
      </w:r>
      <w:r>
        <w:t xml:space="preserve"> </w:t>
      </w:r>
      <w:r>
        <w:t xml:space="preserve">сведения о контракте необходимо формировать</w:t>
      </w:r>
      <w:r>
        <w:t xml:space="preserve"> </w:t>
      </w:r>
      <w:r>
        <w:t xml:space="preserve">на основании закупки</w:t>
      </w:r>
      <w:r>
        <w:t xml:space="preserve"> (см. раздел </w:t>
      </w:r>
      <w:r>
        <w:fldChar w:fldCharType="begin"/>
      </w:r>
      <w:r>
        <w:instrText xml:space="preserve"> REF _Ref507596929 \r \h </w:instrText>
      </w:r>
      <w:r>
        <w:fldChar w:fldCharType="separate"/>
      </w:r>
      <w:r>
        <w:t xml:space="preserve">0</w:t>
      </w:r>
      <w:r>
        <w:fldChar w:fldCharType="end"/>
      </w:r>
      <w:r>
        <w:t xml:space="preserve"> настоящей Инструкции)</w:t>
      </w:r>
      <w:r>
        <w:t xml:space="preserve">;</w:t>
      </w:r>
      <w:r>
        <w:t xml:space="preserve"> </w:t>
      </w:r>
      <w:r/>
    </w:p>
    <w:p>
      <w:pPr>
        <w:pStyle w:val="955"/>
        <w:numPr>
          <w:ilvl w:val="0"/>
          <w:numId w:val="19"/>
        </w:numPr>
        <w:ind w:left="0" w:firstLine="709"/>
        <w:spacing w:after="0" w:line="360" w:lineRule="auto"/>
      </w:pPr>
      <w:r>
        <w:t xml:space="preserve">если контракт заключен по несостоявшейся процедуре определения поставщика (подрядчика, исполнителя</w:t>
      </w:r>
      <w:r>
        <w:t xml:space="preserve">)</w:t>
      </w:r>
      <w:r>
        <w:t xml:space="preserve"> в соответствии со ст. 52 Федерального закона № 44-ФЗ</w:t>
      </w:r>
      <w:r>
        <w:t xml:space="preserve"> </w:t>
      </w:r>
      <w:r>
        <w:t xml:space="preserve">при условии согласования заключения контракта с контрольным органом,</w:t>
      </w:r>
      <w:r>
        <w:t xml:space="preserve"> то</w:t>
      </w:r>
      <w:r>
        <w:t xml:space="preserve"> </w:t>
      </w:r>
      <w:r>
        <w:t xml:space="preserve">сведения о контракте </w:t>
      </w:r>
      <w:r>
        <w:t xml:space="preserve">необходимо формировать</w:t>
      </w:r>
      <w:r>
        <w:t xml:space="preserve"> на основании итогового протокола </w:t>
      </w:r>
      <w:r>
        <w:t xml:space="preserve">(см.</w:t>
      </w:r>
      <w:r>
        <w:t xml:space="preserve"> раздел</w:t>
      </w:r>
      <w:r>
        <w:t xml:space="preserve"> </w:t>
      </w:r>
      <w:r>
        <w:fldChar w:fldCharType="begin"/>
      </w:r>
      <w:r>
        <w:instrText xml:space="preserve"> REF _Ref120023858 \n \h </w:instrText>
      </w:r>
      <w:r>
        <w:fldChar w:fldCharType="separate"/>
      </w:r>
      <w:r>
        <w:t xml:space="preserve">1.3</w:t>
      </w:r>
      <w:r>
        <w:fldChar w:fldCharType="end"/>
      </w:r>
      <w:r>
        <w:t xml:space="preserve"> настоящей Инструкции);</w:t>
      </w:r>
      <w:r/>
    </w:p>
    <w:p>
      <w:pPr>
        <w:pStyle w:val="955"/>
        <w:numPr>
          <w:ilvl w:val="0"/>
          <w:numId w:val="19"/>
        </w:numPr>
        <w:ind w:left="0" w:firstLine="709"/>
        <w:spacing w:line="360" w:lineRule="auto"/>
      </w:pPr>
      <w:r>
        <w:t xml:space="preserve">на основании проекта контракта</w:t>
      </w:r>
      <w:r>
        <w:t xml:space="preserve"> в случае, если</w:t>
      </w:r>
      <w:r>
        <w:t xml:space="preserve"> проект контракта загружен из электронной площадки или опубликован на ЭП «Портал поставщиков»</w:t>
      </w:r>
      <w:r>
        <w:t xml:space="preserve"> и </w:t>
      </w:r>
      <w:r>
        <w:t xml:space="preserve">в случае, если заключение контракта осуществляется по ч.17.1 ст. 95 44-ФЗ, (см. раздел </w:t>
      </w:r>
      <w:r>
        <w:fldChar w:fldCharType="begin"/>
      </w:r>
      <w:r>
        <w:instrText xml:space="preserve"> REF _Ref534983569 \n \h </w:instrText>
      </w:r>
      <w:r>
        <w:instrText xml:space="preserve"> \* MERGEFORMAT </w:instrText>
      </w:r>
      <w:r>
        <w:fldChar w:fldCharType="separate"/>
      </w:r>
      <w:r>
        <w:t xml:space="preserve">1.4</w:t>
      </w:r>
      <w:r>
        <w:fldChar w:fldCharType="end"/>
      </w:r>
      <w:r>
        <w:t xml:space="preserve"> настоящей Инструкции)</w:t>
      </w:r>
      <w:r>
        <w:t xml:space="preserve">.</w:t>
      </w:r>
      <w:r>
        <w:br w:type="page" w:clear="all"/>
      </w:r>
      <w:r/>
    </w:p>
    <w:p>
      <w:pPr>
        <w:pStyle w:val="899"/>
        <w:ind w:left="0" w:firstLine="709"/>
        <w:spacing w:line="360" w:lineRule="auto"/>
      </w:pPr>
      <w:r/>
      <w:bookmarkStart w:id="505" w:name="_Toc2"/>
      <w:r/>
      <w:bookmarkStart w:id="3" w:name="_Ref507596734"/>
      <w:r/>
      <w:bookmarkStart w:id="4" w:name="_Ref511041794"/>
      <w:r>
        <w:t xml:space="preserve">Формирование сведений о контракте на основании позиции плана-график</w:t>
      </w:r>
      <w:bookmarkEnd w:id="3"/>
      <w:r/>
      <w:bookmarkEnd w:id="4"/>
      <w:r>
        <w:t xml:space="preserve">а</w:t>
      </w:r>
      <w:bookmarkEnd w:id="505"/>
      <w:r/>
      <w:r/>
    </w:p>
    <w:p>
      <w:pPr>
        <w:spacing w:line="360" w:lineRule="auto"/>
        <w:rPr>
          <w:color w:val="ff0000"/>
        </w:rPr>
      </w:pPr>
      <w:r>
        <w:rPr>
          <w:color w:val="ff0000"/>
        </w:rPr>
        <w:t xml:space="preserve">В</w:t>
      </w:r>
      <w:r>
        <w:rPr>
          <w:color w:val="ff0000"/>
        </w:rPr>
        <w:t xml:space="preserve">НИМАНИЕ</w:t>
      </w:r>
      <w:r>
        <w:rPr>
          <w:color w:val="ff0000"/>
        </w:rPr>
        <w:t xml:space="preserve">!</w:t>
      </w:r>
      <w:r>
        <w:rPr>
          <w:color w:val="ff0000"/>
        </w:rPr>
      </w:r>
      <w:r>
        <w:rPr>
          <w:color w:val="ff0000"/>
        </w:rPr>
      </w:r>
    </w:p>
    <w:p>
      <w:pPr>
        <w:spacing w:after="0" w:line="360" w:lineRule="auto"/>
        <w:rPr>
          <w:color w:val="ff0000"/>
        </w:rPr>
      </w:pPr>
      <w:r>
        <w:rPr>
          <w:i/>
          <w:color w:val="7030a0"/>
        </w:rPr>
        <w:t xml:space="preserve">Функционал по формированию сведений о контракте н</w:t>
      </w:r>
      <w:r>
        <w:rPr>
          <w:i/>
          <w:color w:val="7030a0"/>
        </w:rPr>
        <w:t xml:space="preserve">а основании позиции плана-графика </w:t>
      </w:r>
      <w:r>
        <w:rPr>
          <w:i/>
          <w:color w:val="7030a0"/>
        </w:rPr>
        <w:t xml:space="preserve">предусмотрен по закупкам со</w:t>
      </w:r>
      <w:r>
        <w:rPr>
          <w:i/>
          <w:color w:val="7030a0"/>
        </w:rPr>
        <w:t xml:space="preserve"> способ</w:t>
      </w:r>
      <w:r>
        <w:rPr>
          <w:i/>
          <w:color w:val="7030a0"/>
        </w:rPr>
        <w:t xml:space="preserve">ом</w:t>
      </w:r>
      <w:r>
        <w:rPr>
          <w:i/>
          <w:color w:val="7030a0"/>
        </w:rPr>
        <w:t xml:space="preserve"> определения поставщика – </w:t>
      </w:r>
      <w:r>
        <w:rPr>
          <w:i/>
          <w:color w:val="7030a0"/>
        </w:rPr>
        <w:t xml:space="preserve">«Е</w:t>
      </w:r>
      <w:r>
        <w:rPr>
          <w:i/>
          <w:color w:val="7030a0"/>
        </w:rPr>
        <w:t xml:space="preserve">динственный поставщик</w:t>
      </w:r>
      <w:r>
        <w:rPr>
          <w:i/>
          <w:color w:val="7030a0"/>
        </w:rPr>
        <w:t xml:space="preserve"> (исполнитель, подрядчик)»</w:t>
      </w:r>
      <w:r>
        <w:rPr>
          <w:i/>
          <w:color w:val="7030a0"/>
        </w:rPr>
        <w:t xml:space="preserve">, которые не публикуются в электронном</w:t>
      </w:r>
      <w:r>
        <w:rPr>
          <w:i/>
          <w:color w:val="7030a0"/>
        </w:rPr>
        <w:t xml:space="preserve"> магазин</w:t>
      </w:r>
      <w:r>
        <w:rPr>
          <w:i/>
          <w:color w:val="7030a0"/>
        </w:rPr>
        <w:t xml:space="preserve">е и по закупкам со способом определения поставщика «Способ определения поставщика (подрядчика, исполнителя), установленный Правительством Российской Федерации в соответствии со ст. 111 Федерального закона № 44-ФЗ»</w:t>
      </w:r>
      <w:r>
        <w:rPr>
          <w:i/>
          <w:color w:val="7030a0"/>
        </w:rPr>
        <w:t xml:space="preserve"> (конкурентные закупки, которые не публикуются в ЕИС)</w:t>
      </w:r>
      <w:r>
        <w:rPr>
          <w:i/>
          <w:color w:val="7030a0"/>
        </w:rPr>
        <w:t xml:space="preserve">.</w:t>
      </w:r>
      <w:r>
        <w:rPr>
          <w:color w:val="ff0000"/>
        </w:rPr>
      </w:r>
      <w:r>
        <w:rPr>
          <w:color w:val="ff0000"/>
        </w:rPr>
      </w:r>
    </w:p>
    <w:p>
      <w:pPr>
        <w:pStyle w:val="958"/>
        <w:ind w:firstLine="709"/>
        <w:jc w:val="both"/>
        <w:spacing w:after="0" w:line="360" w:lineRule="auto"/>
        <w:rPr>
          <w:sz w:val="28"/>
          <w:szCs w:val="28"/>
        </w:rPr>
      </w:pPr>
      <w:r>
        <w:rPr>
          <w:sz w:val="28"/>
          <w:szCs w:val="28"/>
        </w:rPr>
        <w:t xml:space="preserve">Перейдите на инте</w:t>
      </w:r>
      <w:r>
        <w:rPr>
          <w:sz w:val="28"/>
          <w:szCs w:val="28"/>
        </w:rPr>
        <w:t xml:space="preserve">рфейс «Позиции планов-графиков»</w:t>
      </w:r>
      <w:r>
        <w:rPr>
          <w:sz w:val="28"/>
          <w:szCs w:val="28"/>
        </w:rPr>
        <w:t xml:space="preserve"> </w:t>
      </w:r>
      <w:r>
        <w:rPr>
          <w:sz w:val="28"/>
          <w:szCs w:val="28"/>
        </w:rPr>
        <w:t xml:space="preserve">(см. </w:t>
      </w:r>
      <w:r>
        <w:rPr>
          <w:sz w:val="28"/>
          <w:szCs w:val="28"/>
        </w:rPr>
        <w:fldChar w:fldCharType="begin"/>
      </w:r>
      <w:r>
        <w:rPr>
          <w:sz w:val="28"/>
          <w:szCs w:val="28"/>
        </w:rPr>
        <w:instrText xml:space="preserve"> REF _Ref510688293 \h </w:instrText>
      </w:r>
      <w:r>
        <w:rPr>
          <w:sz w:val="28"/>
          <w:szCs w:val="28"/>
        </w:rPr>
        <w:fldChar w:fldCharType="separate"/>
      </w:r>
      <w:r>
        <w:rPr>
          <w:sz w:val="28"/>
          <w:szCs w:val="28"/>
        </w:rPr>
        <w:t xml:space="preserve">Рисунок </w:t>
      </w:r>
      <w:r>
        <w:rPr>
          <w:sz w:val="28"/>
          <w:szCs w:val="28"/>
        </w:rPr>
        <w:t xml:space="preserve">1</w:t>
      </w:r>
      <w:r>
        <w:rPr>
          <w:sz w:val="28"/>
          <w:szCs w:val="28"/>
        </w:rPr>
        <w:fldChar w:fldCharType="end"/>
      </w:r>
      <w:r>
        <w:rPr>
          <w:sz w:val="28"/>
          <w:szCs w:val="28"/>
        </w:rPr>
        <w:t xml:space="preserve">)</w:t>
      </w:r>
      <w:r>
        <w:rPr>
          <w:sz w:val="28"/>
          <w:szCs w:val="28"/>
        </w:rPr>
        <w:t xml:space="preserve">, выберите позицию плана-графика, на основании которой необходимо сфо</w:t>
      </w:r>
      <w:r>
        <w:rPr>
          <w:sz w:val="28"/>
          <w:szCs w:val="28"/>
        </w:rPr>
        <w:t xml:space="preserve">рмировать сведения о контракте, нажмите на кнопку «Операции» и выберите «Формирование сведений о контракте» (см. </w:t>
      </w:r>
      <w:r>
        <w:rPr>
          <w:sz w:val="28"/>
          <w:szCs w:val="28"/>
        </w:rPr>
        <w:fldChar w:fldCharType="begin"/>
      </w:r>
      <w:r>
        <w:rPr>
          <w:sz w:val="28"/>
          <w:szCs w:val="28"/>
        </w:rPr>
        <w:instrText xml:space="preserve"> REF _Ref124941857 \h </w:instrText>
      </w:r>
      <w:r>
        <w:rPr>
          <w:sz w:val="28"/>
          <w:szCs w:val="28"/>
        </w:rPr>
        <w:fldChar w:fldCharType="separate"/>
      </w:r>
      <w:r>
        <w:rPr>
          <w:sz w:val="28"/>
          <w:szCs w:val="28"/>
        </w:rPr>
        <w:t xml:space="preserve">Рисунок </w:t>
      </w:r>
      <w:r>
        <w:rPr>
          <w:sz w:val="28"/>
          <w:szCs w:val="28"/>
        </w:rPr>
        <w:t xml:space="preserve">2</w:t>
      </w:r>
      <w:r>
        <w:rPr>
          <w:sz w:val="28"/>
          <w:szCs w:val="28"/>
        </w:rPr>
        <w:fldChar w:fldCharType="end"/>
      </w:r>
      <w:r>
        <w:rPr>
          <w:sz w:val="28"/>
          <w:szCs w:val="28"/>
        </w:rPr>
        <w:t xml:space="preserve">).</w:t>
      </w:r>
      <w:r>
        <w:rPr>
          <w:sz w:val="28"/>
          <w:szCs w:val="28"/>
        </w:rPr>
        <w:t xml:space="preserve"> </w:t>
      </w:r>
      <w:r>
        <w:rPr>
          <w:sz w:val="28"/>
          <w:szCs w:val="28"/>
        </w:rPr>
      </w:r>
      <w:r>
        <w:rPr>
          <w:sz w:val="28"/>
          <w:szCs w:val="28"/>
        </w:rPr>
      </w:r>
    </w:p>
    <w:p>
      <w:pPr>
        <w:pStyle w:val="958"/>
        <w:spacing w:line="360" w:lineRule="auto"/>
        <w:rPr>
          <w:sz w:val="28"/>
          <w:szCs w:val="28"/>
        </w:rPr>
      </w:pPr>
      <w:r>
        <mc:AlternateContent>
          <mc:Choice Requires="wpg">
            <w:drawing>
              <wp:inline xmlns:wp="http://schemas.openxmlformats.org/drawingml/2006/wordprocessingDrawing" distT="0" distB="0" distL="0" distR="0">
                <wp:extent cx="3615070" cy="3085853"/>
                <wp:effectExtent l="0" t="0" r="4445" b="635"/>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
                        <a:stretch/>
                      </pic:blipFill>
                      <pic:spPr bwMode="auto">
                        <a:xfrm>
                          <a:off x="0" y="0"/>
                          <a:ext cx="3640484" cy="310754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width:284.65pt;height:242.98pt;mso-wrap-distance-left:0.00pt;mso-wrap-distance-top:0.00pt;mso-wrap-distance-right:0.00pt;mso-wrap-distance-bottom:0.00pt;" stroked="false">
                <v:path textboxrect="0,0,0,0"/>
                <v:imagedata r:id="rId13" o:title=""/>
              </v:shape>
            </w:pict>
          </mc:Fallback>
        </mc:AlternateContent>
      </w:r>
      <w:r>
        <w:rPr>
          <w:sz w:val="28"/>
          <w:szCs w:val="28"/>
        </w:rPr>
      </w:r>
      <w:r>
        <w:rPr>
          <w:sz w:val="28"/>
          <w:szCs w:val="28"/>
        </w:rPr>
      </w:r>
    </w:p>
    <w:p>
      <w:pPr>
        <w:pStyle w:val="958"/>
        <w:spacing w:before="0" w:after="0" w:line="360" w:lineRule="auto"/>
        <w:rPr>
          <w:sz w:val="28"/>
          <w:szCs w:val="28"/>
        </w:rPr>
      </w:pPr>
      <w:r/>
      <w:bookmarkStart w:id="7" w:name="_Ref510688293"/>
      <w:r>
        <w:rPr>
          <w:sz w:val="28"/>
          <w:szCs w:val="28"/>
        </w:rPr>
        <w:t xml:space="preserve">Рисунок </w:t>
      </w:r>
      <w:bookmarkStart w:id="8" w:name="Р1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w:t>
      </w:r>
      <w:r>
        <w:rPr>
          <w:sz w:val="28"/>
          <w:szCs w:val="28"/>
        </w:rPr>
        <w:fldChar w:fldCharType="end"/>
      </w:r>
      <w:bookmarkEnd w:id="7"/>
      <w:r/>
      <w:bookmarkEnd w:id="8"/>
      <w:r>
        <w:rPr>
          <w:rFonts w:ascii="Symbol" w:hAnsi="Symbol" w:eastAsia="Symbol" w:cs="Symbol"/>
          <w:sz w:val="28"/>
          <w:szCs w:val="28"/>
        </w:rPr>
        <w:t xml:space="preserve">-</w:t>
      </w:r>
      <w:r>
        <w:rPr>
          <w:sz w:val="28"/>
          <w:szCs w:val="28"/>
        </w:rPr>
        <w:t xml:space="preserve"> Переход на интерфейс «Позиции планов-графиков»</w:t>
      </w:r>
      <w:r>
        <w:rPr>
          <w:sz w:val="28"/>
          <w:szCs w:val="28"/>
        </w:rPr>
      </w:r>
      <w:r>
        <w:rPr>
          <w:sz w:val="28"/>
          <w:szCs w:val="28"/>
        </w:rPr>
      </w:r>
    </w:p>
    <w:p>
      <w:pPr>
        <w:spacing w:line="360" w:lineRule="auto"/>
      </w:pPr>
      <w:r>
        <w:rPr>
          <w:color w:val="ff0000"/>
        </w:rPr>
        <w:t xml:space="preserve">ВНИМАНИЕ!</w:t>
      </w:r>
      <w:r/>
    </w:p>
    <w:p>
      <w:pPr>
        <w:spacing w:line="360" w:lineRule="auto"/>
        <w:rPr>
          <w:i/>
        </w:rPr>
      </w:pPr>
      <w:r>
        <w:rPr>
          <w:i/>
          <w:color w:val="7030a0"/>
        </w:rPr>
        <w:t xml:space="preserve">Позиция плана-графика должна быть в состоянии «Опубликована и загружена в систему исполнения</w:t>
      </w:r>
      <w:r>
        <w:rPr>
          <w:i/>
          <w:color w:val="7030a0"/>
        </w:rPr>
        <w:t xml:space="preserve"> бюджета</w:t>
      </w:r>
      <w:r>
        <w:rPr>
          <w:i/>
          <w:color w:val="7030a0"/>
        </w:rPr>
        <w:t xml:space="preserve">».</w:t>
      </w:r>
      <w:r>
        <w:rPr>
          <w:i/>
        </w:rPr>
      </w:r>
      <w:r>
        <w:rPr>
          <w:i/>
        </w:rPr>
      </w:r>
    </w:p>
    <w:p>
      <w:pPr>
        <w:pStyle w:val="958"/>
        <w:spacing w:after="0" w:line="360" w:lineRule="auto"/>
        <w:rPr>
          <w:sz w:val="28"/>
          <w:szCs w:val="28"/>
        </w:rPr>
      </w:pPr>
      <w:r/>
      <w:bookmarkStart w:id="9" w:name="_Ref511030257"/>
      <w:r>
        <mc:AlternateContent>
          <mc:Choice Requires="wpg">
            <w:drawing>
              <wp:inline xmlns:wp="http://schemas.openxmlformats.org/drawingml/2006/wordprocessingDrawing" distT="0" distB="0" distL="0" distR="0">
                <wp:extent cx="5741582" cy="3195464"/>
                <wp:effectExtent l="0" t="0" r="0" b="5080"/>
                <wp:docPr id="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
                        <a:stretch/>
                      </pic:blipFill>
                      <pic:spPr bwMode="auto">
                        <a:xfrm>
                          <a:off x="0" y="0"/>
                          <a:ext cx="5751385" cy="32009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width:452.09pt;height:251.61pt;mso-wrap-distance-left:0.00pt;mso-wrap-distance-top:0.00pt;mso-wrap-distance-right:0.00pt;mso-wrap-distance-bottom:0.00pt;" stroked="false">
                <v:path textboxrect="0,0,0,0"/>
                <v:imagedata r:id="rId14" o:title=""/>
              </v:shape>
            </w:pict>
          </mc:Fallback>
        </mc:AlternateContent>
      </w:r>
      <w:r>
        <w:rPr>
          <w:sz w:val="28"/>
          <w:szCs w:val="28"/>
        </w:rPr>
      </w:r>
      <w:r>
        <w:rPr>
          <w:sz w:val="28"/>
          <w:szCs w:val="28"/>
        </w:rPr>
      </w:r>
    </w:p>
    <w:p>
      <w:pPr>
        <w:pStyle w:val="958"/>
        <w:spacing w:after="0" w:line="360" w:lineRule="auto"/>
        <w:rPr>
          <w:sz w:val="28"/>
          <w:szCs w:val="28"/>
        </w:rPr>
      </w:pPr>
      <w:r/>
      <w:bookmarkStart w:id="10" w:name="_Ref124941857"/>
      <w:r>
        <w:rPr>
          <w:sz w:val="28"/>
          <w:szCs w:val="28"/>
        </w:rPr>
        <w:t xml:space="preserve">Рисунок </w:t>
      </w:r>
      <w:bookmarkStart w:id="11" w:name="Р2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2</w:t>
      </w:r>
      <w:r>
        <w:rPr>
          <w:sz w:val="28"/>
          <w:szCs w:val="28"/>
        </w:rPr>
        <w:fldChar w:fldCharType="end"/>
      </w:r>
      <w:bookmarkEnd w:id="9"/>
      <w:r/>
      <w:bookmarkEnd w:id="10"/>
      <w:r/>
      <w:bookmarkEnd w:id="11"/>
      <w:r>
        <w:rPr>
          <w:sz w:val="28"/>
          <w:szCs w:val="28"/>
        </w:rPr>
        <w:t xml:space="preserve"> </w:t>
      </w:r>
      <w:r>
        <w:rPr>
          <w:rFonts w:ascii="Symbol" w:hAnsi="Symbol" w:eastAsia="Symbol" w:cs="Symbol"/>
          <w:sz w:val="28"/>
          <w:szCs w:val="28"/>
        </w:rPr>
        <w:t xml:space="preserve">-</w:t>
      </w:r>
      <w:r>
        <w:rPr>
          <w:sz w:val="28"/>
          <w:szCs w:val="28"/>
        </w:rPr>
        <w:t xml:space="preserve"> Выбор операции «Фор</w:t>
      </w:r>
      <w:r>
        <w:rPr>
          <w:sz w:val="28"/>
          <w:szCs w:val="28"/>
        </w:rPr>
        <w:t xml:space="preserve">мирование сведений о контракте</w:t>
      </w:r>
      <w:r>
        <w:rPr>
          <w:sz w:val="28"/>
          <w:szCs w:val="28"/>
        </w:rPr>
        <w:t xml:space="preserve">»</w:t>
      </w:r>
      <w:r>
        <w:rPr>
          <w:sz w:val="28"/>
          <w:szCs w:val="28"/>
        </w:rPr>
      </w:r>
      <w:r>
        <w:rPr>
          <w:sz w:val="28"/>
          <w:szCs w:val="28"/>
        </w:rPr>
      </w:r>
    </w:p>
    <w:p>
      <w:pPr>
        <w:spacing w:line="360" w:lineRule="auto"/>
      </w:pPr>
      <w:r>
        <w:t xml:space="preserve">В открывшейся форме з</w:t>
      </w:r>
      <w:r>
        <w:t xml:space="preserve">аполните параметры операции (параметры, обязательные для заполнения, отмечены знаком «*»)</w:t>
      </w:r>
      <w:r>
        <w:t xml:space="preserve">,</w:t>
      </w:r>
      <w:r>
        <w:t xml:space="preserve"> (см. </w:t>
      </w:r>
      <w:r>
        <w:fldChar w:fldCharType="begin"/>
      </w:r>
      <w:r>
        <w:instrText xml:space="preserve"> REF _Ref511030297 \h </w:instrText>
      </w:r>
      <w:r>
        <w:fldChar w:fldCharType="separate"/>
      </w:r>
      <w:r>
        <w:t xml:space="preserve">Рисунок </w:t>
      </w:r>
      <w:r>
        <w:t xml:space="preserve">3</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595981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649469" name=""/>
                        <pic:cNvPicPr>
                          <a:picLocks noChangeAspect="1"/>
                        </pic:cNvPicPr>
                        <pic:nvPr/>
                      </pic:nvPicPr>
                      <pic:blipFill>
                        <a:blip r:embed="rId15"/>
                        <a:stretch/>
                      </pic:blipFill>
                      <pic:spPr bwMode="auto">
                        <a:xfrm>
                          <a:off x="0" y="0"/>
                          <a:ext cx="6480174" cy="59598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width:510.25pt;height:469.28pt;mso-wrap-distance-left:0.00pt;mso-wrap-distance-top:0.00pt;mso-wrap-distance-right:0.00pt;mso-wrap-distance-bottom:0.00pt;" stroked="false">
                <v:path textboxrect="0,0,0,0"/>
                <v:imagedata r:id="rId15" o:title=""/>
              </v:shape>
            </w:pict>
          </mc:Fallback>
        </mc:AlternateContent>
      </w:r>
      <w:r/>
    </w:p>
    <w:p>
      <w:pPr>
        <w:ind w:firstLine="0"/>
        <w:jc w:val="center"/>
        <w:spacing w:line="360" w:lineRule="auto"/>
        <w:tabs>
          <w:tab w:val="left" w:pos="4806" w:leader="none"/>
        </w:tabs>
      </w:pPr>
      <w:r/>
      <w:bookmarkStart w:id="12" w:name="_Ref511030297"/>
      <w:r>
        <w:t xml:space="preserve">Рисунок </w:t>
      </w:r>
      <w:bookmarkStart w:id="13" w:name="Р3СоК44"/>
      <w:r>
        <w:fldChar w:fldCharType="begin"/>
      </w:r>
      <w:r>
        <w:instrText xml:space="preserve"> SEQ Рисунок \* ARABIC </w:instrText>
      </w:r>
      <w:r>
        <w:fldChar w:fldCharType="separate"/>
      </w:r>
      <w:r>
        <w:t xml:space="preserve">3</w:t>
      </w:r>
      <w:r>
        <w:fldChar w:fldCharType="end"/>
      </w:r>
      <w:bookmarkEnd w:id="12"/>
      <w:r/>
      <w:bookmarkEnd w:id="13"/>
      <w:r>
        <w:t xml:space="preserve"> </w:t>
      </w:r>
      <w:r>
        <w:rPr>
          <w:rFonts w:ascii="Symbol" w:hAnsi="Symbol" w:eastAsia="Symbol" w:cs="Symbol"/>
        </w:rPr>
        <w:t xml:space="preserve">-</w:t>
      </w:r>
      <w:r>
        <w:t xml:space="preserve"> </w:t>
      </w:r>
      <w:r>
        <w:t xml:space="preserve">П</w:t>
      </w:r>
      <w:r>
        <w:t xml:space="preserve">араметр</w:t>
      </w:r>
      <w:r>
        <w:t xml:space="preserve">ы</w:t>
      </w:r>
      <w:r>
        <w:t xml:space="preserve"> операции «Формирование сведе</w:t>
      </w:r>
      <w:r>
        <w:t xml:space="preserve">ний о контракте»</w:t>
      </w:r>
      <w:r/>
    </w:p>
    <w:p>
      <w:pPr>
        <w:jc w:val="center"/>
        <w:spacing w:line="360" w:lineRule="auto"/>
      </w:pPr>
      <w:r/>
      <w:r/>
    </w:p>
    <w:p>
      <w:pPr>
        <w:spacing w:line="360" w:lineRule="auto"/>
      </w:pPr>
      <w:r>
        <w:t xml:space="preserve">Параметр «Позиция плана-графика» заполняется автоматически значением текущей выбранной записи, если запись не выбрана, то выберите значение из </w:t>
      </w:r>
      <w:r>
        <w:t xml:space="preserve">справочника</w:t>
      </w:r>
      <w:r>
        <w:t xml:space="preserve"> интерфейса «Позиции планов-графиков»</w:t>
      </w:r>
      <w:r>
        <w:t xml:space="preserve">.</w:t>
      </w:r>
      <w:r/>
    </w:p>
    <w:p>
      <w:pPr>
        <w:spacing w:line="360" w:lineRule="auto"/>
      </w:pPr>
      <w:r>
        <w:rPr>
          <w:color w:val="ff0000"/>
        </w:rPr>
        <w:t xml:space="preserve">В</w:t>
      </w:r>
      <w:r>
        <w:rPr>
          <w:color w:val="ff0000"/>
        </w:rPr>
        <w:t xml:space="preserve">НИМАНИЕ</w:t>
      </w:r>
      <w:r>
        <w:rPr>
          <w:color w:val="ff0000"/>
        </w:rPr>
        <w:t xml:space="preserve">!</w:t>
      </w:r>
      <w:r>
        <w:t xml:space="preserve"> </w:t>
      </w:r>
      <w:r/>
    </w:p>
    <w:p>
      <w:pPr>
        <w:spacing w:line="360" w:lineRule="auto"/>
        <w:rPr>
          <w:i/>
          <w:color w:val="7030a0"/>
        </w:rPr>
      </w:pPr>
      <w:r>
        <w:rPr>
          <w:i/>
          <w:color w:val="7030a0"/>
        </w:rPr>
        <w:t xml:space="preserve">Отображаются только </w:t>
      </w:r>
      <w:r>
        <w:rPr>
          <w:i/>
          <w:color w:val="7030a0"/>
        </w:rPr>
        <w:t xml:space="preserve">те </w:t>
      </w:r>
      <w:r>
        <w:rPr>
          <w:i/>
          <w:color w:val="7030a0"/>
        </w:rPr>
        <w:t xml:space="preserve">записи</w:t>
      </w:r>
      <w:r>
        <w:rPr>
          <w:i/>
          <w:color w:val="7030a0"/>
        </w:rPr>
        <w:t xml:space="preserve"> позиций</w:t>
      </w:r>
      <w:r>
        <w:rPr>
          <w:i/>
          <w:color w:val="7030a0"/>
        </w:rPr>
        <w:t xml:space="preserve">, у которых в поле «Состояние» указано значение «Опубликован</w:t>
      </w:r>
      <w:r>
        <w:rPr>
          <w:i/>
          <w:color w:val="7030a0"/>
        </w:rPr>
        <w:t xml:space="preserve">а</w:t>
      </w:r>
      <w:r>
        <w:rPr>
          <w:i/>
          <w:color w:val="7030a0"/>
        </w:rPr>
        <w:t xml:space="preserve"> и </w:t>
      </w:r>
      <w:r>
        <w:rPr>
          <w:i/>
          <w:color w:val="7030a0"/>
        </w:rPr>
        <w:t xml:space="preserve">загружен</w:t>
      </w:r>
      <w:r>
        <w:rPr>
          <w:i/>
          <w:color w:val="7030a0"/>
        </w:rPr>
        <w:t xml:space="preserve">а</w:t>
      </w:r>
      <w:r>
        <w:rPr>
          <w:i/>
          <w:color w:val="7030a0"/>
        </w:rPr>
        <w:t xml:space="preserve"> в систему исполнения</w:t>
      </w:r>
      <w:r>
        <w:rPr>
          <w:i/>
          <w:color w:val="7030a0"/>
        </w:rPr>
        <w:t xml:space="preserve"> бюджета</w:t>
      </w:r>
      <w:r>
        <w:rPr>
          <w:i/>
          <w:color w:val="7030a0"/>
        </w:rPr>
        <w:t xml:space="preserve">».</w:t>
      </w:r>
      <w:r>
        <w:rPr>
          <w:i/>
          <w:color w:val="7030a0"/>
        </w:rPr>
      </w:r>
      <w:r>
        <w:rPr>
          <w:i/>
          <w:color w:val="7030a0"/>
        </w:rPr>
      </w:r>
    </w:p>
    <w:p>
      <w:pPr>
        <w:spacing w:line="360" w:lineRule="auto"/>
      </w:pPr>
      <w:r>
        <w:t xml:space="preserve">В п</w:t>
      </w:r>
      <w:r>
        <w:t xml:space="preserve">араметр</w:t>
      </w:r>
      <w:r>
        <w:t xml:space="preserve">е</w:t>
      </w:r>
      <w:r>
        <w:t xml:space="preserve"> «</w:t>
      </w:r>
      <w:r>
        <w:t xml:space="preserve">Способ определения поставщика (подрядчика, исполнителя)»</w:t>
      </w:r>
      <w:r>
        <w:t xml:space="preserve"> </w:t>
      </w:r>
      <w:r>
        <w:t xml:space="preserve">выберите значение из справочника. </w:t>
      </w:r>
      <w:r>
        <w:t xml:space="preserve">Для выбора доступны значения «</w:t>
      </w:r>
      <w:r>
        <w:t xml:space="preserve">Единственный поставщик (исполнитель, подрядчик)</w:t>
      </w:r>
      <w:r>
        <w:t xml:space="preserve">» и </w:t>
      </w:r>
      <w:r>
        <w:t xml:space="preserve">«Способ определения поставщика (подрядчика, исполнителя), установленный Правительством Российской Федерации в соответствии со ст. 111 Федерального закона № 44-ФЗ»</w:t>
      </w:r>
      <w:r>
        <w:t xml:space="preserve">. По умолчанию поле заполняется значением «</w:t>
      </w:r>
      <w:r>
        <w:t xml:space="preserve">Единственный поставщик (исполнитель, подрядчик)</w:t>
      </w:r>
      <w:r>
        <w:t xml:space="preserve">».</w:t>
      </w:r>
      <w:r/>
    </w:p>
    <w:p>
      <w:pPr>
        <w:spacing w:line="360" w:lineRule="auto"/>
      </w:pPr>
      <w:r>
        <w:t xml:space="preserve">В параметре «Часть, статья нормативно-правового акта» выберите значение из </w:t>
      </w:r>
      <w:r>
        <w:t xml:space="preserve">справочника</w:t>
      </w:r>
      <w:r>
        <w:t xml:space="preserve"> «Статьи нормативно-правового акта». </w:t>
      </w:r>
      <w:r/>
    </w:p>
    <w:p>
      <w:pPr>
        <w:ind w:firstLine="708"/>
        <w:spacing w:line="360" w:lineRule="auto"/>
      </w:pPr>
      <w:r>
        <w:t xml:space="preserve">Если для выбранной позиции плана-графика заполнено поле «Особая закупка в соответствии с отдельными пунктами с</w:t>
      </w:r>
      <w:r>
        <w:t xml:space="preserve">татей 24</w:t>
      </w:r>
      <w:r>
        <w:t xml:space="preserve">, 93 Федерального закона от 05.04.2013 г. № 44-ФЗ», то параметр «Часть, статья нормативно-правового акта»</w:t>
      </w:r>
      <w:r>
        <w:t xml:space="preserve"> закрыт для редактирования и</w:t>
      </w:r>
      <w:r>
        <w:t xml:space="preserve"> заполняется </w:t>
      </w:r>
      <w:r>
        <w:t xml:space="preserve">автоматически на основании поля «</w:t>
      </w:r>
      <w:r>
        <w:t xml:space="preserve">Особая закупка в соответствии</w:t>
      </w:r>
      <w:r>
        <w:t xml:space="preserve"> с отдельными пунктами статей 24</w:t>
      </w:r>
      <w:r>
        <w:t xml:space="preserve">, 93 Федерального закона от 05.04.2013 г. № 44-ФЗ</w:t>
      </w:r>
      <w:r>
        <w:t xml:space="preserve">» позиции плана-графика.</w:t>
      </w:r>
      <w:r/>
    </w:p>
    <w:p>
      <w:pPr>
        <w:ind w:firstLine="708"/>
        <w:spacing w:line="360" w:lineRule="auto"/>
      </w:pPr>
      <w:r>
        <w:t xml:space="preserve">Для закупок со способом «Способ определения поставщика (подрядчика, исполнителя), установленный Правительством Российской Федерации в соответствии со ст. 111 Федерального закона № 44-ФЗ» параметр </w:t>
      </w:r>
      <w:r>
        <w:t xml:space="preserve">«Часть, статья нормативно-правового акта» заполнять не требуется (обязательность заполнения отсутствует).</w:t>
      </w:r>
      <w:r/>
    </w:p>
    <w:p>
      <w:pPr>
        <w:ind w:firstLine="708"/>
        <w:spacing w:line="360" w:lineRule="auto"/>
      </w:pPr>
      <w:r>
        <w:rPr>
          <w:color w:val="ff0000"/>
        </w:rPr>
        <w:t xml:space="preserve">ВНИМАНИЕ!</w:t>
      </w:r>
      <w:r/>
    </w:p>
    <w:p>
      <w:pPr>
        <w:ind w:firstLine="708"/>
        <w:spacing w:line="360" w:lineRule="auto"/>
      </w:pPr>
      <w:r>
        <w:rPr>
          <w:i/>
          <w:color w:val="7030a0"/>
        </w:rPr>
        <w:t xml:space="preserve">Если для выбранной позиции плана-графика, </w:t>
      </w:r>
      <w:r>
        <w:rPr>
          <w:i/>
          <w:color w:val="7030a0"/>
        </w:rPr>
        <w:t xml:space="preserve">НЕ</w:t>
      </w:r>
      <w:r>
        <w:rPr>
          <w:i/>
          <w:color w:val="7030a0"/>
        </w:rPr>
        <w:t xml:space="preserve"> заполнено поле «Особая закупка в соответствии</w:t>
      </w:r>
      <w:r>
        <w:rPr>
          <w:i/>
          <w:color w:val="7030a0"/>
        </w:rPr>
        <w:t xml:space="preserve"> с отдельными пунктами статей 24</w:t>
      </w:r>
      <w:r>
        <w:rPr>
          <w:i/>
          <w:color w:val="7030a0"/>
        </w:rPr>
        <w:t xml:space="preserve">, 93 Федерального закона от 05.04.2013 г. № 44-ФЗ», то в параметре «Часть, статья нормативно-правового акта» не </w:t>
      </w:r>
      <w:r>
        <w:rPr>
          <w:i/>
          <w:color w:val="7030a0"/>
        </w:rPr>
        <w:t xml:space="preserve">доступны для выбора значения</w:t>
      </w:r>
      <w:r>
        <w:rPr>
          <w:i/>
          <w:color w:val="7030a0"/>
        </w:rPr>
        <w:t xml:space="preserve"> «ст. 93 ч. 1 п. 4», «ст. 93 ч. 1 п. 5», «ст. 93 ч. 1 п. 23», «ст. 93 ч. 1 п. 26», «ст. 93 ч. 1 п. 33», «ст. 93 ч. 1 п. 42», «ст. 93 ч. 1 п. 44».</w:t>
      </w:r>
      <w:r/>
    </w:p>
    <w:p>
      <w:pPr>
        <w:ind w:firstLine="708"/>
        <w:spacing w:line="360" w:lineRule="auto"/>
      </w:pPr>
      <w:r>
        <w:t xml:space="preserve">В параметре «Невозможно определить количество поставляемых товаров, объем подлежащих выполнению работ, оказанию услуг» </w:t>
      </w:r>
      <w:r>
        <w:t xml:space="preserve">выберите значение из выпадающего списка. По умолчанию заполняется значением «Нет».</w:t>
      </w:r>
      <w:r/>
    </w:p>
    <w:p>
      <w:pPr>
        <w:spacing w:line="360" w:lineRule="auto"/>
      </w:pPr>
      <w:r>
        <w:t xml:space="preserve">В параметрах</w:t>
      </w:r>
      <w:r>
        <w:t xml:space="preserve"> «</w:t>
      </w:r>
      <w:r>
        <w:t xml:space="preserve">№</w:t>
      </w:r>
      <w:r>
        <w:t xml:space="preserve"> контракта»</w:t>
      </w:r>
      <w:r>
        <w:t xml:space="preserve"> и «Цена контракта»</w:t>
      </w:r>
      <w:r>
        <w:t xml:space="preserve"> </w:t>
      </w:r>
      <w:r>
        <w:t xml:space="preserve">введите значение с клавиатуры</w:t>
      </w:r>
      <w:r>
        <w:t xml:space="preserve">.</w:t>
      </w:r>
      <w:r/>
    </w:p>
    <w:p>
      <w:pPr>
        <w:spacing w:line="360" w:lineRule="auto"/>
      </w:pPr>
      <w:r>
        <w:t xml:space="preserve">В параметр</w:t>
      </w:r>
      <w:r>
        <w:t xml:space="preserve">ах</w:t>
      </w:r>
      <w:r>
        <w:t xml:space="preserve"> «Дата заключения контракта»</w:t>
      </w:r>
      <w:r>
        <w:t xml:space="preserve"> и «Плановый срок исполнения контракта»</w:t>
      </w:r>
      <w:r>
        <w:t xml:space="preserve"> </w:t>
      </w:r>
      <w:r>
        <w:t xml:space="preserve">введите значение с клавиатуры</w:t>
      </w:r>
      <w:r>
        <w:t xml:space="preserve"> или выберите из календаря.</w:t>
      </w:r>
      <w:r/>
    </w:p>
    <w:p>
      <w:pPr>
        <w:keepLines w:val="0"/>
        <w:spacing w:line="360" w:lineRule="auto"/>
      </w:pPr>
      <w:r>
        <w:t xml:space="preserve">Информацию о поставщике можно заполнить несколькими способами:</w:t>
      </w:r>
      <w:r/>
    </w:p>
    <w:p>
      <w:pPr>
        <w:numPr>
          <w:ilvl w:val="0"/>
          <w:numId w:val="18"/>
        </w:numPr>
        <w:keepLines w:val="0"/>
        <w:spacing w:line="360" w:lineRule="auto"/>
      </w:pPr>
      <w:r>
        <w:t xml:space="preserve">выбором необходимой записи </w:t>
      </w:r>
      <w:r>
        <w:t xml:space="preserve">из справочника «Контрагенты»;</w:t>
      </w:r>
      <w:r/>
    </w:p>
    <w:p>
      <w:pPr>
        <w:numPr>
          <w:ilvl w:val="0"/>
          <w:numId w:val="18"/>
        </w:numPr>
        <w:keepLines w:val="0"/>
        <w:spacing w:line="360" w:lineRule="auto"/>
      </w:pPr>
      <w:r>
        <w:t xml:space="preserve">заполнением полей вручную</w:t>
      </w:r>
      <w:r>
        <w:t xml:space="preserve"> с клавиатуры.</w:t>
      </w:r>
      <w:r/>
    </w:p>
    <w:p>
      <w:pPr>
        <w:keepLines w:val="0"/>
        <w:spacing w:line="360" w:lineRule="auto"/>
      </w:pPr>
      <w:r>
        <w:t xml:space="preserve">Для заполнения данных по поставщику из справочника «Контрагенты» </w:t>
      </w:r>
      <w:r>
        <w:t xml:space="preserve">в</w:t>
      </w:r>
      <w:r>
        <w:t xml:space="preserve"> параметре «Полное наименование поставщика (подрядчика, исполнителя)» </w:t>
      </w:r>
      <w:r>
        <w:t xml:space="preserve">нажмите на кнопку вызова справочника </w:t>
      </w:r>
      <w:r>
        <mc:AlternateContent>
          <mc:Choice Requires="wpg">
            <w:drawing>
              <wp:inline xmlns:wp="http://schemas.openxmlformats.org/drawingml/2006/wordprocessingDrawing" distT="0" distB="0" distL="0" distR="0">
                <wp:extent cx="308610" cy="332740"/>
                <wp:effectExtent l="0" t="0" r="0"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r/>
                      </pic:nvPicPr>
                      <pic:blipFill>
                        <a:blip r:embed="rId16"/>
                        <a:stretch/>
                      </pic:blipFill>
                      <pic:spPr bwMode="auto">
                        <a:xfrm>
                          <a:off x="0" y="0"/>
                          <a:ext cx="308610" cy="33274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width:24.30pt;height:26.20pt;mso-wrap-distance-left:0.00pt;mso-wrap-distance-top:0.00pt;mso-wrap-distance-right:0.00pt;mso-wrap-distance-bottom:0.00pt;" stroked="f">
                <v:path textboxrect="0,0,0,0"/>
                <v:imagedata r:id="rId16" o:title=""/>
              </v:shape>
            </w:pict>
          </mc:Fallback>
        </mc:AlternateContent>
      </w:r>
      <w:r>
        <w:t xml:space="preserve">, </w:t>
      </w:r>
      <w:r>
        <w:t xml:space="preserve">выберите </w:t>
      </w:r>
      <w:r>
        <w:t xml:space="preserve">необходимое </w:t>
      </w:r>
      <w:r>
        <w:t xml:space="preserve">значение</w:t>
      </w:r>
      <w:r>
        <w:t xml:space="preserve"> и нажмите кнопку </w:t>
      </w:r>
      <w:r>
        <w:t xml:space="preserve">«Применить». В результате выполненных действий остальные параметры операции заполнятся автоматически теми значениями, которые были заполнены в выбранной записи контрагента. В случае, если какие-либо поля останутся не заполненными, их требуется дозаполнить.</w:t>
      </w:r>
      <w:r/>
    </w:p>
    <w:p>
      <w:pPr>
        <w:ind w:firstLine="708"/>
        <w:spacing w:line="360" w:lineRule="auto"/>
        <w:rPr>
          <w:color w:val="ff0000"/>
        </w:rPr>
      </w:pPr>
      <w:r>
        <w:rPr>
          <w:color w:val="ff0000"/>
        </w:rPr>
        <w:t xml:space="preserve">В</w:t>
      </w:r>
      <w:r>
        <w:rPr>
          <w:color w:val="ff0000"/>
        </w:rPr>
        <w:t xml:space="preserve">НИМАНИЕ</w:t>
      </w:r>
      <w:r>
        <w:rPr>
          <w:color w:val="ff0000"/>
        </w:rPr>
        <w:t xml:space="preserve">!</w:t>
      </w:r>
      <w:r>
        <w:rPr>
          <w:color w:val="ff0000"/>
        </w:rPr>
      </w:r>
      <w:r>
        <w:rPr>
          <w:color w:val="ff0000"/>
        </w:rPr>
      </w:r>
    </w:p>
    <w:p>
      <w:pPr>
        <w:spacing w:line="360" w:lineRule="auto"/>
        <w:rPr>
          <w:i/>
          <w:color w:val="7030a0"/>
        </w:rPr>
      </w:pPr>
      <w:r>
        <w:rPr>
          <w:i/>
          <w:color w:val="7030a0"/>
        </w:rPr>
        <w:t xml:space="preserve">Справочник «Контраген</w:t>
      </w:r>
      <w:r>
        <w:rPr>
          <w:i/>
          <w:color w:val="7030a0"/>
        </w:rPr>
        <w:t xml:space="preserve">ты» не является общим справочником для всех заказчиков, каждый заказчик создает записи по контрагентам в данном справочнике самостоятельно, соответственно, у каждого заказчика будут отображаться только те записи по контрагентам, которые будут им добавлены.</w:t>
      </w:r>
      <w:r>
        <w:rPr>
          <w:i/>
          <w:color w:val="7030a0"/>
        </w:rPr>
      </w:r>
      <w:r>
        <w:rPr>
          <w:i/>
          <w:color w:val="7030a0"/>
        </w:rPr>
      </w:r>
    </w:p>
    <w:p>
      <w:pPr>
        <w:spacing w:line="360" w:lineRule="auto"/>
      </w:pPr>
      <w:r>
        <w:rPr>
          <w:i/>
          <w:color w:val="7030a0"/>
        </w:rPr>
        <w:t xml:space="preserve">Выбрать запись из справочника «Контрагенты» возможно только в случае, если ранее эта запись была в справочник добавлена, если заказчик заполнил </w:t>
      </w:r>
      <w:r>
        <w:rPr>
          <w:b/>
          <w:i/>
          <w:color w:val="7030a0"/>
          <w:u w:val="single"/>
        </w:rPr>
        <w:t xml:space="preserve">поля в форме операции</w:t>
      </w:r>
      <w:r>
        <w:rPr>
          <w:i/>
          <w:color w:val="7030a0"/>
        </w:rPr>
        <w:t xml:space="preserve"> по контрагенту без добавления записи в справочник, то информация по контрагенту в справочнике </w:t>
      </w:r>
      <w:r>
        <w:rPr>
          <w:i/>
          <w:color w:val="7030a0"/>
          <w:u w:val="single"/>
        </w:rPr>
        <w:t xml:space="preserve">не сохранится</w:t>
      </w:r>
      <w:r>
        <w:rPr>
          <w:i/>
          <w:color w:val="7030a0"/>
        </w:rPr>
        <w:t xml:space="preserve">.</w:t>
      </w:r>
      <w:r/>
    </w:p>
    <w:p>
      <w:pPr>
        <w:spacing w:line="360" w:lineRule="auto"/>
      </w:pPr>
      <w:r>
        <w:t xml:space="preserve">При заполнении параметров операции по поставщику вручную необходимо заполнить поля следующим образом:</w:t>
      </w:r>
      <w:r/>
    </w:p>
    <w:p>
      <w:pPr>
        <w:spacing w:line="360" w:lineRule="auto"/>
      </w:pPr>
      <w:r>
        <w:t xml:space="preserve">Параметры «Наименование поставщика (подрядчика, исполнителя)», «ИНН поставщика (подрядчика, исполнителя)», «КПП поставщика (подрядчика, исполнителя)», </w:t>
      </w:r>
      <w:r>
        <w:t xml:space="preserve">«</w:t>
      </w:r>
      <w:r>
        <w:t xml:space="preserve">ОГРН/ОГРНИП поставщика (подрядчика, исполнителя)</w:t>
      </w:r>
      <w:r>
        <w:t xml:space="preserve">», </w:t>
      </w:r>
      <w:r>
        <w:t xml:space="preserve">«Адрес местонахождения поставщика (подрядчика, исполнителя)», «Почтовый адрес поставщика (подрядчи</w:t>
      </w:r>
      <w:r>
        <w:t xml:space="preserve">ка, исполнителя)», «Номер контактного телефона поставщика (подрядчика, исполнителя)», «Адрес электронной почты поставщика (подрядчика, исполнителя)», «Код по ОКПО поставщика (подрядчика, исполнителя)», «Расчетный счет поставщика (подрядчика, исполнителя)» </w:t>
      </w:r>
      <w:r>
        <w:t xml:space="preserve">заполните</w:t>
      </w:r>
      <w:r>
        <w:t xml:space="preserve"> ввод</w:t>
      </w:r>
      <w:r>
        <w:t xml:space="preserve">ом значений</w:t>
      </w:r>
      <w:r>
        <w:t xml:space="preserve"> вручную с клавиатуры.</w:t>
      </w:r>
      <w:r/>
    </w:p>
    <w:p>
      <w:pPr>
        <w:spacing w:line="360" w:lineRule="auto"/>
      </w:pPr>
      <w:r>
        <w:t xml:space="preserve">Параметр «Статус поставщика (подрядчика, исполнителя)» заполнит</w:t>
      </w:r>
      <w:r>
        <w:t xml:space="preserve">е</w:t>
      </w:r>
      <w:r>
        <w:t xml:space="preserve"> выбор</w:t>
      </w:r>
      <w:r>
        <w:t xml:space="preserve">ом</w:t>
      </w:r>
      <w:r>
        <w:t xml:space="preserve"> значения из </w:t>
      </w:r>
      <w:r>
        <w:t xml:space="preserve">справочника "</w:t>
      </w:r>
      <w:r>
        <w:t xml:space="preserve">Статусы поста</w:t>
      </w:r>
      <w:r>
        <w:t xml:space="preserve">вщика (подрядчика, исполнителя)</w:t>
      </w:r>
      <w:bookmarkStart w:id="14" w:name="_GoBack"/>
      <w:r/>
      <w:bookmarkEnd w:id="14"/>
      <w:r>
        <w:t xml:space="preserve">"</w:t>
      </w:r>
      <w:r>
        <w:t xml:space="preserve">.</w:t>
      </w:r>
      <w:r/>
    </w:p>
    <w:p>
      <w:pPr>
        <w:spacing w:line="360" w:lineRule="auto"/>
      </w:pPr>
      <w:r>
        <w:t xml:space="preserve">Параметры «Страна поставщика (подрядчика, исполнителя)», «Код по ОКОПФ поставщика (подрядчика, исполнителя)», «Код по ОКТМО поставщика (подрядчика, исполнителя)», «Банк поставщика (подрядчика, исполнителя)» заполн</w:t>
      </w:r>
      <w:r>
        <w:t xml:space="preserve">ите</w:t>
      </w:r>
      <w:r>
        <w:t xml:space="preserve"> выбор</w:t>
      </w:r>
      <w:r>
        <w:t xml:space="preserve">ом</w:t>
      </w:r>
      <w:r>
        <w:t xml:space="preserve"> значения из справочника.</w:t>
      </w:r>
      <w:r/>
    </w:p>
    <w:p>
      <w:pPr>
        <w:spacing w:line="360" w:lineRule="auto"/>
      </w:pPr>
      <w:r>
        <w:t xml:space="preserve">Параметр «Дата постановки на учет в налоговом органе поставщика (подрядчика, исполнителя)» </w:t>
      </w:r>
      <w:r>
        <w:t xml:space="preserve">заполните </w:t>
      </w:r>
      <w:r>
        <w:t xml:space="preserve">ввод</w:t>
      </w:r>
      <w:r>
        <w:t xml:space="preserve">ом</w:t>
      </w:r>
      <w:r>
        <w:t xml:space="preserve"> значения вручную с клавиатуры или выбор</w:t>
      </w:r>
      <w:r>
        <w:t xml:space="preserve">ом</w:t>
      </w:r>
      <w:r>
        <w:t xml:space="preserve"> значения из календаря.</w:t>
      </w:r>
      <w:r/>
    </w:p>
    <w:p>
      <w:pPr>
        <w:spacing w:line="360" w:lineRule="auto"/>
      </w:pPr>
      <w:r>
        <w:t xml:space="preserve">В параметре «Вид обслуживающей организации» выберите значение из выпадающего списка. По умолчанию заполняется значением «Банк».</w:t>
      </w:r>
      <w:r/>
    </w:p>
    <w:p>
      <w:pPr>
        <w:spacing w:line="360" w:lineRule="auto"/>
      </w:pPr>
      <w:r>
        <w:t xml:space="preserve">Па</w:t>
      </w:r>
      <w:r>
        <w:t xml:space="preserve">раметры «БИК поставщика (подрядчика, исполнителя)», «Кор. счет поставщика (подрядчика, исполнителя)» заполнятся автоматически значением одноименных полей справочника «Банки» на основании записи, выбранной в поле «Банк поставщика (подрядчика, исполнителя)».</w:t>
      </w:r>
      <w:r/>
    </w:p>
    <w:p>
      <w:pPr>
        <w:spacing w:line="360" w:lineRule="auto"/>
      </w:pPr>
      <w:r>
        <w:t xml:space="preserve">После заполнения всех необходимых данных в форме операции </w:t>
      </w:r>
      <w:r>
        <w:t xml:space="preserve">нажмите на кнопку </w:t>
      </w:r>
      <w:r>
        <w:t xml:space="preserve">«Применить» (см. </w:t>
      </w:r>
      <w:r>
        <w:fldChar w:fldCharType="begin"/>
      </w:r>
      <w:r>
        <w:instrText xml:space="preserve"> REF _Ref511030297 \h </w:instrText>
      </w:r>
      <w:r>
        <w:fldChar w:fldCharType="separate"/>
      </w:r>
      <w:r>
        <w:t xml:space="preserve">Рисунок </w:t>
      </w:r>
      <w:r>
        <w:t xml:space="preserve">3</w:t>
      </w:r>
      <w:r>
        <w:fldChar w:fldCharType="end"/>
      </w:r>
      <w:r>
        <w:t xml:space="preserve">)</w:t>
      </w:r>
      <w:r>
        <w:t xml:space="preserve">.</w:t>
      </w:r>
      <w:r/>
    </w:p>
    <w:p>
      <w:pPr>
        <w:spacing w:line="360" w:lineRule="auto"/>
      </w:pPr>
      <w:r>
        <w:t xml:space="preserve">В результате выполнения операции будет сформирована новая запись интерфейса «Сведения о контракте (его изменении)», </w:t>
      </w:r>
      <w:r>
        <w:t xml:space="preserve">а также </w:t>
      </w:r>
      <w:r>
        <w:rPr>
          <w:u w:val="single"/>
        </w:rPr>
        <w:t xml:space="preserve">автоматически сформируется закупка на интерфейсе «Закупки» в состоянии «Завершен», которая будет связана с сформированным </w:t>
      </w:r>
      <w:r>
        <w:rPr>
          <w:u w:val="single"/>
        </w:rPr>
        <w:t xml:space="preserve">контрактом</w:t>
      </w:r>
      <w:r>
        <w:rPr>
          <w:u w:val="single"/>
        </w:rPr>
        <w:t xml:space="preserve"> и позицией плана</w:t>
      </w:r>
      <w:r>
        <w:rPr>
          <w:u w:val="single"/>
        </w:rPr>
        <w:t xml:space="preserve">-графика</w:t>
      </w:r>
      <w:r>
        <w:rPr>
          <w:u w:val="single"/>
        </w:rPr>
        <w:t xml:space="preserve">.</w:t>
      </w:r>
      <w:r/>
    </w:p>
    <w:p>
      <w:pPr>
        <w:spacing w:line="360" w:lineRule="auto"/>
      </w:pPr>
      <w:r>
        <w:t xml:space="preserve">В сформированном контракте необходимо заполнить и если требуется откорректировать разделы и поля открытые для редактирования (см</w:t>
      </w:r>
      <w:r>
        <w:t xml:space="preserve">. раздел </w:t>
      </w:r>
      <w:r>
        <w:rPr>
          <w:lang w:val="en-US"/>
        </w:rPr>
        <w:fldChar w:fldCharType="begin"/>
      </w:r>
      <w:r>
        <w:instrText xml:space="preserve"> REF _Ref125887823 \n \h  \* </w:instrText>
      </w:r>
      <w:r>
        <w:rPr>
          <w:lang w:val="en-US"/>
        </w:rPr>
        <w:instrText xml:space="preserve">MERGEFORMAT</w:instrText>
      </w:r>
      <w:r>
        <w:instrText xml:space="preserve"> </w:instrText>
      </w:r>
      <w:r>
        <w:rPr>
          <w:lang w:val="en-US"/>
        </w:rPr>
        <w:fldChar w:fldCharType="separate"/>
      </w:r>
      <w:r>
        <w:t xml:space="preserve">1.5</w:t>
      </w:r>
      <w:r>
        <w:rPr>
          <w:lang w:val="en-US"/>
        </w:rPr>
        <w:fldChar w:fldCharType="end"/>
      </w:r>
      <w:r>
        <w:t xml:space="preserve"> – раздел </w:t>
      </w:r>
      <w:r>
        <w:fldChar w:fldCharType="begin"/>
      </w:r>
      <w:r>
        <w:instrText xml:space="preserve"> REF _Ref125887836 \n \h </w:instrText>
      </w:r>
      <w:r>
        <w:instrText xml:space="preserve"> \* MERGEFORMAT </w:instrText>
      </w:r>
      <w:r>
        <w:fldChar w:fldCharType="separate"/>
      </w:r>
      <w:r>
        <w:t xml:space="preserve">1.18</w:t>
      </w:r>
      <w:r>
        <w:fldChar w:fldCharType="end"/>
      </w:r>
      <w:r>
        <w:t xml:space="preserve">).</w:t>
      </w:r>
      <w:r/>
    </w:p>
    <w:p>
      <w:pPr>
        <w:spacing w:line="360" w:lineRule="auto"/>
        <w:rPr>
          <w:color w:val="ff0000"/>
        </w:rPr>
      </w:pPr>
      <w:r/>
      <w:bookmarkStart w:id="15" w:name="_Ref507596929"/>
      <w:r>
        <w:rPr>
          <w:color w:val="ff0000"/>
        </w:rPr>
        <w:t xml:space="preserve">ВНИМАНИЕ!</w:t>
      </w:r>
      <w:r>
        <w:rPr>
          <w:color w:val="ff0000"/>
        </w:rPr>
      </w:r>
      <w:r>
        <w:rPr>
          <w:color w:val="ff0000"/>
        </w:rPr>
      </w:r>
    </w:p>
    <w:p>
      <w:pPr>
        <w:spacing w:line="360" w:lineRule="auto"/>
        <w:rPr>
          <w:i/>
          <w:iCs/>
          <w:color w:val="7030a0"/>
          <w14:ligatures w14:val="none"/>
        </w:rPr>
      </w:pPr>
      <w:r>
        <w:rPr>
          <w:i/>
          <w:color w:val="7030a0"/>
        </w:rPr>
        <w:t xml:space="preserve">Если сведения о контракте были из ППГ были сформированы ошибочно, контракт необходимо аннулировать через «Действия» - «Аннулировать</w:t>
      </w:r>
      <w:r>
        <w:rPr>
          <w:i/>
          <w:color w:val="7030a0"/>
        </w:rPr>
        <w:t xml:space="preserve"> сведения о контракте</w:t>
      </w:r>
      <w:r>
        <w:rPr>
          <w:i/>
          <w:color w:val="7030a0"/>
        </w:rPr>
        <w:t xml:space="preserve">». В таком случае</w:t>
      </w:r>
      <w:r>
        <w:rPr>
          <w:i/>
          <w:color w:val="7030a0"/>
        </w:rPr>
        <w:t xml:space="preserve">,</w:t>
      </w:r>
      <w:r>
        <w:rPr>
          <w:i/>
          <w:color w:val="7030a0"/>
        </w:rPr>
        <w:t xml:space="preserve"> связанная с ним </w:t>
      </w:r>
      <w:r>
        <w:rPr>
          <w:i/>
          <w:color w:val="7030a0"/>
        </w:rPr>
        <w:t xml:space="preserve">закупка</w:t>
      </w:r>
      <w:r>
        <w:rPr>
          <w:i/>
          <w:color w:val="7030a0"/>
        </w:rPr>
        <w:t xml:space="preserve">,</w:t>
      </w:r>
      <w:r>
        <w:rPr>
          <w:i/>
          <w:color w:val="7030a0"/>
        </w:rPr>
        <w:t xml:space="preserve"> автоматически перейдет в «Аннулирован» и не будет держать средства.</w:t>
      </w:r>
      <w:r>
        <w:rPr>
          <w:i/>
          <w:color w:val="7030a0"/>
        </w:rPr>
        <w:t xml:space="preserve"> (см</w:t>
      </w:r>
      <w:r>
        <w:rPr>
          <w:i/>
          <w:iCs/>
          <w:color w:val="7030a0"/>
        </w:rPr>
        <w:t xml:space="preserve">. </w:t>
      </w:r>
      <w:r>
        <w:rPr>
          <w:i/>
          <w:iCs/>
          <w:color w:val="7030a0"/>
        </w:rPr>
        <w:fldChar w:fldCharType="begin"/>
      </w:r>
      <w:r>
        <w:rPr>
          <w:i/>
          <w:iCs/>
          <w:color w:val="7030a0"/>
        </w:rPr>
        <w:instrText xml:space="preserve"> REF _Ref127280511 \h  \* MERGEFORMAT </w:instrText>
      </w:r>
      <w:r>
        <w:rPr>
          <w:i/>
          <w:iCs/>
          <w:color w:val="7030a0"/>
        </w:rPr>
        <w:fldChar w:fldCharType="separate"/>
      </w:r>
      <w:r>
        <w:rPr>
          <w:i/>
          <w:iCs/>
          <w:color w:val="7030a0"/>
        </w:rPr>
        <w:t xml:space="preserve">Рисунок </w:t>
      </w:r>
      <w:r>
        <w:rPr>
          <w:i/>
          <w:iCs/>
          <w:color w:val="7030a0"/>
        </w:rPr>
        <w:t xml:space="preserve">4</w:t>
      </w:r>
      <w:r>
        <w:rPr>
          <w:i/>
          <w:iCs/>
          <w:color w:val="7030a0"/>
        </w:rPr>
        <w:fldChar w:fldCharType="end"/>
      </w:r>
      <w:r>
        <w:rPr>
          <w:i/>
          <w:iCs/>
          <w:color w:val="7030a0"/>
        </w:rPr>
        <w:t xml:space="preserve">)</w:t>
      </w:r>
      <w:r>
        <w:rPr>
          <w:i/>
          <w:iCs/>
          <w:color w:val="7030a0"/>
          <w14:ligatures w14:val="none"/>
        </w:rPr>
      </w:r>
      <w:r>
        <w:rPr>
          <w:i/>
          <w:iCs/>
          <w:color w:val="7030a0"/>
          <w14:ligatures w14:val="none"/>
        </w:rPr>
      </w:r>
    </w:p>
    <w:p>
      <w:pPr>
        <w:ind w:firstLine="993"/>
        <w:spacing w:line="360" w:lineRule="auto"/>
        <w:rPr>
          <w:i/>
          <w:color w:val="7030a0"/>
        </w:rPr>
      </w:pPr>
      <w:r>
        <mc:AlternateContent>
          <mc:Choice Requires="wpg">
            <w:drawing>
              <wp:inline xmlns:wp="http://schemas.openxmlformats.org/drawingml/2006/wordprocessingDrawing" distT="0" distB="0" distL="0" distR="0">
                <wp:extent cx="5415649" cy="3333238"/>
                <wp:effectExtent l="0" t="0" r="0" b="635"/>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7"/>
                        <a:stretch/>
                      </pic:blipFill>
                      <pic:spPr bwMode="auto">
                        <a:xfrm>
                          <a:off x="0" y="0"/>
                          <a:ext cx="5421086" cy="33365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width:426.43pt;height:262.46pt;mso-wrap-distance-left:0.00pt;mso-wrap-distance-top:0.00pt;mso-wrap-distance-right:0.00pt;mso-wrap-distance-bottom:0.00pt;" stroked="false">
                <v:path textboxrect="0,0,0,0"/>
                <v:imagedata r:id="rId17" o:title=""/>
              </v:shape>
            </w:pict>
          </mc:Fallback>
        </mc:AlternateContent>
      </w:r>
      <w:r>
        <w:rPr>
          <w:i/>
          <w:color w:val="7030a0"/>
        </w:rPr>
      </w:r>
      <w:r>
        <w:rPr>
          <w:i/>
          <w:color w:val="7030a0"/>
        </w:rPr>
      </w:r>
    </w:p>
    <w:p>
      <w:pPr>
        <w:ind w:firstLine="1560"/>
        <w:spacing w:line="360" w:lineRule="auto"/>
        <w:rPr>
          <w:bCs/>
          <w:i/>
          <w:color w:val="7030a0"/>
        </w:rPr>
      </w:pPr>
      <w:r>
        <w:rPr>
          <w:i/>
          <w:iCs/>
          <w:color w:val="7030a0"/>
        </w:rPr>
      </w:r>
      <w:bookmarkStart w:id="17" w:name="_Ref127280511"/>
      <w:r>
        <w:rPr>
          <w:i/>
          <w:iCs/>
          <w:color w:val="7030a0"/>
        </w:rPr>
        <w:t xml:space="preserve">Рисунок </w:t>
      </w:r>
      <w:r>
        <w:rPr>
          <w:i/>
          <w:iCs/>
          <w:color w:val="7030a0"/>
        </w:rPr>
        <w:fldChar w:fldCharType="begin"/>
      </w:r>
      <w:r>
        <w:rPr>
          <w:i/>
          <w:iCs/>
          <w:color w:val="7030a0"/>
        </w:rPr>
        <w:instrText xml:space="preserve"> SEQ Рисунок \* ARABIC </w:instrText>
      </w:r>
      <w:r>
        <w:rPr>
          <w:i/>
          <w:iCs/>
          <w:color w:val="7030a0"/>
        </w:rPr>
        <w:fldChar w:fldCharType="separate"/>
      </w:r>
      <w:r>
        <w:rPr>
          <w:i/>
          <w:iCs/>
          <w:color w:val="7030a0"/>
        </w:rPr>
        <w:t xml:space="preserve">4</w:t>
      </w:r>
      <w:r>
        <w:rPr>
          <w:i/>
          <w:iCs/>
          <w:color w:val="7030a0"/>
        </w:rPr>
        <w:fldChar w:fldCharType="end"/>
      </w:r>
      <w:bookmarkEnd w:id="17"/>
      <w:r>
        <w:rPr>
          <w:i/>
          <w:iCs/>
          <w:color w:val="7030a0"/>
        </w:rPr>
        <w:t xml:space="preserve"> – Аннулирование контракта и закупки</w:t>
      </w:r>
      <w:r>
        <w:rPr>
          <w:bCs/>
          <w:i/>
          <w:color w:val="7030a0"/>
        </w:rPr>
      </w:r>
      <w:r>
        <w:rPr>
          <w:bCs/>
          <w:i/>
          <w:color w:val="7030a0"/>
        </w:rPr>
      </w:r>
    </w:p>
    <w:p>
      <w:pPr>
        <w:pStyle w:val="899"/>
        <w:ind w:left="0" w:firstLine="709"/>
        <w:spacing w:line="360" w:lineRule="auto"/>
      </w:pPr>
      <w:r/>
      <w:bookmarkStart w:id="506" w:name="_Toc3"/>
      <w:r>
        <w:t xml:space="preserve">Формирование сведений о контракте на основании закупки</w:t>
      </w:r>
      <w:bookmarkEnd w:id="15"/>
      <w:r/>
      <w:bookmarkEnd w:id="506"/>
      <w:r/>
      <w:r/>
    </w:p>
    <w:p>
      <w:pPr>
        <w:spacing w:line="360" w:lineRule="auto"/>
      </w:pPr>
      <w:r>
        <w:rPr>
          <w:color w:val="ff0000"/>
        </w:rPr>
        <w:t xml:space="preserve">ВНИМАНИЕ!</w:t>
      </w:r>
      <w:r/>
    </w:p>
    <w:p>
      <w:pPr>
        <w:spacing w:line="360" w:lineRule="auto"/>
        <w:rPr>
          <w:i/>
          <w:color w:val="7030a0"/>
        </w:rPr>
      </w:pPr>
      <w:r>
        <w:rPr>
          <w:i/>
          <w:color w:val="7030a0"/>
        </w:rPr>
        <w:t xml:space="preserve">Функционал по формированию сведений о контракте н</w:t>
      </w:r>
      <w:r>
        <w:rPr>
          <w:i/>
          <w:color w:val="7030a0"/>
        </w:rPr>
        <w:t xml:space="preserve">а основании </w:t>
      </w:r>
      <w:r>
        <w:rPr>
          <w:i/>
          <w:color w:val="7030a0"/>
        </w:rPr>
        <w:t xml:space="preserve">закупки </w:t>
      </w:r>
      <w:r>
        <w:rPr>
          <w:i/>
          <w:color w:val="7030a0"/>
        </w:rPr>
        <w:t xml:space="preserve">предусмотрен по закупкам со</w:t>
      </w:r>
      <w:r>
        <w:rPr>
          <w:i/>
          <w:color w:val="7030a0"/>
        </w:rPr>
        <w:t xml:space="preserve"> способ</w:t>
      </w:r>
      <w:r>
        <w:rPr>
          <w:i/>
          <w:color w:val="7030a0"/>
        </w:rPr>
        <w:t xml:space="preserve">ом</w:t>
      </w:r>
      <w:r>
        <w:rPr>
          <w:i/>
          <w:color w:val="7030a0"/>
        </w:rPr>
        <w:t xml:space="preserve"> определения поставщика – </w:t>
      </w:r>
      <w:r>
        <w:rPr>
          <w:i/>
          <w:color w:val="7030a0"/>
        </w:rPr>
        <w:t xml:space="preserve">«Е</w:t>
      </w:r>
      <w:r>
        <w:rPr>
          <w:i/>
          <w:color w:val="7030a0"/>
        </w:rPr>
        <w:t xml:space="preserve">динственный поставщик</w:t>
      </w:r>
      <w:r>
        <w:rPr>
          <w:i/>
          <w:color w:val="7030a0"/>
        </w:rPr>
        <w:t xml:space="preserve"> (исполнитель, подрядчик)»,</w:t>
      </w:r>
      <w:r>
        <w:rPr>
          <w:i/>
          <w:color w:val="7030a0"/>
        </w:rPr>
        <w:t xml:space="preserve"> которые</w:t>
      </w:r>
      <w:r>
        <w:rPr>
          <w:i/>
          <w:color w:val="7030a0"/>
        </w:rPr>
        <w:t xml:space="preserve"> публикуются в электронном</w:t>
      </w:r>
      <w:r>
        <w:rPr>
          <w:i/>
          <w:color w:val="7030a0"/>
        </w:rPr>
        <w:t xml:space="preserve"> магазин</w:t>
      </w:r>
      <w:r>
        <w:rPr>
          <w:i/>
          <w:color w:val="7030a0"/>
        </w:rPr>
        <w:t xml:space="preserve">е</w:t>
      </w:r>
      <w:r>
        <w:rPr>
          <w:i/>
          <w:color w:val="7030a0"/>
        </w:rPr>
        <w:t xml:space="preserve">.</w:t>
      </w:r>
      <w:r>
        <w:rPr>
          <w:i/>
          <w:color w:val="7030a0"/>
        </w:rPr>
      </w:r>
      <w:r>
        <w:rPr>
          <w:i/>
          <w:color w:val="7030a0"/>
        </w:rPr>
      </w:r>
    </w:p>
    <w:p>
      <w:pPr>
        <w:spacing w:line="360" w:lineRule="auto"/>
      </w:pPr>
      <w:r>
        <w:t xml:space="preserve">Для формирования сведений о контракте на основании закупки предусмотрено две операции:</w:t>
      </w:r>
      <w:r/>
    </w:p>
    <w:p>
      <w:pPr>
        <w:pStyle w:val="955"/>
        <w:numPr>
          <w:ilvl w:val="0"/>
          <w:numId w:val="25"/>
        </w:numPr>
        <w:ind w:left="0" w:firstLine="709"/>
        <w:spacing w:line="360" w:lineRule="auto"/>
      </w:pPr>
      <w:r>
        <w:t xml:space="preserve">Формирование сведений о контракте по закупке малого объема;</w:t>
      </w:r>
      <w:r/>
    </w:p>
    <w:p>
      <w:pPr>
        <w:pStyle w:val="955"/>
        <w:numPr>
          <w:ilvl w:val="0"/>
          <w:numId w:val="25"/>
        </w:numPr>
        <w:ind w:left="0" w:firstLine="709"/>
        <w:spacing w:line="360" w:lineRule="auto"/>
      </w:pPr>
      <w:r>
        <w:t xml:space="preserve">Формирование сведений о контракте по закупке, которая не публикуется в ЕИС.</w:t>
      </w:r>
      <w:r/>
    </w:p>
    <w:p>
      <w:pPr>
        <w:ind w:firstLine="0"/>
        <w:spacing w:line="360" w:lineRule="auto"/>
      </w:pPr>
      <w:r>
        <w:t xml:space="preserve">Указанные операции доступны на интерфейсах «Закупки» и «Сведения о контракте (его изменении)».</w:t>
      </w:r>
      <w:r/>
    </w:p>
    <w:p>
      <w:pPr>
        <w:ind w:firstLine="0"/>
        <w:spacing w:line="360" w:lineRule="auto"/>
      </w:pPr>
      <w:r/>
      <w:r/>
    </w:p>
    <w:p>
      <w:pPr>
        <w:spacing w:line="360" w:lineRule="auto"/>
      </w:pPr>
      <w:r>
        <w:t xml:space="preserve">Перейдите в группу интерфейсов «Определение поставщика (подрядчика, исполнителя)», затем перейдите на интерфейс «Закупки»</w:t>
      </w:r>
      <w:r>
        <w:t xml:space="preserve"> </w:t>
      </w:r>
      <w:r>
        <w:t xml:space="preserve">(см. </w:t>
      </w:r>
      <w:r>
        <w:fldChar w:fldCharType="begin"/>
      </w:r>
      <w:r>
        <w:instrText xml:space="preserve"> REF _Ref511030389 \h </w:instrText>
      </w:r>
      <w:r>
        <w:fldChar w:fldCharType="separate"/>
      </w:r>
      <w:r>
        <w:rPr>
          <w:sz w:val="28"/>
        </w:rPr>
        <w:t xml:space="preserve">Рисунок </w:t>
      </w:r>
      <w:r>
        <w:rPr>
          <w:sz w:val="28"/>
        </w:rPr>
        <w:t xml:space="preserve">5</w:t>
      </w:r>
      <w:r>
        <w:fldChar w:fldCharType="end"/>
      </w:r>
      <w:r>
        <w:t xml:space="preserve">)</w:t>
      </w:r>
      <w:r>
        <w:t xml:space="preserve">.</w:t>
      </w:r>
      <w:r/>
    </w:p>
    <w:p>
      <w:pPr>
        <w:pStyle w:val="958"/>
        <w:spacing w:line="360" w:lineRule="auto"/>
        <w:rPr>
          <w:sz w:val="28"/>
          <w:szCs w:val="28"/>
        </w:rPr>
      </w:pPr>
      <w:r>
        <mc:AlternateContent>
          <mc:Choice Requires="wpg">
            <w:drawing>
              <wp:inline xmlns:wp="http://schemas.openxmlformats.org/drawingml/2006/wordprocessingDrawing" distT="0" distB="0" distL="0" distR="0">
                <wp:extent cx="4324350" cy="2830620"/>
                <wp:effectExtent l="0" t="0" r="0" b="8255"/>
                <wp:docPr id="8"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8"/>
                        <a:stretch/>
                      </pic:blipFill>
                      <pic:spPr bwMode="auto">
                        <a:xfrm>
                          <a:off x="0" y="0"/>
                          <a:ext cx="4352172" cy="284883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width:340.50pt;height:222.88pt;mso-wrap-distance-left:0.00pt;mso-wrap-distance-top:0.00pt;mso-wrap-distance-right:0.00pt;mso-wrap-distance-bottom:0.00pt;" stroked="false">
                <v:path textboxrect="0,0,0,0"/>
                <v:imagedata r:id="rId18" o:title=""/>
              </v:shape>
            </w:pict>
          </mc:Fallback>
        </mc:AlternateContent>
      </w:r>
      <w:r>
        <w:rPr>
          <w:sz w:val="28"/>
          <w:szCs w:val="28"/>
        </w:rPr>
      </w:r>
      <w:r>
        <w:rPr>
          <w:sz w:val="28"/>
          <w:szCs w:val="28"/>
        </w:rPr>
      </w:r>
    </w:p>
    <w:p>
      <w:pPr>
        <w:pStyle w:val="958"/>
        <w:spacing w:before="0" w:after="0" w:line="360" w:lineRule="auto"/>
        <w:rPr>
          <w:sz w:val="28"/>
        </w:rPr>
      </w:pPr>
      <w:r/>
      <w:bookmarkStart w:id="19" w:name="_Ref511030389"/>
      <w:r>
        <w:rPr>
          <w:sz w:val="28"/>
        </w:rPr>
        <w:t xml:space="preserve">Рисунок </w:t>
      </w:r>
      <w:bookmarkStart w:id="20" w:name="Р4СоК44"/>
      <w:r>
        <w:rPr>
          <w:sz w:val="28"/>
        </w:rPr>
        <w:fldChar w:fldCharType="begin"/>
      </w:r>
      <w:r>
        <w:rPr>
          <w:sz w:val="28"/>
        </w:rPr>
        <w:instrText xml:space="preserve"> SEQ Рисунок \* ARABIC </w:instrText>
      </w:r>
      <w:r>
        <w:rPr>
          <w:sz w:val="28"/>
        </w:rPr>
        <w:fldChar w:fldCharType="separate"/>
      </w:r>
      <w:r>
        <w:rPr>
          <w:sz w:val="28"/>
        </w:rPr>
        <w:t xml:space="preserve">5</w:t>
      </w:r>
      <w:r>
        <w:rPr>
          <w:sz w:val="28"/>
        </w:rPr>
        <w:fldChar w:fldCharType="end"/>
      </w:r>
      <w:bookmarkEnd w:id="19"/>
      <w:r/>
      <w:bookmarkEnd w:id="20"/>
      <w:r>
        <w:rPr>
          <w:sz w:val="28"/>
        </w:rPr>
        <w:t xml:space="preserve"> </w:t>
      </w:r>
      <w:r>
        <w:rPr>
          <w:rFonts w:ascii="Symbol" w:hAnsi="Symbol" w:eastAsia="Symbol" w:cs="Symbol"/>
          <w:sz w:val="28"/>
        </w:rPr>
        <w:t xml:space="preserve">-</w:t>
      </w:r>
      <w:r>
        <w:rPr>
          <w:sz w:val="28"/>
        </w:rPr>
        <w:t xml:space="preserve"> Переход на интерфейс «Закупки»</w:t>
      </w:r>
      <w:r>
        <w:rPr>
          <w:sz w:val="28"/>
        </w:rPr>
      </w:r>
      <w:r>
        <w:rPr>
          <w:sz w:val="28"/>
        </w:rPr>
      </w:r>
    </w:p>
    <w:p>
      <w:pPr>
        <w:keepLines w:val="0"/>
        <w:spacing w:after="0" w:line="360" w:lineRule="auto"/>
        <w:widowControl w:val="off"/>
      </w:pPr>
      <w:r>
        <w:t xml:space="preserve">Выберите </w:t>
      </w:r>
      <w:r>
        <w:t xml:space="preserve">необходимую закупку по единственному</w:t>
      </w:r>
      <w:r>
        <w:t xml:space="preserve"> поставщик</w:t>
      </w:r>
      <w:r>
        <w:t xml:space="preserve">у в состоянии «Завершен ЗМО», </w:t>
      </w:r>
      <w:r>
        <w:t xml:space="preserve">отметьте галкой</w:t>
      </w:r>
      <w:r>
        <w:t xml:space="preserve"> и выберите операцию по формированию сведений о контракте</w:t>
      </w:r>
      <w:r>
        <w:t xml:space="preserve">.</w:t>
      </w:r>
      <w:r/>
    </w:p>
    <w:p>
      <w:pPr>
        <w:ind w:left="708" w:firstLine="1"/>
        <w:keepLines w:val="0"/>
        <w:spacing w:after="0" w:line="360" w:lineRule="auto"/>
        <w:widowControl w:val="off"/>
      </w:pPr>
      <w:r>
        <w:t xml:space="preserve"> </w:t>
      </w:r>
      <w:r/>
    </w:p>
    <w:p>
      <w:pPr>
        <w:keepLines w:val="0"/>
        <w:spacing w:after="0" w:line="360" w:lineRule="auto"/>
        <w:widowControl w:val="off"/>
      </w:pPr>
      <w:r>
        <w:rPr>
          <w:b/>
        </w:rPr>
        <w:t xml:space="preserve">О</w:t>
      </w:r>
      <w:r>
        <w:rPr>
          <w:b/>
        </w:rPr>
        <w:t xml:space="preserve">перацию</w:t>
      </w:r>
      <w:r>
        <w:rPr>
          <w:b/>
        </w:rPr>
        <w:t xml:space="preserve"> «Формирование сведений о контракте по закупке малого объема»</w:t>
      </w:r>
      <w:r>
        <w:rPr>
          <w:b/>
        </w:rPr>
        <w:t xml:space="preserve"> </w:t>
      </w:r>
      <w:r>
        <w:t xml:space="preserve">необходимо выбирать</w:t>
      </w:r>
      <w:r>
        <w:t xml:space="preserve"> в случае,</w:t>
      </w:r>
      <w:r>
        <w:rPr>
          <w:b/>
        </w:rPr>
        <w:t xml:space="preserve"> </w:t>
      </w:r>
      <w:r>
        <w:t xml:space="preserve">е</w:t>
      </w:r>
      <w:r>
        <w:t xml:space="preserve">сл</w:t>
      </w:r>
      <w:r>
        <w:t xml:space="preserve">и </w:t>
      </w:r>
      <w:r>
        <w:t xml:space="preserve">по закупке</w:t>
      </w:r>
      <w:r>
        <w:t xml:space="preserve"> имеется связанная</w:t>
      </w:r>
      <w:r>
        <w:t xml:space="preserve"> </w:t>
      </w:r>
      <w:r>
        <w:t xml:space="preserve">«</w:t>
      </w:r>
      <w:r>
        <w:t xml:space="preserve">Заявка на участие в определении поставщика (подрядчика, исполнителя)</w:t>
      </w:r>
      <w:r>
        <w:t xml:space="preserve">»</w:t>
      </w:r>
      <w:r>
        <w:t xml:space="preserve"> (см. </w:t>
      </w:r>
      <w:r>
        <w:fldChar w:fldCharType="begin"/>
      </w:r>
      <w:r>
        <w:instrText xml:space="preserve"> REF _Ref124929485 \h </w:instrText>
      </w:r>
      <w:r>
        <w:fldChar w:fldCharType="separate"/>
      </w:r>
      <w:r>
        <w:t xml:space="preserve">Рисунок </w:t>
      </w:r>
      <w:r>
        <w:t xml:space="preserve">6</w:t>
      </w:r>
      <w:r>
        <w:fldChar w:fldCharType="end"/>
      </w:r>
      <w:r>
        <w:t xml:space="preserve">).</w:t>
      </w:r>
      <w:r>
        <w:t xml:space="preserve"> </w:t>
      </w:r>
      <w:r>
        <w:t xml:space="preserve">Д</w:t>
      </w:r>
      <w:r>
        <w:t xml:space="preserve">ля проверки наличия </w:t>
      </w:r>
      <w:r>
        <w:t xml:space="preserve">связанной </w:t>
      </w:r>
      <w:r>
        <w:t xml:space="preserve">заявки нажмите</w:t>
      </w:r>
      <w:r>
        <w:t xml:space="preserve"> на закупке кнопку «Связанные документы»</w:t>
      </w:r>
      <w:r>
        <w:t xml:space="preserve"> </w:t>
      </w:r>
      <w:r>
        <mc:AlternateContent>
          <mc:Choice Requires="wpg">
            <w:drawing>
              <wp:inline xmlns:wp="http://schemas.openxmlformats.org/drawingml/2006/wordprocessingDrawing" distT="0" distB="0" distL="0" distR="0">
                <wp:extent cx="344170" cy="308610"/>
                <wp:effectExtent l="0" t="0" r="0" b="0"/>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r/>
                      </pic:nvPicPr>
                      <pic:blipFill>
                        <a:blip r:embed="rId19"/>
                        <a:stretch/>
                      </pic:blipFill>
                      <pic:spPr bwMode="auto">
                        <a:xfrm>
                          <a:off x="0" y="0"/>
                          <a:ext cx="344170" cy="30861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width:27.10pt;height:24.30pt;mso-wrap-distance-left:0.00pt;mso-wrap-distance-top:0.00pt;mso-wrap-distance-right:0.00pt;mso-wrap-distance-bottom:0.00pt;" stroked="f">
                <v:path textboxrect="0,0,0,0"/>
                <v:imagedata r:id="rId19" o:title=""/>
              </v:shape>
            </w:pict>
          </mc:Fallback>
        </mc:AlternateContent>
      </w:r>
      <w:r>
        <w:t xml:space="preserve">. </w:t>
      </w:r>
      <w:r>
        <w:t xml:space="preserve">Данная операция позволяет </w:t>
      </w:r>
      <w:r>
        <w:t xml:space="preserve">при формировании сведений о контракте </w:t>
      </w:r>
      <w:r>
        <w:t xml:space="preserve">заполнить данные по поставщику из связанной заявки.</w:t>
      </w:r>
      <w:r/>
    </w:p>
    <w:p>
      <w:pPr>
        <w:ind w:firstLine="0"/>
        <w:jc w:val="center"/>
        <w:keepLines w:val="0"/>
        <w:spacing w:line="360" w:lineRule="auto"/>
        <w:widowControl w:val="off"/>
      </w:pPr>
      <w:r>
        <mc:AlternateContent>
          <mc:Choice Requires="wpg">
            <w:drawing>
              <wp:inline xmlns:wp="http://schemas.openxmlformats.org/drawingml/2006/wordprocessingDrawing" distT="0" distB="0" distL="0" distR="0">
                <wp:extent cx="5238212" cy="2952750"/>
                <wp:effectExtent l="0" t="0" r="635" b="0"/>
                <wp:docPr id="10"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0"/>
                        <a:stretch/>
                      </pic:blipFill>
                      <pic:spPr bwMode="auto">
                        <a:xfrm>
                          <a:off x="0" y="0"/>
                          <a:ext cx="5270518" cy="29709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width:412.46pt;height:232.50pt;mso-wrap-distance-left:0.00pt;mso-wrap-distance-top:0.00pt;mso-wrap-distance-right:0.00pt;mso-wrap-distance-bottom:0.00pt;" stroked="false">
                <v:path textboxrect="0,0,0,0"/>
                <v:imagedata r:id="rId20" o:title=""/>
              </v:shape>
            </w:pict>
          </mc:Fallback>
        </mc:AlternateContent>
      </w:r>
      <w:r/>
    </w:p>
    <w:p>
      <w:pPr>
        <w:ind w:firstLine="0"/>
        <w:jc w:val="center"/>
        <w:keepLines w:val="0"/>
        <w:spacing w:after="0" w:line="360" w:lineRule="auto"/>
        <w:widowControl w:val="off"/>
      </w:pPr>
      <w:r/>
      <w:bookmarkStart w:id="21" w:name="_Ref124929485"/>
      <w:r>
        <w:t xml:space="preserve">Рисунок </w:t>
      </w:r>
      <w:r>
        <w:fldChar w:fldCharType="begin"/>
      </w:r>
      <w:r>
        <w:instrText xml:space="preserve"> SEQ Рисунок \* ARABIC </w:instrText>
      </w:r>
      <w:r>
        <w:fldChar w:fldCharType="separate"/>
      </w:r>
      <w:r>
        <w:t xml:space="preserve">6</w:t>
      </w:r>
      <w:r>
        <w:fldChar w:fldCharType="end"/>
      </w:r>
      <w:bookmarkEnd w:id="21"/>
      <w:r>
        <w:t xml:space="preserve"> </w:t>
      </w:r>
      <w:r>
        <w:rPr>
          <w:rFonts w:ascii="Symbol" w:hAnsi="Symbol" w:eastAsia="Symbol" w:cs="Symbol"/>
        </w:rPr>
        <w:t xml:space="preserve">-</w:t>
      </w:r>
      <w:r>
        <w:t xml:space="preserve"> </w:t>
      </w:r>
      <w:r>
        <w:t xml:space="preserve">Просмотр наличия связанной заявки по закупке</w:t>
      </w:r>
      <w:r/>
    </w:p>
    <w:p>
      <w:pPr>
        <w:keepLines w:val="0"/>
        <w:spacing w:after="0" w:line="360" w:lineRule="auto"/>
        <w:widowControl w:val="off"/>
      </w:pPr>
      <w:r>
        <w:t xml:space="preserve">Для формирования сведений о контракте </w:t>
      </w:r>
      <w:r>
        <w:t xml:space="preserve">нажмите на кнопку «Операции» и выберите</w:t>
      </w:r>
      <w:r>
        <w:t xml:space="preserve"> «Формирование сведений о контракте по закупке малого объема» (см. </w:t>
      </w:r>
      <w:r>
        <w:rPr>
          <w:sz w:val="32"/>
        </w:rPr>
        <w:fldChar w:fldCharType="begin"/>
      </w:r>
      <w:r>
        <w:rPr>
          <w:sz w:val="32"/>
        </w:rPr>
        <w:instrText xml:space="preserve"> REF _Ref68191366 \h </w:instrText>
      </w:r>
      <w:r>
        <w:rPr>
          <w:sz w:val="32"/>
        </w:rPr>
        <w:instrText xml:space="preserve"> \* MERGEFORMAT </w:instrText>
      </w:r>
      <w:r>
        <w:rPr>
          <w:sz w:val="32"/>
        </w:rPr>
        <w:fldChar w:fldCharType="separate"/>
      </w:r>
      <w:r>
        <w:rPr>
          <w:sz w:val="28"/>
        </w:rPr>
        <w:t xml:space="preserve">Рисунок </w:t>
      </w:r>
      <w:r>
        <w:rPr>
          <w:sz w:val="28"/>
        </w:rPr>
        <w:t xml:space="preserve">7</w:t>
      </w:r>
      <w:r>
        <w:rPr>
          <w:sz w:val="32"/>
        </w:rPr>
        <w:fldChar w:fldCharType="end"/>
      </w:r>
      <w:r>
        <w:t xml:space="preserve">)</w:t>
      </w:r>
      <w:r>
        <w:t xml:space="preserve">.</w:t>
      </w:r>
      <w:r/>
    </w:p>
    <w:p>
      <w:pPr>
        <w:ind w:firstLine="0"/>
        <w:keepLines w:val="0"/>
        <w:spacing w:line="360" w:lineRule="auto"/>
        <w:widowControl w:val="off"/>
      </w:pPr>
      <w:r>
        <mc:AlternateContent>
          <mc:Choice Requires="wpg">
            <w:drawing>
              <wp:inline xmlns:wp="http://schemas.openxmlformats.org/drawingml/2006/wordprocessingDrawing" distT="0" distB="0" distL="0" distR="0">
                <wp:extent cx="6480175" cy="1981835"/>
                <wp:effectExtent l="0" t="0" r="0" b="0"/>
                <wp:docPr id="11"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1"/>
                        <a:stretch/>
                      </pic:blipFill>
                      <pic:spPr bwMode="auto">
                        <a:xfrm>
                          <a:off x="0" y="0"/>
                          <a:ext cx="6480174" cy="19818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width:510.25pt;height:156.05pt;mso-wrap-distance-left:0.00pt;mso-wrap-distance-top:0.00pt;mso-wrap-distance-right:0.00pt;mso-wrap-distance-bottom:0.00pt;" stroked="false">
                <v:path textboxrect="0,0,0,0"/>
                <v:imagedata r:id="rId21" o:title=""/>
              </v:shape>
            </w:pict>
          </mc:Fallback>
        </mc:AlternateContent>
      </w:r>
      <w:r/>
    </w:p>
    <w:p>
      <w:pPr>
        <w:pStyle w:val="958"/>
        <w:keepLines w:val="0"/>
        <w:spacing w:before="0" w:after="0" w:line="360" w:lineRule="auto"/>
        <w:widowControl w:val="off"/>
        <w:rPr>
          <w:sz w:val="28"/>
        </w:rPr>
      </w:pPr>
      <w:r/>
      <w:bookmarkStart w:id="22" w:name="_Ref68191366"/>
      <w:r>
        <w:rPr>
          <w:sz w:val="28"/>
        </w:rPr>
        <w:t xml:space="preserve">Рисунок </w:t>
      </w:r>
      <w:r>
        <w:rPr>
          <w:sz w:val="28"/>
        </w:rPr>
        <w:fldChar w:fldCharType="begin"/>
      </w:r>
      <w:r>
        <w:rPr>
          <w:sz w:val="28"/>
        </w:rPr>
        <w:instrText xml:space="preserve"> SEQ Рисунок \* ARABIC </w:instrText>
      </w:r>
      <w:r>
        <w:rPr>
          <w:sz w:val="28"/>
        </w:rPr>
        <w:fldChar w:fldCharType="separate"/>
      </w:r>
      <w:r>
        <w:rPr>
          <w:sz w:val="28"/>
        </w:rPr>
        <w:t xml:space="preserve">7</w:t>
      </w:r>
      <w:r>
        <w:rPr>
          <w:sz w:val="28"/>
        </w:rPr>
        <w:fldChar w:fldCharType="end"/>
      </w:r>
      <w:bookmarkEnd w:id="22"/>
      <w:r>
        <w:rPr>
          <w:sz w:val="28"/>
        </w:rPr>
        <w:t xml:space="preserve"> </w:t>
      </w:r>
      <w:r>
        <w:rPr>
          <w:rFonts w:ascii="Symbol" w:hAnsi="Symbol" w:eastAsia="Symbol" w:cs="Symbol"/>
          <w:sz w:val="28"/>
        </w:rPr>
        <w:t xml:space="preserve">-</w:t>
      </w:r>
      <w:r>
        <w:rPr>
          <w:sz w:val="28"/>
        </w:rPr>
        <w:t xml:space="preserve"> Выбор операции «Формирование сведений о</w:t>
      </w:r>
      <w:r>
        <w:rPr>
          <w:sz w:val="28"/>
        </w:rPr>
        <w:t xml:space="preserve"> контракте</w:t>
      </w:r>
      <w:r>
        <w:rPr>
          <w:sz w:val="28"/>
        </w:rPr>
        <w:t xml:space="preserve"> по закупке малого объема</w:t>
      </w:r>
      <w:r>
        <w:rPr>
          <w:sz w:val="28"/>
        </w:rPr>
        <w:t xml:space="preserve">»</w:t>
      </w:r>
      <w:r>
        <w:rPr>
          <w:sz w:val="28"/>
        </w:rPr>
      </w:r>
      <w:r>
        <w:rPr>
          <w:sz w:val="28"/>
        </w:rPr>
      </w:r>
    </w:p>
    <w:p>
      <w:pPr>
        <w:ind w:firstLine="708"/>
        <w:keepLines w:val="0"/>
        <w:spacing w:line="360" w:lineRule="auto"/>
        <w:widowControl w:val="off"/>
      </w:pPr>
      <w:r>
        <w:t xml:space="preserve">В открывшейся форме з</w:t>
      </w:r>
      <w:r>
        <w:t xml:space="preserve">аполните параметры операции (параметры, обязательные для заполнения, отмечены знаком «*»)</w:t>
      </w:r>
      <w:r>
        <w:t xml:space="preserve"> (см. </w:t>
      </w:r>
      <w:r>
        <w:fldChar w:fldCharType="begin"/>
      </w:r>
      <w:r>
        <w:instrText xml:space="preserve"> REF _Ref68191730 \h </w:instrText>
      </w:r>
      <w:r>
        <w:fldChar w:fldCharType="separate"/>
      </w:r>
      <w:r>
        <w:rPr>
          <w:sz w:val="28"/>
          <w:szCs w:val="28"/>
        </w:rPr>
        <w:t xml:space="preserve">Рисунок </w:t>
      </w:r>
      <w:r>
        <w:rPr>
          <w:sz w:val="28"/>
          <w:szCs w:val="28"/>
        </w:rPr>
        <w:t xml:space="preserve">8</w:t>
      </w:r>
      <w:r>
        <w:fldChar w:fldCharType="end"/>
      </w:r>
      <w:r>
        <w:t xml:space="preserve">)</w:t>
      </w:r>
      <w:r>
        <w:t xml:space="preserve">.</w:t>
      </w:r>
      <w:r/>
    </w:p>
    <w:p>
      <w:pPr>
        <w:ind w:firstLine="0"/>
        <w:jc w:val="center"/>
        <w:keepLines w:val="0"/>
        <w:spacing w:line="360" w:lineRule="auto"/>
        <w:widowControl w:val="off"/>
      </w:pPr>
      <w:r>
        <mc:AlternateContent>
          <mc:Choice Requires="wpg">
            <w:drawing>
              <wp:inline xmlns:wp="http://schemas.openxmlformats.org/drawingml/2006/wordprocessingDrawing" distT="0" distB="0" distL="0" distR="0">
                <wp:extent cx="6038850" cy="239077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22012" name=""/>
                        <pic:cNvPicPr>
                          <a:picLocks noChangeAspect="1"/>
                        </pic:cNvPicPr>
                        <pic:nvPr/>
                      </pic:nvPicPr>
                      <pic:blipFill>
                        <a:blip r:embed="rId22"/>
                        <a:stretch/>
                      </pic:blipFill>
                      <pic:spPr bwMode="auto">
                        <a:xfrm>
                          <a:off x="0" y="0"/>
                          <a:ext cx="6038849" cy="23907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width:475.50pt;height:188.25pt;mso-wrap-distance-left:0.00pt;mso-wrap-distance-top:0.00pt;mso-wrap-distance-right:0.00pt;mso-wrap-distance-bottom:0.00pt;" stroked="false">
                <v:path textboxrect="0,0,0,0"/>
                <v:imagedata r:id="rId22" o:title=""/>
              </v:shape>
            </w:pict>
          </mc:Fallback>
        </mc:AlternateContent>
      </w:r>
      <w:r/>
    </w:p>
    <w:p>
      <w:pPr>
        <w:pStyle w:val="958"/>
        <w:spacing w:before="0" w:after="0" w:line="360" w:lineRule="auto"/>
        <w:rPr>
          <w:sz w:val="28"/>
          <w:szCs w:val="28"/>
        </w:rPr>
      </w:pPr>
      <w:r/>
      <w:bookmarkStart w:id="23" w:name="_Ref68191730"/>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8</w:t>
      </w:r>
      <w:r>
        <w:rPr>
          <w:sz w:val="28"/>
          <w:szCs w:val="28"/>
        </w:rPr>
        <w:fldChar w:fldCharType="end"/>
      </w:r>
      <w:bookmarkEnd w:id="23"/>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Форма</w:t>
      </w:r>
      <w:r>
        <w:rPr>
          <w:sz w:val="28"/>
          <w:szCs w:val="28"/>
        </w:rPr>
        <w:t xml:space="preserve"> операции «Формирование сведений о контракте</w:t>
      </w:r>
      <w:r>
        <w:rPr>
          <w:sz w:val="28"/>
          <w:szCs w:val="28"/>
        </w:rPr>
        <w:t xml:space="preserve"> по закупке малого объема</w:t>
      </w:r>
      <w:r>
        <w:rPr>
          <w:sz w:val="28"/>
          <w:szCs w:val="28"/>
        </w:rPr>
        <w:t xml:space="preserve">»</w:t>
      </w:r>
      <w:r>
        <w:rPr>
          <w:sz w:val="28"/>
          <w:szCs w:val="28"/>
        </w:rPr>
      </w:r>
      <w:r>
        <w:rPr>
          <w:sz w:val="28"/>
          <w:szCs w:val="28"/>
        </w:rPr>
      </w:r>
    </w:p>
    <w:p>
      <w:pPr>
        <w:spacing w:after="0" w:line="360" w:lineRule="auto"/>
      </w:pPr>
      <w:r>
        <w:t xml:space="preserve">Параметр «№ закупки» заполняется автоматически значением текущей выбранной записи, если запись не выбрана, то выберите значение</w:t>
      </w:r>
      <w:r>
        <w:t xml:space="preserve"> с интерфейса «Закупки», нажав на кнопку вызова</w:t>
      </w:r>
      <w:r>
        <w:t xml:space="preserve"> справочника</w:t>
      </w:r>
      <w:r>
        <w:t xml:space="preserve"> </w:t>
      </w:r>
      <w:r>
        <mc:AlternateContent>
          <mc:Choice Requires="wpg">
            <w:drawing>
              <wp:inline xmlns:wp="http://schemas.openxmlformats.org/drawingml/2006/wordprocessingDrawing" distT="0" distB="0" distL="0" distR="0">
                <wp:extent cx="276225" cy="314767"/>
                <wp:effectExtent l="0" t="0" r="0" b="9525"/>
                <wp:docPr id="13"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3"/>
                        <a:stretch/>
                      </pic:blipFill>
                      <pic:spPr bwMode="auto">
                        <a:xfrm>
                          <a:off x="0" y="0"/>
                          <a:ext cx="283873" cy="32348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width:21.75pt;height:24.78pt;mso-wrap-distance-left:0.00pt;mso-wrap-distance-top:0.00pt;mso-wrap-distance-right:0.00pt;mso-wrap-distance-bottom:0.00pt;" stroked="false">
                <v:path textboxrect="0,0,0,0"/>
                <v:imagedata r:id="rId23" o:title=""/>
              </v:shape>
            </w:pict>
          </mc:Fallback>
        </mc:AlternateContent>
      </w:r>
      <w:r>
        <w:t xml:space="preserve">.</w:t>
      </w:r>
      <w:r/>
    </w:p>
    <w:p>
      <w:pPr>
        <w:spacing w:line="360" w:lineRule="auto"/>
      </w:pPr>
      <w:r>
        <w:t xml:space="preserve">В параметр</w:t>
      </w:r>
      <w:r>
        <w:t xml:space="preserve">ах «№ контракта» и</w:t>
      </w:r>
      <w:r>
        <w:t xml:space="preserve"> «</w:t>
      </w:r>
      <w:r>
        <w:t xml:space="preserve">Цена контракта» введите значения с клавиатуры</w:t>
      </w:r>
      <w:r>
        <w:t xml:space="preserve">.</w:t>
      </w:r>
      <w:r/>
    </w:p>
    <w:p>
      <w:pPr>
        <w:spacing w:line="360" w:lineRule="auto"/>
      </w:pPr>
      <w:r>
        <w:t xml:space="preserve">В параметре «Дата заключения контракта» </w:t>
      </w:r>
      <w:r>
        <w:t xml:space="preserve">введите значение с клавиатуры или выберите из календаря.</w:t>
      </w:r>
      <w:r/>
    </w:p>
    <w:p>
      <w:pPr>
        <w:spacing w:line="360" w:lineRule="auto"/>
      </w:pPr>
      <w:r>
        <w:t xml:space="preserve">Параметр «Полное наименование поставщика (подрядчика, исполнителя)» заполняется автоматически данными по поставщику из связанной заявки на участие в определении поставщика.</w:t>
      </w:r>
      <w:r/>
    </w:p>
    <w:p>
      <w:pPr>
        <w:spacing w:line="360" w:lineRule="auto"/>
      </w:pPr>
      <w:r>
        <w:t xml:space="preserve">После заполнения всех необходимых параметров</w:t>
      </w:r>
      <w:r>
        <w:t xml:space="preserve"> нажмите на кнопку </w:t>
      </w:r>
      <w:r>
        <w:t xml:space="preserve">«Применить» в форме операции </w:t>
      </w:r>
      <w:r>
        <w:t xml:space="preserve">(см. </w:t>
      </w:r>
      <w:r>
        <w:fldChar w:fldCharType="begin"/>
      </w:r>
      <w:r>
        <w:instrText xml:space="preserve"> REF _Ref68191730 \h </w:instrText>
      </w:r>
      <w:r>
        <w:fldChar w:fldCharType="separate"/>
      </w:r>
      <w:r>
        <w:rPr>
          <w:sz w:val="28"/>
          <w:szCs w:val="28"/>
        </w:rPr>
        <w:t xml:space="preserve">Рисунок </w:t>
      </w:r>
      <w:r>
        <w:rPr>
          <w:sz w:val="28"/>
          <w:szCs w:val="28"/>
        </w:rPr>
        <w:t xml:space="preserve">8</w:t>
      </w:r>
      <w:r>
        <w:fldChar w:fldCharType="end"/>
      </w:r>
      <w:r>
        <w:t xml:space="preserve">).</w:t>
      </w:r>
      <w:r>
        <w:t xml:space="preserve"> </w:t>
      </w:r>
      <w:r>
        <w:t xml:space="preserve">В результате выполненных действий</w:t>
      </w:r>
      <w:r>
        <w:t xml:space="preserve"> </w:t>
      </w:r>
      <w:r>
        <w:t xml:space="preserve">на интерфейсе </w:t>
      </w:r>
      <w:r>
        <w:t xml:space="preserve">«Сведения о контракте (его изменении)» будет сформирован контракт в редактируемом состоянии, который будет открыт в отдельной вкладке</w:t>
      </w:r>
      <w:r>
        <w:t xml:space="preserve">.</w:t>
      </w:r>
      <w:r/>
    </w:p>
    <w:p>
      <w:pPr>
        <w:spacing w:line="360" w:lineRule="auto"/>
      </w:pPr>
      <w:r/>
      <w:r/>
    </w:p>
    <w:p>
      <w:pPr>
        <w:keepLines w:val="0"/>
        <w:spacing w:line="360" w:lineRule="auto"/>
        <w:widowControl w:val="off"/>
      </w:pPr>
      <w:r>
        <w:rPr>
          <w:b/>
        </w:rPr>
        <w:t xml:space="preserve">О</w:t>
      </w:r>
      <w:r>
        <w:rPr>
          <w:b/>
        </w:rPr>
        <w:t xml:space="preserve">перацию</w:t>
      </w:r>
      <w:r>
        <w:rPr>
          <w:b/>
        </w:rPr>
        <w:t xml:space="preserve"> «Формирование сведений о контракте по закупке</w:t>
      </w:r>
      <w:r>
        <w:rPr>
          <w:b/>
        </w:rPr>
        <w:t xml:space="preserve">, которая не публикуется в ЕИС</w:t>
      </w:r>
      <w:r>
        <w:rPr>
          <w:b/>
        </w:rPr>
        <w:t xml:space="preserve">»</w:t>
      </w:r>
      <w:r>
        <w:t xml:space="preserve"> </w:t>
      </w:r>
      <w:r>
        <w:t xml:space="preserve">(см. </w:t>
      </w:r>
      <w:r>
        <w:fldChar w:fldCharType="begin"/>
      </w:r>
      <w:r>
        <w:instrText xml:space="preserve"> REF _Ref124929485 \h </w:instrText>
      </w:r>
      <w:r>
        <w:fldChar w:fldCharType="separate"/>
      </w:r>
      <w:r>
        <w:t xml:space="preserve">Рисунок </w:t>
      </w:r>
      <w:r>
        <w:t xml:space="preserve">6</w:t>
      </w:r>
      <w:r>
        <w:fldChar w:fldCharType="end"/>
      </w:r>
      <w:r>
        <w:t xml:space="preserve">)</w:t>
      </w:r>
      <w:r>
        <w:rPr>
          <w:b/>
        </w:rPr>
        <w:t xml:space="preserve"> </w:t>
      </w:r>
      <w:r>
        <w:t xml:space="preserve">необходимо выбирать</w:t>
      </w:r>
      <w:r>
        <w:t xml:space="preserve"> в случае,</w:t>
      </w:r>
      <w:r>
        <w:rPr>
          <w:b/>
        </w:rPr>
        <w:t xml:space="preserve"> </w:t>
      </w:r>
      <w:r>
        <w:t xml:space="preserve">есл</w:t>
      </w:r>
      <w:r>
        <w:t xml:space="preserve">и </w:t>
      </w:r>
      <w:r>
        <w:t xml:space="preserve">по закупке </w:t>
      </w:r>
      <w:r>
        <w:t xml:space="preserve">не загружена</w:t>
      </w:r>
      <w:r>
        <w:t xml:space="preserve"> </w:t>
      </w:r>
      <w:r>
        <w:t xml:space="preserve">«</w:t>
      </w:r>
      <w:r>
        <w:t xml:space="preserve">Заявка на участие в определении поставщика (подрядчика, исполнителя)</w:t>
      </w:r>
      <w:r>
        <w:t xml:space="preserve">».</w:t>
      </w:r>
      <w:r>
        <w:t xml:space="preserve"> </w:t>
      </w:r>
      <w:r>
        <w:t xml:space="preserve">Д</w:t>
      </w:r>
      <w:r>
        <w:t xml:space="preserve">ля проверки наличия </w:t>
      </w:r>
      <w:r>
        <w:t xml:space="preserve">связанной </w:t>
      </w:r>
      <w:r>
        <w:t xml:space="preserve">заявки нажмите</w:t>
      </w:r>
      <w:r>
        <w:t xml:space="preserve"> на закупке кнопку «Связанные документы»</w:t>
      </w:r>
      <w:r>
        <w:t xml:space="preserve"> </w:t>
      </w:r>
      <w:r>
        <mc:AlternateContent>
          <mc:Choice Requires="wpg">
            <w:drawing>
              <wp:inline xmlns:wp="http://schemas.openxmlformats.org/drawingml/2006/wordprocessingDrawing" distT="0" distB="0" distL="0" distR="0">
                <wp:extent cx="323850" cy="290389"/>
                <wp:effectExtent l="0" t="0" r="0" b="0"/>
                <wp:docPr id="14"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r/>
                      </pic:nvPicPr>
                      <pic:blipFill>
                        <a:blip r:embed="rId19"/>
                        <a:stretch/>
                      </pic:blipFill>
                      <pic:spPr bwMode="auto">
                        <a:xfrm>
                          <a:off x="0" y="0"/>
                          <a:ext cx="324283" cy="290777"/>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width:25.50pt;height:22.87pt;mso-wrap-distance-left:0.00pt;mso-wrap-distance-top:0.00pt;mso-wrap-distance-right:0.00pt;mso-wrap-distance-bottom:0.00pt;" stroked="f">
                <v:path textboxrect="0,0,0,0"/>
                <v:imagedata r:id="rId19" o:title=""/>
              </v:shape>
            </w:pict>
          </mc:Fallback>
        </mc:AlternateContent>
      </w:r>
      <w:r>
        <w:t xml:space="preserve">. </w:t>
      </w:r>
      <w:r>
        <w:t xml:space="preserve">В этом случае</w:t>
      </w:r>
      <w:r>
        <w:t xml:space="preserve"> при формировании сведений о контракте данные по поставщику </w:t>
      </w:r>
      <w:r>
        <w:t xml:space="preserve">необходимо заполнять вручную</w:t>
      </w:r>
      <w:r>
        <w:t xml:space="preserve">.</w:t>
      </w:r>
      <w:r/>
    </w:p>
    <w:p>
      <w:pPr>
        <w:keepLines w:val="0"/>
        <w:spacing w:line="360" w:lineRule="auto"/>
        <w:widowControl w:val="off"/>
      </w:pPr>
      <w:r/>
      <w:r/>
    </w:p>
    <w:p>
      <w:pPr>
        <w:keepLines w:val="0"/>
        <w:spacing w:line="360" w:lineRule="auto"/>
        <w:widowControl w:val="off"/>
      </w:pPr>
      <w:r>
        <w:t xml:space="preserve"> </w:t>
      </w:r>
      <w:r>
        <w:t xml:space="preserve">Н</w:t>
      </w:r>
      <w:r>
        <w:t xml:space="preserve">ажмите на кнопку «Операции» и выберите «Формирование сведений о контракте</w:t>
      </w:r>
      <w:r>
        <w:t xml:space="preserve"> по закупке, которая не публикуется в ЕИС</w:t>
      </w:r>
      <w:r>
        <w:t xml:space="preserve">»</w:t>
      </w:r>
      <w:r>
        <w:t xml:space="preserve"> </w:t>
      </w:r>
      <w:r>
        <w:t xml:space="preserve">(см. </w:t>
      </w:r>
      <w:r>
        <w:fldChar w:fldCharType="begin"/>
      </w:r>
      <w:r>
        <w:instrText xml:space="preserve"> REF _Ref511030438 \h </w:instrText>
      </w:r>
      <w:r>
        <w:fldChar w:fldCharType="separate"/>
      </w:r>
      <w:r>
        <w:rPr>
          <w:sz w:val="28"/>
        </w:rPr>
        <w:t xml:space="preserve">Рисунок </w:t>
      </w:r>
      <w:r>
        <w:rPr>
          <w:sz w:val="28"/>
        </w:rPr>
        <w:t xml:space="preserve">9</w:t>
      </w:r>
      <w:r>
        <w:fldChar w:fldCharType="end"/>
      </w:r>
      <w:r>
        <w:t xml:space="preserve">)</w:t>
      </w:r>
      <w:r>
        <w:t xml:space="preserve">.</w:t>
      </w:r>
      <w:r/>
    </w:p>
    <w:p>
      <w:pPr>
        <w:pStyle w:val="958"/>
        <w:keepLines w:val="0"/>
        <w:spacing w:line="360" w:lineRule="auto"/>
        <w:widowControl w:val="off"/>
        <w:rPr>
          <w:sz w:val="28"/>
          <w:szCs w:val="28"/>
        </w:rPr>
      </w:pPr>
      <w:r>
        <mc:AlternateContent>
          <mc:Choice Requires="wpg">
            <w:drawing>
              <wp:inline xmlns:wp="http://schemas.openxmlformats.org/drawingml/2006/wordprocessingDrawing" distT="0" distB="0" distL="0" distR="0">
                <wp:extent cx="6480175" cy="2017395"/>
                <wp:effectExtent l="0" t="0" r="0" b="1905"/>
                <wp:docPr id="15"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4"/>
                        <a:stretch/>
                      </pic:blipFill>
                      <pic:spPr bwMode="auto">
                        <a:xfrm>
                          <a:off x="0" y="0"/>
                          <a:ext cx="6480174" cy="20173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width:510.25pt;height:158.85pt;mso-wrap-distance-left:0.00pt;mso-wrap-distance-top:0.00pt;mso-wrap-distance-right:0.00pt;mso-wrap-distance-bottom:0.00pt;" stroked="false">
                <v:path textboxrect="0,0,0,0"/>
                <v:imagedata r:id="rId24" o:title=""/>
              </v:shape>
            </w:pict>
          </mc:Fallback>
        </mc:AlternateContent>
      </w:r>
      <w:r>
        <w:rPr>
          <w:sz w:val="28"/>
          <w:szCs w:val="28"/>
        </w:rPr>
      </w:r>
      <w:r>
        <w:rPr>
          <w:sz w:val="28"/>
          <w:szCs w:val="28"/>
        </w:rPr>
      </w:r>
    </w:p>
    <w:p>
      <w:pPr>
        <w:pStyle w:val="958"/>
        <w:keepLines w:val="0"/>
        <w:spacing w:before="0" w:after="0" w:line="360" w:lineRule="auto"/>
        <w:widowControl w:val="off"/>
        <w:rPr>
          <w:sz w:val="28"/>
        </w:rPr>
      </w:pPr>
      <w:r/>
      <w:bookmarkStart w:id="24" w:name="_Ref511030438"/>
      <w:r>
        <w:rPr>
          <w:sz w:val="28"/>
        </w:rPr>
        <w:t xml:space="preserve">Рисунок </w:t>
      </w:r>
      <w:bookmarkStart w:id="25" w:name="Р5СоК44"/>
      <w:r>
        <w:rPr>
          <w:sz w:val="28"/>
        </w:rPr>
        <w:fldChar w:fldCharType="begin"/>
      </w:r>
      <w:r>
        <w:rPr>
          <w:sz w:val="28"/>
        </w:rPr>
        <w:instrText xml:space="preserve"> SEQ Рисунок \* ARABIC </w:instrText>
      </w:r>
      <w:r>
        <w:rPr>
          <w:sz w:val="28"/>
        </w:rPr>
        <w:fldChar w:fldCharType="separate"/>
      </w:r>
      <w:r>
        <w:rPr>
          <w:sz w:val="28"/>
        </w:rPr>
        <w:t xml:space="preserve">9</w:t>
      </w:r>
      <w:r>
        <w:rPr>
          <w:sz w:val="28"/>
        </w:rPr>
        <w:fldChar w:fldCharType="end"/>
      </w:r>
      <w:bookmarkEnd w:id="24"/>
      <w:r/>
      <w:bookmarkEnd w:id="25"/>
      <w:r>
        <w:rPr>
          <w:sz w:val="28"/>
        </w:rPr>
        <w:t xml:space="preserve"> </w:t>
      </w:r>
      <w:r>
        <w:rPr>
          <w:rFonts w:ascii="Symbol" w:hAnsi="Symbol" w:eastAsia="Symbol" w:cs="Symbol"/>
          <w:sz w:val="28"/>
        </w:rPr>
        <w:t xml:space="preserve">-</w:t>
      </w:r>
      <w:r>
        <w:rPr>
          <w:sz w:val="28"/>
        </w:rPr>
        <w:t xml:space="preserve"> Выбор операции «Формирование сведений о контракте</w:t>
      </w:r>
      <w:r>
        <w:rPr>
          <w:sz w:val="28"/>
        </w:rPr>
        <w:t xml:space="preserve"> по закупке, которая не публикуется в ЕИС</w:t>
      </w:r>
      <w:r>
        <w:rPr>
          <w:sz w:val="28"/>
        </w:rPr>
        <w:t xml:space="preserve">»</w:t>
      </w:r>
      <w:r>
        <w:rPr>
          <w:sz w:val="28"/>
        </w:rPr>
      </w:r>
      <w:r>
        <w:rPr>
          <w:sz w:val="28"/>
        </w:rPr>
      </w:r>
    </w:p>
    <w:p>
      <w:pPr>
        <w:contextualSpacing w:val="0"/>
        <w:keepLines w:val="0"/>
        <w:spacing w:line="360" w:lineRule="auto"/>
        <w:widowControl w:val="off"/>
      </w:pPr>
      <w:r>
        <w:t xml:space="preserve">В открывшейся форме з</w:t>
      </w:r>
      <w:r>
        <w:t xml:space="preserve">аполните параметры операции (параметры, обязательные для заполнения, отмечены знаком «*»)</w:t>
      </w:r>
      <w:r>
        <w:t xml:space="preserve"> </w:t>
      </w:r>
      <w:r>
        <w:t xml:space="preserve">(см. </w:t>
      </w:r>
      <w:r>
        <w:fldChar w:fldCharType="begin"/>
      </w:r>
      <w:r>
        <w:instrText xml:space="preserve"> REF _Ref124941680 \h </w:instrText>
      </w:r>
      <w:r>
        <w:fldChar w:fldCharType="separate"/>
      </w:r>
      <w:r>
        <w:t xml:space="preserve">Рисунок </w:t>
      </w:r>
      <w:r>
        <w:t xml:space="preserve">10</w:t>
      </w:r>
      <w:r>
        <w:fldChar w:fldCharType="end"/>
      </w:r>
      <w:r>
        <w:t xml:space="preserve">).</w:t>
      </w:r>
      <w:r/>
    </w:p>
    <w:p>
      <w:pPr>
        <w:contextualSpacing w:val="0"/>
        <w:ind w:firstLine="0"/>
        <w:jc w:val="center"/>
        <w:keepLines w:val="0"/>
        <w:spacing w:line="360" w:lineRule="auto"/>
        <w:widowControl w:val="off"/>
      </w:pPr>
      <w:r>
        <mc:AlternateContent>
          <mc:Choice Requires="wpg">
            <w:drawing>
              <wp:inline xmlns:wp="http://schemas.openxmlformats.org/drawingml/2006/wordprocessingDrawing" distT="0" distB="0" distL="0" distR="0">
                <wp:extent cx="6480175" cy="486626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403732" name=""/>
                        <pic:cNvPicPr>
                          <a:picLocks noChangeAspect="1"/>
                        </pic:cNvPicPr>
                        <pic:nvPr/>
                      </pic:nvPicPr>
                      <pic:blipFill>
                        <a:blip r:embed="rId25"/>
                        <a:stretch/>
                      </pic:blipFill>
                      <pic:spPr bwMode="auto">
                        <a:xfrm>
                          <a:off x="0" y="0"/>
                          <a:ext cx="6480174" cy="486626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width:510.25pt;height:383.17pt;mso-wrap-distance-left:0.00pt;mso-wrap-distance-top:0.00pt;mso-wrap-distance-right:0.00pt;mso-wrap-distance-bottom:0.00pt;" stroked="false">
                <v:path textboxrect="0,0,0,0"/>
                <v:imagedata r:id="rId25" o:title=""/>
              </v:shape>
            </w:pict>
          </mc:Fallback>
        </mc:AlternateContent>
      </w:r>
      <w:r/>
    </w:p>
    <w:p>
      <w:pPr>
        <w:contextualSpacing w:val="0"/>
        <w:ind w:firstLine="0"/>
        <w:jc w:val="center"/>
        <w:keepLines w:val="0"/>
        <w:spacing w:line="360" w:lineRule="auto"/>
        <w:widowControl w:val="off"/>
      </w:pPr>
      <w:r/>
      <w:bookmarkStart w:id="26" w:name="_Ref124941680"/>
      <w:r>
        <w:t xml:space="preserve">Рисунок </w:t>
      </w:r>
      <w:r>
        <w:fldChar w:fldCharType="begin"/>
      </w:r>
      <w:r>
        <w:instrText xml:space="preserve"> SEQ Рисунок \* ARABIC </w:instrText>
      </w:r>
      <w:r>
        <w:fldChar w:fldCharType="separate"/>
      </w:r>
      <w:r>
        <w:t xml:space="preserve">10</w:t>
      </w:r>
      <w:r>
        <w:fldChar w:fldCharType="end"/>
      </w:r>
      <w:bookmarkEnd w:id="26"/>
      <w:r>
        <w:t xml:space="preserve"> </w:t>
      </w:r>
      <w:r>
        <w:rPr>
          <w:rFonts w:ascii="Symbol" w:hAnsi="Symbol" w:eastAsia="Symbol" w:cs="Symbol"/>
        </w:rPr>
        <w:t xml:space="preserve">-</w:t>
      </w:r>
      <w:r>
        <w:t xml:space="preserve"> </w:t>
      </w:r>
      <w:r>
        <w:t xml:space="preserve">Форма</w:t>
      </w:r>
      <w:r>
        <w:t xml:space="preserve"> операции «Формирование сведений о контракте</w:t>
      </w:r>
      <w:r>
        <w:t xml:space="preserve"> по закупке, которая не публикуется в ЕИС</w:t>
      </w:r>
      <w:r>
        <w:t xml:space="preserve">»</w:t>
      </w:r>
      <w:r/>
    </w:p>
    <w:p>
      <w:pPr>
        <w:spacing w:line="360" w:lineRule="auto"/>
      </w:pPr>
      <w:r>
        <w:t xml:space="preserve">Параметр «№ закупки» заполняется автоматически значением текущей выбранной записи, если запись не выбрана, то выберите значение с интерфейса «Закупки», нажав на кнопку вызова справочника </w:t>
      </w:r>
      <w:r>
        <mc:AlternateContent>
          <mc:Choice Requires="wpg">
            <w:drawing>
              <wp:inline xmlns:wp="http://schemas.openxmlformats.org/drawingml/2006/wordprocessingDrawing" distT="0" distB="0" distL="0" distR="0">
                <wp:extent cx="257175" cy="293060"/>
                <wp:effectExtent l="0" t="0" r="0" b="0"/>
                <wp:docPr id="17"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3"/>
                        <a:stretch/>
                      </pic:blipFill>
                      <pic:spPr bwMode="auto">
                        <a:xfrm>
                          <a:off x="0" y="0"/>
                          <a:ext cx="263821" cy="3006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width:20.25pt;height:23.08pt;mso-wrap-distance-left:0.00pt;mso-wrap-distance-top:0.00pt;mso-wrap-distance-right:0.00pt;mso-wrap-distance-bottom:0.00pt;" stroked="false">
                <v:path textboxrect="0,0,0,0"/>
                <v:imagedata r:id="rId23" o:title=""/>
              </v:shape>
            </w:pict>
          </mc:Fallback>
        </mc:AlternateContent>
      </w:r>
      <w:r>
        <w:t xml:space="preserve">.</w:t>
      </w:r>
      <w:r/>
    </w:p>
    <w:p>
      <w:pPr>
        <w:spacing w:line="360" w:lineRule="auto"/>
      </w:pPr>
      <w:r>
        <w:t xml:space="preserve">Параметры «</w:t>
      </w:r>
      <w:r>
        <w:t xml:space="preserve">Вид документа-основания заключения контракта», «Дата документа-основания заключения контракта», «Номер документа-основания заключения контракта» </w:t>
      </w:r>
      <w:r>
        <w:t xml:space="preserve">заполнять не требуется.</w:t>
      </w:r>
      <w:r/>
    </w:p>
    <w:p>
      <w:pPr>
        <w:spacing w:line="360" w:lineRule="auto"/>
      </w:pPr>
      <w:r>
        <w:t xml:space="preserve">В параметрах «№ контракта» и «Цена контракта» введите значения с клавиатуры.</w:t>
      </w:r>
      <w:r/>
    </w:p>
    <w:p>
      <w:pPr>
        <w:spacing w:line="360" w:lineRule="auto"/>
      </w:pPr>
      <w:r>
        <w:t xml:space="preserve">В параметре «Дата заключения контракта» введите значение с клавиатуры или выберите из календаря.</w:t>
      </w:r>
      <w:r/>
    </w:p>
    <w:p>
      <w:pPr>
        <w:spacing w:line="360" w:lineRule="auto"/>
      </w:pPr>
      <w:r>
        <w:t xml:space="preserve">Заполнение информации по поставщику указано в разделе </w:t>
      </w:r>
      <w:r>
        <w:fldChar w:fldCharType="begin"/>
      </w:r>
      <w:r>
        <w:instrText xml:space="preserve"> REF _Ref507596734 \n \h </w:instrText>
      </w:r>
      <w:r>
        <w:fldChar w:fldCharType="separate"/>
      </w:r>
      <w:r>
        <w:t xml:space="preserve">1.1</w:t>
      </w:r>
      <w:r>
        <w:fldChar w:fldCharType="end"/>
      </w:r>
      <w:r>
        <w:t xml:space="preserve">.</w:t>
      </w:r>
      <w:r/>
    </w:p>
    <w:p>
      <w:pPr>
        <w:spacing w:line="360" w:lineRule="auto"/>
      </w:pPr>
      <w:r>
        <w:t xml:space="preserve">После заполнения всех необходимых параметров</w:t>
      </w:r>
      <w:r>
        <w:t xml:space="preserve"> нажмите на кнопку </w:t>
      </w:r>
      <w:r>
        <w:t xml:space="preserve">«Применить» в форме операции (см. </w:t>
      </w:r>
      <w:r>
        <w:fldChar w:fldCharType="begin"/>
      </w:r>
      <w:r>
        <w:instrText xml:space="preserve"> REF _Ref68191730 \h </w:instrText>
      </w:r>
      <w:r>
        <w:fldChar w:fldCharType="separate"/>
      </w:r>
      <w:r>
        <w:rPr>
          <w:sz w:val="28"/>
          <w:szCs w:val="28"/>
        </w:rPr>
        <w:t xml:space="preserve">Рисунок </w:t>
      </w:r>
      <w:r>
        <w:rPr>
          <w:sz w:val="28"/>
          <w:szCs w:val="28"/>
        </w:rPr>
        <w:t xml:space="preserve">8</w:t>
      </w:r>
      <w:r>
        <w:fldChar w:fldCharType="end"/>
      </w:r>
      <w:r>
        <w:t xml:space="preserve">).</w:t>
      </w:r>
      <w:r>
        <w:t xml:space="preserve"> </w:t>
      </w:r>
      <w:r>
        <w:t xml:space="preserve">В результате выполненных действий на интерфейсе «Сведения о контракте (его изменении)» будет сформирован контракт в редактируемом состоянии, который будет открыт в отдельной вкладке.</w:t>
      </w:r>
      <w:r/>
    </w:p>
    <w:p>
      <w:pPr>
        <w:spacing w:line="360" w:lineRule="auto"/>
      </w:pPr>
      <w:r>
        <w:t xml:space="preserve">В сформированном контракте необходимо заполнить и если требуется откорректировать разделы и поля открытые для редактирования (см</w:t>
      </w:r>
      <w:r>
        <w:t xml:space="preserve">. раздел </w:t>
      </w:r>
      <w:r>
        <w:rPr>
          <w:lang w:val="en-US"/>
        </w:rPr>
        <w:fldChar w:fldCharType="begin"/>
      </w:r>
      <w:r>
        <w:instrText xml:space="preserve"> REF _Ref125887823 \n \h  \* </w:instrText>
      </w:r>
      <w:r>
        <w:rPr>
          <w:lang w:val="en-US"/>
        </w:rPr>
        <w:instrText xml:space="preserve">MERGEFORMAT</w:instrText>
      </w:r>
      <w:r>
        <w:instrText xml:space="preserve"> </w:instrText>
      </w:r>
      <w:r>
        <w:rPr>
          <w:lang w:val="en-US"/>
        </w:rPr>
        <w:fldChar w:fldCharType="separate"/>
      </w:r>
      <w:r>
        <w:t xml:space="preserve">1.5</w:t>
      </w:r>
      <w:r>
        <w:rPr>
          <w:lang w:val="en-US"/>
        </w:rPr>
        <w:fldChar w:fldCharType="end"/>
      </w:r>
      <w:r>
        <w:t xml:space="preserve"> – раздел </w:t>
      </w:r>
      <w:r>
        <w:fldChar w:fldCharType="begin"/>
      </w:r>
      <w:r>
        <w:instrText xml:space="preserve"> REF _Ref125887836 \n \h </w:instrText>
      </w:r>
      <w:r>
        <w:instrText xml:space="preserve"> \* MERGEFORMAT </w:instrText>
      </w:r>
      <w:r>
        <w:fldChar w:fldCharType="separate"/>
      </w:r>
      <w:r>
        <w:t xml:space="preserve">1.18</w:t>
      </w:r>
      <w:r>
        <w:fldChar w:fldCharType="end"/>
      </w:r>
      <w:r>
        <w:t xml:space="preserve">).</w:t>
      </w:r>
      <w:r/>
    </w:p>
    <w:p>
      <w:pPr>
        <w:pStyle w:val="899"/>
        <w:ind w:left="0" w:firstLine="709"/>
        <w:spacing w:line="360" w:lineRule="auto"/>
      </w:pPr>
      <w:r/>
      <w:bookmarkStart w:id="507" w:name="_Toc4"/>
      <w:r/>
      <w:bookmarkStart w:id="27" w:name="_Ref120023858"/>
      <w:r>
        <w:t xml:space="preserve">Формирование сведений о контракте </w:t>
      </w:r>
      <w:r>
        <w:t xml:space="preserve">по несостоявшейся закупке </w:t>
      </w:r>
      <w:r>
        <w:t xml:space="preserve">в соответствии со ст. 52 Федерального закона № 44-ФЗ </w:t>
      </w:r>
      <w:r>
        <w:t xml:space="preserve">на основании итогового протокола</w:t>
      </w:r>
      <w:bookmarkEnd w:id="27"/>
      <w:r/>
      <w:bookmarkEnd w:id="507"/>
      <w:r/>
      <w:r/>
    </w:p>
    <w:p>
      <w:pPr>
        <w:spacing w:line="360" w:lineRule="auto"/>
        <w:rPr>
          <w:bCs/>
          <w:i/>
          <w:color w:val="7030a0"/>
          <w14:ligatures w14:val="none"/>
        </w:rPr>
      </w:pPr>
      <w:r>
        <w:rPr>
          <w:b w:val="0"/>
          <w:bCs w:val="0"/>
          <w:color w:val="ff0000"/>
        </w:rPr>
      </w:r>
      <w:r>
        <w:rPr>
          <w:b w:val="0"/>
          <w:bCs w:val="0"/>
          <w:color w:val="ff0000"/>
        </w:rPr>
        <w:t xml:space="preserve">ВНИМАНИЕ!</w:t>
      </w:r>
      <w:r>
        <w:rPr>
          <w:bCs/>
          <w:i/>
          <w:color w:val="7030a0"/>
          <w14:ligatures w14:val="none"/>
        </w:rPr>
      </w:r>
      <w:r>
        <w:rPr>
          <w:bCs/>
          <w:i/>
          <w:color w:val="7030a0"/>
          <w14:ligatures w14:val="none"/>
        </w:rPr>
      </w:r>
    </w:p>
    <w:p>
      <w:pPr>
        <w:spacing w:line="360" w:lineRule="auto"/>
        <w:rPr>
          <w:bCs/>
          <w:i/>
          <w:color w:val="7030a0"/>
          <w14:ligatures w14:val="none"/>
        </w:rPr>
      </w:pPr>
      <w:r>
        <w:rPr>
          <w:i/>
          <w:iCs/>
          <w:color w:val="7030a0"/>
        </w:rPr>
      </w:r>
      <w:r>
        <w:rPr>
          <w:i/>
          <w:iCs/>
          <w:color w:val="7030a0"/>
        </w:rPr>
        <w:t xml:space="preserve">Сведения о контракте </w:t>
      </w:r>
      <w:r>
        <w:rPr>
          <w:i/>
          <w:iCs/>
          <w:color w:val="7030a0"/>
        </w:rPr>
        <w:t xml:space="preserve">по несостоявшейся конкурентной закупке </w:t>
      </w:r>
      <w:r>
        <w:rPr>
          <w:i/>
          <w:iCs/>
          <w:color w:val="7030a0"/>
        </w:rPr>
        <w:t xml:space="preserve">в соответствии со ст. 52 Федерального закона № 44-ФЗ</w:t>
      </w:r>
      <w:r>
        <w:rPr>
          <w:i/>
          <w:iCs/>
          <w:color w:val="7030a0"/>
        </w:rPr>
        <w:t xml:space="preserve"> </w:t>
      </w:r>
      <w:r>
        <w:rPr>
          <w:i/>
          <w:iCs/>
          <w:color w:val="7030a0"/>
        </w:rPr>
        <w:t xml:space="preserve">размещаются</w:t>
      </w:r>
      <w:r>
        <w:rPr>
          <w:i/>
          <w:iCs/>
          <w:color w:val="7030a0"/>
        </w:rPr>
        <w:t xml:space="preserve"> </w:t>
      </w:r>
      <w:r>
        <w:rPr>
          <w:i/>
          <w:iCs/>
          <w:color w:val="7030a0"/>
        </w:rPr>
        <w:t xml:space="preserve">с использованием </w:t>
      </w:r>
      <w:r>
        <w:rPr>
          <w:i/>
          <w:iCs/>
          <w:color w:val="7030a0"/>
        </w:rPr>
        <w:t xml:space="preserve">ЕИС</w:t>
      </w:r>
      <w:r>
        <w:rPr>
          <w:i/>
          <w:iCs/>
          <w:color w:val="7030a0"/>
        </w:rPr>
        <w:t xml:space="preserve"> </w:t>
      </w:r>
      <w:r>
        <w:rPr>
          <w:i/>
          <w:iCs/>
          <w:color w:val="7030a0"/>
        </w:rPr>
        <w:t xml:space="preserve">в реестр</w:t>
      </w:r>
      <w:r>
        <w:rPr>
          <w:i/>
          <w:iCs/>
          <w:color w:val="7030a0"/>
        </w:rPr>
        <w:t xml:space="preserve">е</w:t>
      </w:r>
      <w:r>
        <w:rPr>
          <w:i/>
          <w:iCs/>
          <w:color w:val="7030a0"/>
        </w:rPr>
        <w:t xml:space="preserve"> контрактов</w:t>
      </w:r>
      <w:r>
        <w:rPr>
          <w:i/>
          <w:iCs/>
          <w:color w:val="7030a0"/>
        </w:rPr>
        <w:t xml:space="preserve"> ЕИС</w:t>
      </w:r>
      <w:r>
        <w:rPr>
          <w:i/>
          <w:iCs/>
          <w:color w:val="7030a0"/>
        </w:rPr>
        <w:t xml:space="preserve"> и автоматически загружаются в ГИСЗ НСО</w:t>
      </w:r>
      <w:r>
        <w:rPr>
          <w:i/>
          <w:iCs/>
          <w:color w:val="7030a0"/>
        </w:rPr>
        <w:t xml:space="preserve">.</w:t>
      </w:r>
      <w:r>
        <w:rPr>
          <w:bCs/>
          <w:i/>
          <w:color w:val="7030a0"/>
          <w14:ligatures w14:val="none"/>
        </w:rPr>
      </w:r>
      <w:r>
        <w:rPr>
          <w:bCs/>
          <w:i/>
          <w:color w:val="7030a0"/>
          <w14:ligatures w14:val="none"/>
        </w:rPr>
      </w:r>
    </w:p>
    <w:p>
      <w:pPr>
        <w:pStyle w:val="899"/>
        <w:ind w:left="0" w:firstLine="709"/>
        <w:spacing w:line="360" w:lineRule="auto"/>
      </w:pPr>
      <w:r/>
      <w:bookmarkStart w:id="508" w:name="_Toc5"/>
      <w:r/>
      <w:bookmarkStart w:id="34" w:name="_Ref534983569"/>
      <w:r>
        <w:t xml:space="preserve">Формирование сведений о контракте на основании проекта контракта</w:t>
      </w:r>
      <w:bookmarkEnd w:id="34"/>
      <w:r/>
      <w:bookmarkEnd w:id="508"/>
      <w:r/>
      <w:r/>
    </w:p>
    <w:p>
      <w:pPr>
        <w:spacing w:line="360" w:lineRule="auto"/>
        <w:rPr>
          <w:b w:val="0"/>
          <w:bCs w:val="0"/>
          <w:highlight w:val="none"/>
        </w:rPr>
      </w:pPr>
      <w:r>
        <w:rPr>
          <w:b w:val="0"/>
          <w:bCs w:val="0"/>
          <w:color w:val="ff0000"/>
        </w:rPr>
        <w:t xml:space="preserve">ВНИМАНИЕ!</w:t>
      </w:r>
      <w:r>
        <w:rPr>
          <w:b w:val="0"/>
          <w:bCs w:val="0"/>
          <w:highlight w:val="none"/>
        </w:rPr>
      </w:r>
      <w:r>
        <w:rPr>
          <w:b w:val="0"/>
          <w:bCs w:val="0"/>
          <w:highlight w:val="none"/>
        </w:rPr>
      </w:r>
    </w:p>
    <w:p>
      <w:pPr>
        <w:spacing w:line="360" w:lineRule="auto"/>
      </w:pPr>
      <w:r>
        <w:rPr>
          <w:i/>
          <w:iCs/>
          <w:color w:val="7030a0"/>
        </w:rPr>
      </w:r>
      <w:r>
        <w:rPr>
          <w:i/>
          <w:iCs/>
          <w:color w:val="7030a0"/>
        </w:rPr>
        <w:t xml:space="preserve">Сведения о контракте</w:t>
      </w:r>
      <w:r>
        <w:rPr>
          <w:i/>
          <w:iCs/>
          <w:color w:val="7030a0"/>
        </w:rPr>
        <w:t xml:space="preserve">, </w:t>
      </w:r>
      <w:r>
        <w:rPr>
          <w:i/>
          <w:iCs/>
          <w:color w:val="7030a0"/>
        </w:rPr>
        <w:t xml:space="preserve">заключенные по результатам проведения электро</w:t>
      </w:r>
      <w:r>
        <w:rPr>
          <w:i/>
          <w:iCs/>
          <w:color w:val="7030a0"/>
        </w:rPr>
        <w:t xml:space="preserve">нны</w:t>
      </w:r>
      <w:r>
        <w:rPr>
          <w:i/>
          <w:iCs/>
          <w:color w:val="7030a0"/>
        </w:rPr>
        <w:t xml:space="preserve">х процедур</w:t>
      </w:r>
      <w:r>
        <w:rPr>
          <w:i/>
          <w:iCs/>
          <w:color w:val="7030a0"/>
        </w:rPr>
        <w:t xml:space="preserve"> или в соответствии с частью 12 статьи 93 Закона о контрактной </w:t>
      </w:r>
      <w:r>
        <w:rPr>
          <w:i/>
          <w:iCs/>
          <w:color w:val="7030a0"/>
        </w:rPr>
        <w:t xml:space="preserve"> системе</w:t>
      </w:r>
      <w:r>
        <w:rPr>
          <w:i/>
          <w:iCs/>
          <w:color w:val="7030a0"/>
        </w:rPr>
        <w:t xml:space="preserve">, размещаются</w:t>
      </w:r>
      <w:r>
        <w:rPr>
          <w:i/>
          <w:iCs/>
          <w:color w:val="7030a0"/>
        </w:rPr>
        <w:t xml:space="preserve"> </w:t>
      </w:r>
      <w:r>
        <w:rPr>
          <w:i/>
          <w:iCs/>
          <w:color w:val="7030a0"/>
        </w:rPr>
        <w:t xml:space="preserve">с использованием </w:t>
      </w:r>
      <w:r>
        <w:rPr>
          <w:i/>
          <w:iCs/>
          <w:color w:val="7030a0"/>
        </w:rPr>
        <w:t xml:space="preserve">ЕИС</w:t>
      </w:r>
      <w:r>
        <w:rPr>
          <w:i/>
          <w:iCs/>
          <w:color w:val="7030a0"/>
        </w:rPr>
        <w:t xml:space="preserve"> </w:t>
      </w:r>
      <w:r>
        <w:rPr>
          <w:i/>
          <w:iCs/>
          <w:color w:val="7030a0"/>
        </w:rPr>
        <w:t xml:space="preserve">в реестр</w:t>
      </w:r>
      <w:r>
        <w:rPr>
          <w:i/>
          <w:iCs/>
          <w:color w:val="7030a0"/>
        </w:rPr>
        <w:t xml:space="preserve">е</w:t>
      </w:r>
      <w:r>
        <w:rPr>
          <w:i/>
          <w:iCs/>
          <w:color w:val="7030a0"/>
        </w:rPr>
        <w:t xml:space="preserve"> контрактов</w:t>
      </w:r>
      <w:r>
        <w:rPr>
          <w:i/>
          <w:iCs/>
          <w:color w:val="7030a0"/>
        </w:rPr>
        <w:t xml:space="preserve"> ЕИС</w:t>
      </w:r>
      <w:r>
        <w:rPr>
          <w:i/>
          <w:iCs/>
          <w:color w:val="7030a0"/>
        </w:rPr>
        <w:t xml:space="preserve"> и автоматически загружаются в ГИСЗ НСО.</w:t>
      </w:r>
      <w:r>
        <w:rPr>
          <w:i/>
          <w:iCs/>
          <w:color w:val="7030a0"/>
        </w:rPr>
        <w:t xml:space="preserve">  </w:t>
      </w:r>
      <w:r>
        <w:rPr>
          <w:highlight w:val="none"/>
        </w:rPr>
      </w:r>
      <w:r/>
    </w:p>
    <w:p>
      <w:pPr>
        <w:spacing w:line="360" w:lineRule="auto"/>
      </w:pPr>
      <w:r>
        <w:t xml:space="preserve">На основании проекта контракта формируются сведения о контракте </w:t>
      </w:r>
      <w:r>
        <w:t xml:space="preserve">в случае, если</w:t>
      </w:r>
      <w:r>
        <w:t xml:space="preserve"> проект контракта загружен из электронной площадки или опубликован на ЭП «Портал поставщиков»</w:t>
      </w:r>
      <w:r>
        <w:t xml:space="preserve"> и </w:t>
      </w:r>
      <w:r>
        <w:t xml:space="preserve">в случае, если заключение контракта осуществляется по ч.17.1 ст. 95 44-ФЗ</w:t>
      </w:r>
      <w:r/>
    </w:p>
    <w:p>
      <w:pPr>
        <w:spacing w:line="360" w:lineRule="auto"/>
      </w:pPr>
      <w:r>
        <w:t xml:space="preserve">Для формирования сведений о контракте п</w:t>
      </w:r>
      <w:r>
        <w:t xml:space="preserve">ерейдите в группу интерфейсов «</w:t>
      </w:r>
      <w:r>
        <w:t xml:space="preserve">Исполнение обязательств по контрактам» и перейдите на интерфейс «Проекты контрактов»</w:t>
      </w:r>
      <w:r>
        <w:t xml:space="preserve"> </w:t>
      </w:r>
      <w:r>
        <w:t xml:space="preserve">(см.</w:t>
      </w:r>
      <w:r>
        <w:t xml:space="preserve"> </w:t>
      </w:r>
      <w:r>
        <w:fldChar w:fldCharType="begin"/>
      </w:r>
      <w:r>
        <w:instrText xml:space="preserve"> REF _Ref534898506 \h </w:instrText>
      </w:r>
      <w:r>
        <w:fldChar w:fldCharType="separate"/>
      </w:r>
      <w:r>
        <w:rPr>
          <w:sz w:val="28"/>
          <w:szCs w:val="28"/>
        </w:rPr>
        <w:t xml:space="preserve">Рисунок </w:t>
      </w:r>
      <w:r>
        <w:rPr>
          <w:sz w:val="28"/>
          <w:szCs w:val="28"/>
        </w:rPr>
        <w:t xml:space="preserve">11</w:t>
      </w:r>
      <w:r>
        <w:fldChar w:fldCharType="end"/>
      </w:r>
      <w:r>
        <w:t xml:space="preserve">)</w:t>
      </w:r>
      <w:r>
        <w:t xml:space="preserve">.</w:t>
      </w:r>
      <w:r/>
    </w:p>
    <w:p>
      <w:pPr>
        <w:pStyle w:val="958"/>
        <w:spacing w:line="360" w:lineRule="auto"/>
        <w:rPr>
          <w:sz w:val="28"/>
          <w:szCs w:val="28"/>
        </w:rPr>
      </w:pPr>
      <w:r>
        <mc:AlternateContent>
          <mc:Choice Requires="wpg">
            <w:drawing>
              <wp:inline xmlns:wp="http://schemas.openxmlformats.org/drawingml/2006/wordprocessingDrawing" distT="0" distB="0" distL="0" distR="0">
                <wp:extent cx="4710223" cy="3180615"/>
                <wp:effectExtent l="0" t="0" r="0" b="1270"/>
                <wp:docPr id="18"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6"/>
                        <a:stretch/>
                      </pic:blipFill>
                      <pic:spPr bwMode="auto">
                        <a:xfrm>
                          <a:off x="0" y="0"/>
                          <a:ext cx="4727076" cy="3191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width:370.88pt;height:250.44pt;mso-wrap-distance-left:0.00pt;mso-wrap-distance-top:0.00pt;mso-wrap-distance-right:0.00pt;mso-wrap-distance-bottom:0.00pt;" stroked="false">
                <v:path textboxrect="0,0,0,0"/>
                <v:imagedata r:id="rId26" o:title=""/>
              </v:shape>
            </w:pict>
          </mc:Fallback>
        </mc:AlternateContent>
      </w:r>
      <w:r>
        <w:rPr>
          <w:sz w:val="28"/>
          <w:szCs w:val="28"/>
        </w:rPr>
      </w:r>
      <w:r>
        <w:rPr>
          <w:sz w:val="28"/>
          <w:szCs w:val="28"/>
        </w:rPr>
      </w:r>
    </w:p>
    <w:p>
      <w:pPr>
        <w:pStyle w:val="958"/>
        <w:spacing w:before="0" w:after="0" w:line="360" w:lineRule="auto"/>
        <w:rPr>
          <w:sz w:val="28"/>
          <w:szCs w:val="28"/>
        </w:rPr>
      </w:pPr>
      <w:r/>
      <w:bookmarkStart w:id="38" w:name="_Ref534898506"/>
      <w:r/>
      <w:bookmarkStart w:id="39" w:name="_Ref534898501"/>
      <w:r>
        <w:rPr>
          <w:sz w:val="28"/>
          <w:szCs w:val="28"/>
        </w:rPr>
        <w:t xml:space="preserve">Рисунок </w:t>
      </w:r>
      <w:bookmarkStart w:id="40" w:name="Р11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11</w:t>
      </w:r>
      <w:r>
        <w:rPr>
          <w:sz w:val="28"/>
          <w:szCs w:val="28"/>
        </w:rPr>
        <w:fldChar w:fldCharType="end"/>
      </w:r>
      <w:bookmarkEnd w:id="38"/>
      <w:r/>
      <w:bookmarkEnd w:id="40"/>
      <w:r>
        <w:rPr>
          <w:sz w:val="28"/>
          <w:szCs w:val="28"/>
        </w:rPr>
        <w:t xml:space="preserve"> </w:t>
      </w:r>
      <w:r>
        <w:rPr>
          <w:rFonts w:ascii="Symbol" w:hAnsi="Symbol" w:eastAsia="Symbol" w:cs="Symbol"/>
          <w:sz w:val="28"/>
          <w:szCs w:val="28"/>
        </w:rPr>
        <w:t xml:space="preserve">-</w:t>
      </w:r>
      <w:r>
        <w:rPr>
          <w:sz w:val="28"/>
          <w:szCs w:val="28"/>
        </w:rPr>
        <w:t xml:space="preserve"> Переход на интерфейс «Проекты контрактов»</w:t>
      </w:r>
      <w:bookmarkEnd w:id="39"/>
      <w:r>
        <w:rPr>
          <w:sz w:val="28"/>
          <w:szCs w:val="28"/>
        </w:rPr>
      </w:r>
      <w:r>
        <w:rPr>
          <w:sz w:val="28"/>
          <w:szCs w:val="28"/>
        </w:rPr>
      </w:r>
    </w:p>
    <w:p>
      <w:pPr>
        <w:keepLines w:val="0"/>
        <w:spacing w:after="0" w:line="360" w:lineRule="auto"/>
      </w:pPr>
      <w:r>
        <w:t xml:space="preserve">Найдите</w:t>
      </w:r>
      <w:r>
        <w:t xml:space="preserve"> проект контракта, на основании которого необходимо сформировать сведения о контракте</w:t>
      </w:r>
      <w:r>
        <w:t xml:space="preserve">, отметьте галкой</w:t>
      </w:r>
      <w:r>
        <w:t xml:space="preserve">, нажмите кнопку «Операции» и выберите «Формирование сведений о контракте на основании проекта контракта» (см. </w:t>
      </w:r>
      <w:r>
        <w:fldChar w:fldCharType="begin"/>
      </w:r>
      <w:r>
        <w:instrText xml:space="preserve"> REF _Ref534982764 \h  \* MERGEFORMAT </w:instrText>
      </w:r>
      <w:r>
        <w:fldChar w:fldCharType="separate"/>
      </w:r>
      <w:r>
        <w:rPr>
          <w:sz w:val="28"/>
          <w:szCs w:val="28"/>
        </w:rPr>
        <w:t xml:space="preserve">Рисунок </w:t>
      </w:r>
      <w:r>
        <w:rPr>
          <w:sz w:val="28"/>
          <w:szCs w:val="28"/>
        </w:rPr>
        <w:t xml:space="preserve">12</w:t>
      </w:r>
      <w:r>
        <w:fldChar w:fldCharType="end"/>
      </w:r>
      <w:r>
        <w:t xml:space="preserve">).</w:t>
      </w:r>
      <w:r/>
    </w:p>
    <w:p>
      <w:pPr>
        <w:spacing w:line="360" w:lineRule="auto"/>
      </w:pPr>
      <w:r>
        <w:rPr>
          <w:color w:val="ff0000"/>
        </w:rPr>
        <w:t xml:space="preserve">В</w:t>
      </w:r>
      <w:r>
        <w:rPr>
          <w:color w:val="ff0000"/>
        </w:rPr>
        <w:t xml:space="preserve">НИМАНИЕ</w:t>
      </w:r>
      <w:r>
        <w:rPr>
          <w:color w:val="ff0000"/>
        </w:rPr>
        <w:t xml:space="preserve">!</w:t>
      </w:r>
      <w:r>
        <w:t xml:space="preserve"> </w:t>
      </w:r>
      <w:r/>
    </w:p>
    <w:p>
      <w:pPr>
        <w:spacing w:line="360" w:lineRule="auto"/>
      </w:pPr>
      <w:r>
        <w:rPr>
          <w:i/>
          <w:color w:val="7030a0"/>
        </w:rPr>
        <w:t xml:space="preserve">П</w:t>
      </w:r>
      <w:r>
        <w:rPr>
          <w:i/>
          <w:color w:val="7030a0"/>
        </w:rPr>
        <w:t xml:space="preserve">роект контракта долж</w:t>
      </w:r>
      <w:r>
        <w:rPr>
          <w:i/>
          <w:color w:val="7030a0"/>
        </w:rPr>
        <w:t xml:space="preserve">ен быть в состоянии «Согласован ФО» или  </w:t>
      </w:r>
      <w:r>
        <w:rPr>
          <w:i/>
          <w:color w:val="7030a0"/>
        </w:rPr>
        <w:t xml:space="preserve">«Опубликован»</w:t>
      </w:r>
      <w:r>
        <w:rPr>
          <w:i/>
          <w:color w:val="7030a0"/>
        </w:rPr>
        <w:t xml:space="preserve">,</w:t>
      </w:r>
      <w:r>
        <w:rPr>
          <w:i/>
          <w:color w:val="7030a0"/>
        </w:rPr>
        <w:t xml:space="preserve"> в поле «Статус докумен</w:t>
      </w:r>
      <w:r>
        <w:rPr>
          <w:i/>
          <w:color w:val="7030a0"/>
        </w:rPr>
        <w:t xml:space="preserve">та» указано значение «Подписан» и</w:t>
      </w:r>
      <w:r>
        <w:rPr>
          <w:i/>
          <w:color w:val="7030a0"/>
        </w:rPr>
        <w:t xml:space="preserve"> поле «Дата заключения контракта» </w:t>
      </w:r>
      <w:r>
        <w:rPr>
          <w:i/>
          <w:color w:val="7030a0"/>
        </w:rPr>
        <w:t xml:space="preserve">должно быть заполнено</w:t>
      </w:r>
      <w:r>
        <w:rPr>
          <w:i/>
          <w:color w:val="7030a0"/>
        </w:rPr>
        <w:t xml:space="preserve">.</w:t>
      </w:r>
      <w:r/>
    </w:p>
    <w:p>
      <w:pPr>
        <w:pStyle w:val="958"/>
        <w:keepLines w:val="0"/>
        <w:spacing w:line="360" w:lineRule="auto"/>
        <w:rPr>
          <w:sz w:val="28"/>
          <w:szCs w:val="28"/>
        </w:rPr>
      </w:pPr>
      <w:r>
        <mc:AlternateContent>
          <mc:Choice Requires="wpg">
            <w:drawing>
              <wp:inline xmlns:wp="http://schemas.openxmlformats.org/drawingml/2006/wordprocessingDrawing" distT="0" distB="0" distL="0" distR="0">
                <wp:extent cx="6326372" cy="1405784"/>
                <wp:effectExtent l="0" t="0" r="0" b="4445"/>
                <wp:docPr id="1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pic:cNvPicPr>
                        <pic:nvPr/>
                      </pic:nvPicPr>
                      <pic:blipFill>
                        <a:blip r:embed="rId27"/>
                        <a:stretch/>
                      </pic:blipFill>
                      <pic:spPr bwMode="auto">
                        <a:xfrm>
                          <a:off x="0" y="0"/>
                          <a:ext cx="6370950" cy="141569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width:498.14pt;height:110.69pt;mso-wrap-distance-left:0.00pt;mso-wrap-distance-top:0.00pt;mso-wrap-distance-right:0.00pt;mso-wrap-distance-bottom:0.00pt;" stroked="f">
                <v:path textboxrect="0,0,0,0"/>
                <v:imagedata r:id="rId27" o:title=""/>
              </v:shape>
            </w:pict>
          </mc:Fallback>
        </mc:AlternateContent>
      </w:r>
      <w:r>
        <w:rPr>
          <w:sz w:val="28"/>
          <w:szCs w:val="28"/>
        </w:rPr>
      </w:r>
      <w:r>
        <w:rPr>
          <w:sz w:val="28"/>
          <w:szCs w:val="28"/>
        </w:rPr>
      </w:r>
    </w:p>
    <w:p>
      <w:pPr>
        <w:pStyle w:val="958"/>
        <w:keepLines w:val="0"/>
        <w:spacing w:before="0" w:after="0" w:line="360" w:lineRule="auto"/>
        <w:rPr>
          <w:sz w:val="28"/>
          <w:szCs w:val="28"/>
        </w:rPr>
      </w:pPr>
      <w:r/>
      <w:bookmarkStart w:id="41" w:name="_Ref534982764"/>
      <w:r/>
      <w:bookmarkStart w:id="42" w:name="_Ref534982761"/>
      <w:r>
        <w:rPr>
          <w:sz w:val="28"/>
          <w:szCs w:val="28"/>
        </w:rPr>
        <w:t xml:space="preserve">Рисунок </w:t>
      </w:r>
      <w:bookmarkStart w:id="43" w:name="Р12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12</w:t>
      </w:r>
      <w:r>
        <w:rPr>
          <w:sz w:val="28"/>
          <w:szCs w:val="28"/>
        </w:rPr>
        <w:fldChar w:fldCharType="end"/>
      </w:r>
      <w:bookmarkEnd w:id="41"/>
      <w:r/>
      <w:bookmarkEnd w:id="43"/>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Выбор</w:t>
      </w:r>
      <w:r>
        <w:rPr>
          <w:sz w:val="28"/>
          <w:szCs w:val="28"/>
        </w:rPr>
        <w:t xml:space="preserve"> операции «Формирование сведений о контракте на основании проекта контракта»</w:t>
      </w:r>
      <w:bookmarkEnd w:id="42"/>
      <w:r>
        <w:rPr>
          <w:sz w:val="28"/>
          <w:szCs w:val="28"/>
        </w:rPr>
      </w:r>
      <w:r>
        <w:rPr>
          <w:sz w:val="28"/>
          <w:szCs w:val="28"/>
        </w:rPr>
      </w:r>
    </w:p>
    <w:p>
      <w:pPr>
        <w:keepLines w:val="0"/>
        <w:spacing w:after="0" w:line="360" w:lineRule="auto"/>
      </w:pPr>
      <w:r>
        <w:t xml:space="preserve">В </w:t>
      </w:r>
      <w:r>
        <w:t xml:space="preserve">открывшейся форме</w:t>
      </w:r>
      <w:r>
        <w:t xml:space="preserve"> операции параметр «Проект контракта» </w:t>
      </w:r>
      <w:r>
        <w:t xml:space="preserve">автоматически </w:t>
      </w:r>
      <w:r>
        <w:t xml:space="preserve">заполнится зна</w:t>
      </w:r>
      <w:r>
        <w:t xml:space="preserve">чением текущей выбранной записи.</w:t>
      </w:r>
      <w:r>
        <w:t xml:space="preserve"> </w:t>
      </w:r>
      <w:r>
        <w:t xml:space="preserve">Е</w:t>
      </w:r>
      <w:r>
        <w:t xml:space="preserve">сли запись не </w:t>
      </w:r>
      <w:r>
        <w:t xml:space="preserve">была </w:t>
      </w:r>
      <w:r>
        <w:t xml:space="preserve">выбрана, то </w:t>
      </w:r>
      <w:r>
        <w:t xml:space="preserve">в </w:t>
      </w:r>
      <w:r>
        <w:t xml:space="preserve">поле операции нажмите кнопку вызова справочника и </w:t>
      </w:r>
      <w:r>
        <w:t xml:space="preserve">выберите </w:t>
      </w:r>
      <w:r>
        <w:t xml:space="preserve">необходимое </w:t>
      </w:r>
      <w:r>
        <w:t xml:space="preserve">значение </w:t>
      </w:r>
      <w:r>
        <w:t xml:space="preserve">с интерфейса</w:t>
      </w:r>
      <w:r>
        <w:t xml:space="preserve"> «Проекты контрактов».</w:t>
      </w:r>
      <w:r/>
    </w:p>
    <w:p>
      <w:pPr>
        <w:spacing w:line="360" w:lineRule="auto"/>
      </w:pPr>
      <w:r>
        <w:t xml:space="preserve">После заполнения параметра нажмите кн</w:t>
      </w:r>
      <w:r>
        <w:t xml:space="preserve">опку </w:t>
      </w:r>
      <w:r>
        <w:t xml:space="preserve">«Применить»</w:t>
      </w:r>
      <w:r>
        <w:t xml:space="preserve"> в форме операции</w:t>
      </w:r>
      <w:r>
        <w:t xml:space="preserve"> (см. </w:t>
      </w:r>
      <w:r>
        <w:fldChar w:fldCharType="begin"/>
      </w:r>
      <w:r>
        <w:instrText xml:space="preserve"> REF _Ref534984085 \h </w:instrText>
      </w:r>
      <w:r>
        <w:fldChar w:fldCharType="separate"/>
      </w:r>
      <w:r>
        <w:rPr>
          <w:sz w:val="28"/>
          <w:szCs w:val="28"/>
        </w:rPr>
        <w:t xml:space="preserve">Рисунок </w:t>
      </w:r>
      <w:r>
        <w:rPr>
          <w:sz w:val="28"/>
          <w:szCs w:val="28"/>
        </w:rPr>
        <w:t xml:space="preserve">13</w:t>
      </w:r>
      <w:r>
        <w:fldChar w:fldCharType="end"/>
      </w:r>
      <w:r>
        <w:t xml:space="preserve">)</w:t>
      </w:r>
      <w:r>
        <w:t xml:space="preserve">.</w:t>
      </w:r>
      <w:r/>
    </w:p>
    <w:p>
      <w:pPr>
        <w:pStyle w:val="958"/>
        <w:spacing w:line="360" w:lineRule="auto"/>
        <w:rPr>
          <w:sz w:val="28"/>
          <w:szCs w:val="28"/>
        </w:rPr>
      </w:pPr>
      <w:r>
        <mc:AlternateContent>
          <mc:Choice Requires="wpg">
            <w:drawing>
              <wp:inline xmlns:wp="http://schemas.openxmlformats.org/drawingml/2006/wordprocessingDrawing" distT="0" distB="0" distL="0" distR="0">
                <wp:extent cx="5773479" cy="1561470"/>
                <wp:effectExtent l="0" t="0" r="0" b="635"/>
                <wp:docPr id="20"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8"/>
                        <a:stretch/>
                      </pic:blipFill>
                      <pic:spPr bwMode="auto">
                        <a:xfrm>
                          <a:off x="0" y="0"/>
                          <a:ext cx="5814912" cy="157267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 o:spid="_x0000_s21" type="#_x0000_t75" style="width:454.60pt;height:122.95pt;mso-wrap-distance-left:0.00pt;mso-wrap-distance-top:0.00pt;mso-wrap-distance-right:0.00pt;mso-wrap-distance-bottom:0.00pt;" stroked="false">
                <v:path textboxrect="0,0,0,0"/>
                <v:imagedata r:id="rId28" o:title=""/>
              </v:shape>
            </w:pict>
          </mc:Fallback>
        </mc:AlternateContent>
      </w:r>
      <w:r>
        <w:rPr>
          <w:sz w:val="28"/>
          <w:szCs w:val="28"/>
        </w:rPr>
      </w:r>
      <w:r>
        <w:rPr>
          <w:sz w:val="28"/>
          <w:szCs w:val="28"/>
        </w:rPr>
      </w:r>
    </w:p>
    <w:p>
      <w:pPr>
        <w:pStyle w:val="958"/>
        <w:spacing w:before="0" w:after="0" w:line="360" w:lineRule="auto"/>
        <w:rPr>
          <w:sz w:val="28"/>
          <w:szCs w:val="28"/>
        </w:rPr>
      </w:pPr>
      <w:r/>
      <w:bookmarkStart w:id="44" w:name="_Ref534984085"/>
      <w:r/>
      <w:bookmarkStart w:id="45" w:name="_Ref534984057"/>
      <w:r>
        <w:rPr>
          <w:sz w:val="28"/>
          <w:szCs w:val="28"/>
        </w:rPr>
        <w:t xml:space="preserve">Рисунок </w:t>
      </w:r>
      <w:bookmarkStart w:id="46" w:name="Р13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13</w:t>
      </w:r>
      <w:r>
        <w:rPr>
          <w:sz w:val="28"/>
          <w:szCs w:val="28"/>
        </w:rPr>
        <w:fldChar w:fldCharType="end"/>
      </w:r>
      <w:bookmarkEnd w:id="44"/>
      <w:r/>
      <w:bookmarkEnd w:id="46"/>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Форма</w:t>
      </w:r>
      <w:r>
        <w:rPr>
          <w:sz w:val="28"/>
          <w:szCs w:val="28"/>
        </w:rPr>
        <w:t xml:space="preserve"> операции «Формирование сведений о контракте на основании проекта контракта»</w:t>
      </w:r>
      <w:bookmarkEnd w:id="45"/>
      <w:r>
        <w:rPr>
          <w:sz w:val="28"/>
          <w:szCs w:val="28"/>
        </w:rPr>
      </w:r>
      <w:r>
        <w:rPr>
          <w:sz w:val="28"/>
          <w:szCs w:val="28"/>
        </w:rPr>
      </w:r>
    </w:p>
    <w:p>
      <w:pPr>
        <w:spacing w:after="0" w:line="360" w:lineRule="auto"/>
      </w:pPr>
      <w:r>
        <w:t xml:space="preserve">В результате выполненных действий на интерфейсе «Сведения о контракте (его изменении)» будет сформирован контракт в редактируемом состоянии, который будет открыт в отдельной вкладке.</w:t>
      </w:r>
      <w:r/>
    </w:p>
    <w:p>
      <w:pPr>
        <w:spacing w:line="360" w:lineRule="auto"/>
      </w:pPr>
      <w:r>
        <w:t xml:space="preserve">В случае </w:t>
      </w:r>
      <w:r>
        <w:t xml:space="preserve">заключения контракта в соответствии с ч. 17.1 ст. 95 44-ФЗ, когда </w:t>
      </w:r>
      <w:r>
        <w:t xml:space="preserve">растор</w:t>
      </w:r>
      <w:r>
        <w:t xml:space="preserve">гаются сведения</w:t>
      </w:r>
      <w:r>
        <w:t xml:space="preserve"> о контракте с первым участником (по сведениям о контракте есть опубликованные сведения о расторжении), если это необходимо, то возможно заключение контракта со</w:t>
      </w:r>
      <w:r>
        <w:t xml:space="preserve"> вторым участником на </w:t>
      </w:r>
      <w:r>
        <w:rPr>
          <w:u w:val="single"/>
        </w:rPr>
        <w:t xml:space="preserve">основании проекта контракта</w:t>
      </w:r>
      <w:r>
        <w:t xml:space="preserve">.</w:t>
      </w:r>
      <w:r/>
    </w:p>
    <w:p>
      <w:pPr>
        <w:spacing w:line="360" w:lineRule="auto"/>
      </w:pPr>
      <w:r>
        <w:t xml:space="preserve">В </w:t>
      </w:r>
      <w:r>
        <w:t xml:space="preserve">этом случае в </w:t>
      </w:r>
      <w:r>
        <w:t xml:space="preserve">рез</w:t>
      </w:r>
      <w:r>
        <w:t xml:space="preserve">ультате выполнения операции буду</w:t>
      </w:r>
      <w:r>
        <w:t xml:space="preserve">т сформированы сведения о контракте с участником, который занял второе место.</w:t>
      </w:r>
      <w:r/>
    </w:p>
    <w:p>
      <w:pPr>
        <w:spacing w:line="360" w:lineRule="auto"/>
      </w:pPr>
      <w:r>
        <w:t xml:space="preserve">В сформированном документе заполните все необходимые поля и разделы, при этом в разделе «Общая информация сведений о контракте» в поле «Контракт заключен в соответствии с ч. 17.1 ст. 95 44-ФЗ» из выпадающего списка не</w:t>
      </w:r>
      <w:r>
        <w:t xml:space="preserve">обходимо выбрать значение «Да» (см. </w:t>
      </w:r>
      <w:r>
        <w:fldChar w:fldCharType="begin"/>
      </w:r>
      <w:r>
        <w:instrText xml:space="preserve"> REF _Ref125891600 \h </w:instrText>
      </w:r>
      <w:r>
        <w:fldChar w:fldCharType="separate"/>
      </w:r>
      <w:r>
        <w:t xml:space="preserve">Рисунок </w:t>
      </w:r>
      <w:r>
        <w:t xml:space="preserve">14</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764540"/>
                <wp:effectExtent l="0" t="0" r="0" b="0"/>
                <wp:docPr id="21"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9"/>
                        <a:stretch/>
                      </pic:blipFill>
                      <pic:spPr bwMode="auto">
                        <a:xfrm>
                          <a:off x="0" y="0"/>
                          <a:ext cx="6480174" cy="7645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width:510.25pt;height:60.20pt;mso-wrap-distance-left:0.00pt;mso-wrap-distance-top:0.00pt;mso-wrap-distance-right:0.00pt;mso-wrap-distance-bottom:0.00pt;" stroked="false">
                <v:path textboxrect="0,0,0,0"/>
                <v:imagedata r:id="rId29" o:title=""/>
              </v:shape>
            </w:pict>
          </mc:Fallback>
        </mc:AlternateContent>
      </w:r>
      <w:r/>
    </w:p>
    <w:p>
      <w:pPr>
        <w:ind w:firstLine="0"/>
        <w:jc w:val="center"/>
        <w:spacing w:line="360" w:lineRule="auto"/>
      </w:pPr>
      <w:r/>
      <w:bookmarkStart w:id="47" w:name="_Ref125891600"/>
      <w:r>
        <w:t xml:space="preserve">Рисунок </w:t>
      </w:r>
      <w:r>
        <w:fldChar w:fldCharType="begin"/>
      </w:r>
      <w:r>
        <w:instrText xml:space="preserve"> SEQ Рисунок \* ARABIC </w:instrText>
      </w:r>
      <w:r>
        <w:fldChar w:fldCharType="separate"/>
      </w:r>
      <w:r>
        <w:t xml:space="preserve">14</w:t>
      </w:r>
      <w:r>
        <w:fldChar w:fldCharType="end"/>
      </w:r>
      <w:bookmarkEnd w:id="47"/>
      <w:r>
        <w:t xml:space="preserve"> </w:t>
      </w:r>
      <w:r>
        <w:rPr>
          <w:rFonts w:ascii="Symbol" w:hAnsi="Symbol" w:eastAsia="Symbol" w:cs="Symbol"/>
        </w:rPr>
        <w:t xml:space="preserve">-</w:t>
      </w:r>
      <w:r>
        <w:t xml:space="preserve"> Признак </w:t>
      </w:r>
      <w:r>
        <w:t xml:space="preserve">«Контракт заключен в соответствии с ч. 17.1 ст. 95 44-ФЗ»</w:t>
      </w:r>
      <w:r/>
    </w:p>
    <w:p>
      <w:pPr>
        <w:pStyle w:val="899"/>
        <w:ind w:left="0" w:firstLine="709"/>
        <w:spacing w:line="360" w:lineRule="auto"/>
      </w:pPr>
      <w:r/>
      <w:bookmarkStart w:id="509" w:name="_Toc6"/>
      <w:r/>
      <w:bookmarkStart w:id="49" w:name="_Ref125887823"/>
      <w:r>
        <w:t xml:space="preserve"> </w:t>
      </w:r>
      <w:r>
        <w:t xml:space="preserve">Загрузка контракта, заключенного в электронном магазине «РТС-маркет»</w:t>
      </w:r>
      <w:bookmarkEnd w:id="509"/>
      <w:r/>
      <w:r/>
    </w:p>
    <w:p>
      <w:pPr>
        <w:spacing w:line="360" w:lineRule="auto"/>
        <w:rPr>
          <w14:ligatures w14:val="none"/>
        </w:rPr>
      </w:pPr>
      <w:r>
        <w:t xml:space="preserve">ВНИМАНИЕ!</w:t>
      </w:r>
      <w:r>
        <w:rPr>
          <w14:ligatures w14:val="none"/>
        </w:rPr>
      </w:r>
      <w:r>
        <w:rPr>
          <w14:ligatures w14:val="none"/>
        </w:rPr>
      </w:r>
    </w:p>
    <w:p>
      <w:pPr>
        <w:spacing w:line="360" w:lineRule="auto"/>
        <w:rPr>
          <w14:ligatures w14:val="none"/>
        </w:rPr>
      </w:pPr>
      <w:r>
        <w:t xml:space="preserve">Данная операция применима в случае, если </w:t>
      </w:r>
      <w:r>
        <w:t xml:space="preserve">у необходимой закупки в электронном магазине «РТС-маркет» установлен статус «Завершена».</w:t>
      </w:r>
      <w:r>
        <w:rPr>
          <w14:ligatures w14:val="none"/>
        </w:rPr>
      </w:r>
      <w:r>
        <w:rPr>
          <w14:ligatures w14:val="none"/>
        </w:rPr>
      </w:r>
    </w:p>
    <w:p>
      <w:pPr>
        <w:spacing w:line="360" w:lineRule="auto"/>
        <w:rPr>
          <w14:ligatures w14:val="none"/>
        </w:rPr>
      </w:pPr>
      <w:r>
        <w:t xml:space="preserve">Для </w:t>
      </w:r>
      <w:r>
        <w:t xml:space="preserve">загрузки</w:t>
      </w:r>
      <w:r>
        <w:t xml:space="preserve"> сведений о контракте перейдите на интерфейс «</w:t>
      </w:r>
      <w:r>
        <w:t xml:space="preserve">Проект контаркта</w:t>
      </w:r>
      <w:r>
        <w:t xml:space="preserve">»</w:t>
      </w:r>
      <w:r>
        <w:t xml:space="preserve"> </w:t>
      </w:r>
      <w:r>
        <w:t xml:space="preserve">на панели инструментов нажмите кнопку «Операции» и выберите операцию «</w:t>
      </w:r>
      <w:r>
        <w:t xml:space="preserve">Импорт контракта с «РТС-маркет»</w:t>
      </w:r>
      <w:r>
        <w:t xml:space="preserve">»</w:t>
      </w:r>
      <w:r>
        <w:t xml:space="preserve"> </w:t>
      </w:r>
      <w:r>
        <w:t xml:space="preserve">(см.</w:t>
      </w:r>
      <w:r>
        <w:t xml:space="preserve"> </w:t>
      </w:r>
      <w:r>
        <w:fldChar w:fldCharType="begin"/>
      </w:r>
      <w:r>
        <w:instrText xml:space="preserve"> REF _Ref125723136 \h </w:instrText>
      </w:r>
      <w:r>
        <w:fldChar w:fldCharType="separate"/>
      </w:r>
      <w:r>
        <w:t xml:space="preserve">Рисунок </w:t>
      </w:r>
      <w:r>
        <w:t xml:space="preserve">15</w:t>
      </w:r>
      <w:r>
        <w:fldChar w:fldCharType="end"/>
      </w:r>
      <w:r>
        <w:t xml:space="preserve">)</w:t>
      </w:r>
      <w:r>
        <w:rPr>
          <w14:ligatures w14:val="none"/>
        </w:rPr>
      </w:r>
      <w:r>
        <w:rPr>
          <w14:ligatures w14:val="none"/>
        </w:rPr>
      </w:r>
    </w:p>
    <w:p>
      <w:pPr>
        <w:ind w:firstLine="142"/>
        <w:jc w:val="center"/>
      </w:pPr>
      <w:r>
        <mc:AlternateContent>
          <mc:Choice Requires="wpg">
            <w:drawing>
              <wp:inline xmlns:wp="http://schemas.openxmlformats.org/drawingml/2006/wordprocessingDrawing" distT="0" distB="0" distL="0" distR="0">
                <wp:extent cx="6180952" cy="2685714"/>
                <wp:effectExtent l="0" t="0" r="0" b="635"/>
                <wp:docPr id="2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0"/>
                        <a:stretch/>
                      </pic:blipFill>
                      <pic:spPr bwMode="auto">
                        <a:xfrm>
                          <a:off x="0" y="0"/>
                          <a:ext cx="6180952" cy="26857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 o:spid="_x0000_s23" type="#_x0000_t75" style="width:486.69pt;height:211.47pt;mso-wrap-distance-left:0.00pt;mso-wrap-distance-top:0.00pt;mso-wrap-distance-right:0.00pt;mso-wrap-distance-bottom:0.00pt;" stroked="false">
                <v:path textboxrect="0,0,0,0"/>
                <v:imagedata r:id="rId30" o:title=""/>
              </v:shape>
            </w:pict>
          </mc:Fallback>
        </mc:AlternateContent>
      </w:r>
      <w:r/>
    </w:p>
    <w:p>
      <w:pPr>
        <w:ind w:firstLine="0"/>
        <w:jc w:val="center"/>
      </w:pPr>
      <w:r/>
      <w:bookmarkStart w:id="51" w:name="_Ref125723136"/>
      <w:r/>
      <w:bookmarkStart w:id="52" w:name="_Ref125723046"/>
      <w:r>
        <w:t xml:space="preserve">Рисунок </w:t>
      </w:r>
      <w:r>
        <w:fldChar w:fldCharType="begin"/>
      </w:r>
      <w:r>
        <w:instrText xml:space="preserve"> SEQ Рисунок \* ARABIC </w:instrText>
      </w:r>
      <w:r>
        <w:fldChar w:fldCharType="separate"/>
      </w:r>
      <w:r>
        <w:t xml:space="preserve">15</w:t>
      </w:r>
      <w:r>
        <w:fldChar w:fldCharType="end"/>
      </w:r>
      <w:bookmarkEnd w:id="51"/>
      <w:r>
        <w:t xml:space="preserve"> –</w:t>
      </w:r>
      <w:r>
        <w:t xml:space="preserve"> Выбор</w:t>
      </w:r>
      <w:r>
        <w:t xml:space="preserve"> операции «</w:t>
      </w:r>
      <w:r>
        <w:rPr>
          <w:bCs/>
        </w:rPr>
        <w:t xml:space="preserve">Импорт контрактас «РТС-маркет</w:t>
      </w:r>
      <w:r>
        <w:t xml:space="preserve">»</w:t>
      </w:r>
      <w:bookmarkEnd w:id="52"/>
      <w:r/>
      <w:r/>
    </w:p>
    <w:p>
      <w:pPr>
        <w:spacing w:line="360" w:lineRule="auto"/>
        <w:rPr>
          <w14:ligatures w14:val="none"/>
        </w:rPr>
      </w:pPr>
      <w:r>
        <w:rPr>
          <w14:ligatures w14:val="none"/>
        </w:rPr>
      </w:r>
      <w:r>
        <w:rPr>
          <w14:ligatures w14:val="none"/>
        </w:rPr>
      </w:r>
      <w:r>
        <w:rPr>
          <w14:ligatures w14:val="none"/>
        </w:rPr>
      </w:r>
    </w:p>
    <w:p>
      <w:pPr>
        <w:spacing w:line="360" w:lineRule="auto"/>
        <w:rPr>
          <w14:ligatures w14:val="none"/>
        </w:rPr>
      </w:pPr>
      <w:r>
        <w:t xml:space="preserve">В результате выполненного действия откроется форма операции, в которой необходимо заполнить обязательные поля (отмечены *) (см.</w:t>
      </w:r>
      <w:r>
        <w:fldChar w:fldCharType="begin"/>
      </w:r>
      <w:r>
        <w:instrText xml:space="preserve"> REF _Ref125723164 \h </w:instrText>
      </w:r>
      <w:r>
        <w:fldChar w:fldCharType="separate"/>
      </w:r>
      <w:r>
        <w:t xml:space="preserve">Рисунок </w:t>
      </w:r>
      <w:r>
        <w:t xml:space="preserve">16</w:t>
      </w:r>
      <w:r>
        <w:fldChar w:fldCharType="end"/>
      </w:r>
      <w:r>
        <w:t xml:space="preserve">).</w:t>
      </w:r>
      <w:r>
        <w:rPr>
          <w14:ligatures w14:val="none"/>
        </w:rPr>
      </w:r>
      <w:r>
        <w:rPr>
          <w14:ligatures w14:val="none"/>
        </w:rPr>
      </w:r>
    </w:p>
    <w:p>
      <w:pPr>
        <w:ind w:firstLine="142"/>
      </w:pPr>
      <w:r>
        <mc:AlternateContent>
          <mc:Choice Requires="wpg">
            <w:drawing>
              <wp:inline xmlns:wp="http://schemas.openxmlformats.org/drawingml/2006/wordprocessingDrawing" distT="0" distB="0" distL="0" distR="0">
                <wp:extent cx="6480175" cy="1396365"/>
                <wp:effectExtent l="0" t="0" r="0" b="0"/>
                <wp:docPr id="2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1"/>
                        <a:stretch/>
                      </pic:blipFill>
                      <pic:spPr bwMode="auto">
                        <a:xfrm>
                          <a:off x="0" y="0"/>
                          <a:ext cx="6480174" cy="13963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width:510.25pt;height:109.95pt;mso-wrap-distance-left:0.00pt;mso-wrap-distance-top:0.00pt;mso-wrap-distance-right:0.00pt;mso-wrap-distance-bottom:0.00pt;" stroked="false">
                <v:path textboxrect="0,0,0,0"/>
                <v:imagedata r:id="rId31" o:title=""/>
              </v:shape>
            </w:pict>
          </mc:Fallback>
        </mc:AlternateContent>
      </w:r>
      <w:r/>
    </w:p>
    <w:p>
      <w:pPr>
        <w:spacing w:line="360" w:lineRule="auto"/>
        <w:rPr>
          <w14:ligatures w14:val="none"/>
        </w:rPr>
      </w:pPr>
      <w:r/>
      <w:bookmarkStart w:id="53" w:name="_Ref125723164"/>
      <w:r>
        <w:t xml:space="preserve">Рисунок </w:t>
      </w:r>
      <w:r>
        <w:fldChar w:fldCharType="begin"/>
      </w:r>
      <w:r>
        <w:instrText xml:space="preserve"> SEQ Рисунок \* ARABIC </w:instrText>
      </w:r>
      <w:r>
        <w:fldChar w:fldCharType="separate"/>
      </w:r>
      <w:r>
        <w:t xml:space="preserve">16</w:t>
      </w:r>
      <w:r>
        <w:fldChar w:fldCharType="end"/>
      </w:r>
      <w:bookmarkEnd w:id="53"/>
      <w:r>
        <w:t xml:space="preserve"> –</w:t>
      </w:r>
      <w:r>
        <w:t xml:space="preserve"> Форма</w:t>
      </w:r>
      <w:r>
        <w:t xml:space="preserve"> операции «</w:t>
      </w:r>
      <w:r>
        <w:t xml:space="preserve">Импорт контракта с «РТС-маркет</w:t>
      </w:r>
      <w:r>
        <w:t xml:space="preserve">»</w:t>
      </w:r>
      <w:r>
        <w:rPr>
          <w14:ligatures w14:val="none"/>
        </w:rPr>
      </w:r>
      <w:r>
        <w:rPr>
          <w14:ligatures w14:val="none"/>
        </w:rPr>
      </w:r>
    </w:p>
    <w:p>
      <w:pPr>
        <w:spacing w:line="360" w:lineRule="auto"/>
        <w:rPr>
          <w14:ligatures w14:val="none"/>
        </w:rPr>
      </w:pPr>
      <w:r>
        <w:t xml:space="preserve">Поле «№ закупки» заполняется выбором из справочника. С помощью фильтров имеется возможность для нахождения</w:t>
      </w:r>
      <w:r>
        <w:t xml:space="preserve"> </w:t>
      </w:r>
      <w:r>
        <w:t xml:space="preserve">закупки</w:t>
      </w:r>
      <w:r>
        <w:t xml:space="preserve">, на основании которой необходимо сформировать </w:t>
      </w:r>
      <w:r>
        <w:t xml:space="preserve">сведение о контракте.  </w:t>
      </w:r>
      <w:r>
        <w:rPr>
          <w14:ligatures w14:val="none"/>
        </w:rPr>
      </w:r>
      <w:r>
        <w:rPr>
          <w14:ligatures w14:val="none"/>
        </w:rPr>
      </w:r>
    </w:p>
    <w:p>
      <w:pPr>
        <w:spacing w:line="360" w:lineRule="auto"/>
        <w:rPr>
          <w14:ligatures w14:val="none"/>
        </w:rPr>
      </w:pPr>
      <w:r>
        <w:t xml:space="preserve">После заполнения необходимых полей нажмите кнопку «</w:t>
      </w:r>
      <w:r>
        <w:t xml:space="preserve">Применить</w:t>
      </w:r>
      <w:r>
        <w:t xml:space="preserve">» в окне операции. </w:t>
      </w:r>
      <w:r>
        <w:t xml:space="preserve">В результате выполненных действий будет сформирован проект контракта в состояние «</w:t>
      </w:r>
      <w:r>
        <w:t xml:space="preserve">Опубликован</w:t>
      </w:r>
      <w:r>
        <w:t xml:space="preserve">», а так же сведения о контракте в состоянии «Редактируется».</w:t>
      </w:r>
      <w:r>
        <w:rPr>
          <w14:ligatures w14:val="none"/>
        </w:rPr>
      </w:r>
      <w:r>
        <w:rPr>
          <w14:ligatures w14:val="none"/>
        </w:rPr>
      </w:r>
    </w:p>
    <w:p>
      <w:pPr>
        <w:spacing w:line="360" w:lineRule="auto"/>
        <w:rPr>
          <w14:ligatures w14:val="none"/>
        </w:rPr>
      </w:pPr>
      <w:r>
        <w:t xml:space="preserve">В сформированном контракте автоматически будут заполнены поля: дата заключения контракта, номер контракта. Необходимо проверить заполнение всех разделов, в случае необходимости дозаполнить данные. В раздел «Вложения» загруж</w:t>
      </w:r>
      <w:r>
        <w:t xml:space="preserve">ается архив данных из РТС-маркет, содержащий файл контракта и подписи заказчика и поставщика. На текущий момент дата заключения печатной версии контракта будет отсуствовать. Имеется возможность приложить новую версию файла, имеющую все необходимые данные. </w:t>
      </w:r>
      <w:r>
        <w:rPr>
          <w14:ligatures w14:val="none"/>
        </w:rPr>
      </w:r>
      <w:r>
        <w:rPr>
          <w14:ligatures w14:val="none"/>
        </w:rPr>
      </w:r>
    </w:p>
    <w:p>
      <w:r/>
      <w:r/>
    </w:p>
    <w:p>
      <w:pPr>
        <w:pStyle w:val="899"/>
        <w:ind w:left="0" w:firstLine="709"/>
        <w:spacing w:line="360" w:lineRule="auto"/>
      </w:pPr>
      <w:r/>
      <w:bookmarkStart w:id="510" w:name="_Toc7"/>
      <w:r>
        <w:t xml:space="preserve">Заполнение </w:t>
      </w:r>
      <w:r>
        <w:t xml:space="preserve">раздела «О</w:t>
      </w:r>
      <w:r>
        <w:t xml:space="preserve">бщ</w:t>
      </w:r>
      <w:r>
        <w:t xml:space="preserve">ая информация</w:t>
      </w:r>
      <w:r>
        <w:t xml:space="preserve"> сведений о контракте</w:t>
      </w:r>
      <w:r>
        <w:t xml:space="preserve">»</w:t>
      </w:r>
      <w:bookmarkEnd w:id="49"/>
      <w:r/>
      <w:bookmarkEnd w:id="510"/>
      <w:r/>
      <w:r/>
    </w:p>
    <w:p>
      <w:pPr>
        <w:spacing w:line="360" w:lineRule="auto"/>
      </w:pPr>
      <w:r>
        <w:t xml:space="preserve">В</w:t>
      </w:r>
      <w:r>
        <w:t xml:space="preserve"> </w:t>
      </w:r>
      <w:r>
        <w:t xml:space="preserve">разделе</w:t>
      </w:r>
      <w:r>
        <w:t xml:space="preserve"> </w:t>
      </w:r>
      <w:r>
        <w:t xml:space="preserve">«</w:t>
      </w:r>
      <w:r>
        <w:t xml:space="preserve">Общая информация </w:t>
      </w:r>
      <w:r>
        <w:t xml:space="preserve">сведений о контракте</w:t>
      </w:r>
      <w:r>
        <w:t xml:space="preserve">»</w:t>
      </w:r>
      <w:r>
        <w:t xml:space="preserve"> </w:t>
      </w:r>
      <w:r>
        <w:t xml:space="preserve">(см. </w:t>
      </w:r>
      <w:r>
        <w:fldChar w:fldCharType="begin"/>
      </w:r>
      <w:r>
        <w:instrText xml:space="preserve"> REF _Ref125019627 \h </w:instrText>
      </w:r>
      <w:r>
        <w:fldChar w:fldCharType="separate"/>
      </w:r>
      <w:r>
        <w:rPr>
          <w:sz w:val="28"/>
          <w:szCs w:val="28"/>
        </w:rPr>
        <w:t xml:space="preserve">Рисунок </w:t>
      </w:r>
      <w:r>
        <w:rPr>
          <w:sz w:val="28"/>
          <w:szCs w:val="28"/>
        </w:rPr>
        <w:t xml:space="preserve">17</w:t>
      </w:r>
      <w:r>
        <w:fldChar w:fldCharType="end"/>
      </w:r>
      <w:r>
        <w:t xml:space="preserve">) </w:t>
      </w:r>
      <w:r>
        <w:t xml:space="preserve">часть полей будет заполнена системными данными или данными перенесенными из связанных документов и будет недоступна для редактирования.</w:t>
      </w:r>
      <w:r>
        <w:t xml:space="preserve"> </w:t>
      </w:r>
      <w:r>
        <w:t xml:space="preserve">Заполните обязательные и</w:t>
      </w:r>
      <w:r>
        <w:t xml:space="preserve"> открытые для редактирования</w:t>
      </w:r>
      <w:r>
        <w:t xml:space="preserve"> поля</w:t>
      </w:r>
      <w:r>
        <w:t xml:space="preserve">. </w:t>
      </w:r>
      <w:r>
        <w:t xml:space="preserve">Поля, обязательны</w:t>
      </w:r>
      <w:r>
        <w:t xml:space="preserve">е </w:t>
      </w:r>
      <w:r>
        <w:t xml:space="preserve">для заполнения, отмечены знаком «*»</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531064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150281" name=""/>
                        <pic:cNvPicPr>
                          <a:picLocks noChangeAspect="1"/>
                        </pic:cNvPicPr>
                        <pic:nvPr/>
                      </pic:nvPicPr>
                      <pic:blipFill>
                        <a:blip r:embed="rId32"/>
                        <a:stretch/>
                      </pic:blipFill>
                      <pic:spPr bwMode="auto">
                        <a:xfrm>
                          <a:off x="0" y="0"/>
                          <a:ext cx="6480174" cy="53106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 o:spid="_x0000_s25" type="#_x0000_t75" style="width:510.25pt;height:418.16pt;mso-wrap-distance-left:0.00pt;mso-wrap-distance-top:0.00pt;mso-wrap-distance-right:0.00pt;mso-wrap-distance-bottom:0.00pt;" stroked="false">
                <v:path textboxrect="0,0,0,0"/>
                <v:imagedata r:id="rId32" o:title=""/>
              </v:shape>
            </w:pict>
          </mc:Fallback>
        </mc:AlternateContent>
      </w:r>
      <w:r/>
    </w:p>
    <w:p>
      <w:pPr>
        <w:ind w:firstLine="0"/>
        <w:jc w:val="center"/>
        <w:spacing w:line="360" w:lineRule="auto"/>
      </w:pPr>
      <w:r>
        <mc:AlternateContent>
          <mc:Choice Requires="wpg">
            <w:drawing>
              <wp:inline xmlns:wp="http://schemas.openxmlformats.org/drawingml/2006/wordprocessingDrawing" distT="0" distB="0" distL="0" distR="0">
                <wp:extent cx="6480175" cy="2455519"/>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91523" name=""/>
                        <pic:cNvPicPr>
                          <a:picLocks noChangeAspect="1"/>
                        </pic:cNvPicPr>
                        <pic:nvPr/>
                      </pic:nvPicPr>
                      <pic:blipFill>
                        <a:blip r:embed="rId33"/>
                        <a:stretch/>
                      </pic:blipFill>
                      <pic:spPr bwMode="auto">
                        <a:xfrm>
                          <a:off x="0" y="0"/>
                          <a:ext cx="6480174" cy="2455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width:510.25pt;height:193.35pt;mso-wrap-distance-left:0.00pt;mso-wrap-distance-top:0.00pt;mso-wrap-distance-right:0.00pt;mso-wrap-distance-bottom:0.00pt;" stroked="false">
                <v:path textboxrect="0,0,0,0"/>
                <v:imagedata r:id="rId33" o:title=""/>
              </v:shape>
            </w:pict>
          </mc:Fallback>
        </mc:AlternateContent>
      </w:r>
      <w:r/>
    </w:p>
    <w:p>
      <w:pPr>
        <w:pStyle w:val="958"/>
        <w:spacing w:before="0" w:after="0" w:line="360" w:lineRule="auto"/>
        <w:rPr>
          <w:sz w:val="28"/>
          <w:szCs w:val="28"/>
        </w:rPr>
      </w:pPr>
      <w:r/>
      <w:bookmarkStart w:id="55" w:name="_Ref125019627"/>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17</w:t>
      </w:r>
      <w:r>
        <w:rPr>
          <w:sz w:val="28"/>
          <w:szCs w:val="28"/>
        </w:rPr>
        <w:fldChar w:fldCharType="end"/>
      </w:r>
      <w:bookmarkEnd w:id="55"/>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Раздел «</w:t>
      </w:r>
      <w:r>
        <w:rPr>
          <w:sz w:val="28"/>
          <w:szCs w:val="28"/>
        </w:rPr>
        <w:t xml:space="preserve">Общая информация сведений о контракте</w:t>
      </w:r>
      <w:r>
        <w:rPr>
          <w:sz w:val="28"/>
          <w:szCs w:val="28"/>
        </w:rPr>
        <w:t xml:space="preserve">»</w:t>
      </w:r>
      <w:r>
        <w:rPr>
          <w:sz w:val="28"/>
          <w:szCs w:val="28"/>
        </w:rPr>
      </w:r>
      <w:r>
        <w:rPr>
          <w:sz w:val="28"/>
          <w:szCs w:val="28"/>
        </w:rPr>
      </w:r>
    </w:p>
    <w:p>
      <w:pPr>
        <w:ind w:firstLine="708"/>
        <w:spacing w:after="0" w:line="360" w:lineRule="auto"/>
      </w:pPr>
      <w:r>
        <w:t xml:space="preserve">Поле «Состояние документа» заполняется автоматически, информация в данном поле меняется при смене состояния документа в результате выполне</w:t>
      </w:r>
      <w:r>
        <w:t xml:space="preserve">н</w:t>
      </w:r>
      <w:r>
        <w:t xml:space="preserve">ных </w:t>
      </w:r>
      <w:r>
        <w:t xml:space="preserve">с ним</w:t>
      </w:r>
      <w:r>
        <w:t xml:space="preserve"> действий.</w:t>
      </w:r>
      <w:r/>
    </w:p>
    <w:p>
      <w:pPr>
        <w:spacing w:before="240" w:after="240" w:line="360" w:lineRule="auto"/>
      </w:pPr>
      <w:r>
        <w:t xml:space="preserve">П</w:t>
      </w:r>
      <w:r>
        <w:t xml:space="preserve">оле «Идентификатор документа» автоматически заполняется номеро</w:t>
      </w:r>
      <w:r>
        <w:t xml:space="preserve">м присвоенным системой ГИСЗ НСО. По данному номеру можно осуществлять поиск документа на интерфейсе.</w:t>
      </w:r>
      <w:r/>
    </w:p>
    <w:p>
      <w:pPr>
        <w:spacing w:line="360" w:lineRule="auto"/>
      </w:pPr>
      <w:r>
        <w:t xml:space="preserve">Поле «Версия документа» заполняется автоматически, в первичной версии значением «0», при формировании изменений документа порядковым номером версии.</w:t>
      </w:r>
      <w:r>
        <w:t xml:space="preserve"> Значения в данном поле могут отличаться от значения в поле «Версия, опубликованная в ЕИС» в случае, если в контракт были внесены изменения, которые не требуют выгрузки в ЕИС.</w:t>
      </w:r>
      <w:r/>
    </w:p>
    <w:p>
      <w:pPr>
        <w:spacing w:line="360" w:lineRule="auto"/>
      </w:pPr>
      <w:r>
        <w:t xml:space="preserve">Поле «</w:t>
      </w:r>
      <w:r>
        <w:t xml:space="preserve">Номер редакции в рамках версии документа, направленной на контроль» </w:t>
      </w:r>
      <w:r>
        <w:t xml:space="preserve">заполняется автоматически порядковым номером при выполнении операции «Формирование новой редакции документа» в случае, когда текущая версия контракта отклонена финансовым органом (далее – ФО).</w:t>
      </w:r>
      <w:r/>
    </w:p>
    <w:p>
      <w:pPr>
        <w:spacing w:line="360" w:lineRule="auto"/>
      </w:pPr>
      <w:r>
        <w:t xml:space="preserve">Поле «Версия, опубликованная в ЕИС» </w:t>
      </w:r>
      <w:r>
        <w:t xml:space="preserve">заполняется автоматически, в первичной версии значением «0», при формировании изменений документа порядковым номером версии.</w:t>
      </w:r>
      <w:r/>
    </w:p>
    <w:p>
      <w:pPr>
        <w:spacing w:line="360" w:lineRule="auto"/>
      </w:pPr>
      <w:r>
        <w:t xml:space="preserve">Пол</w:t>
      </w:r>
      <w:r>
        <w:t xml:space="preserve">я</w:t>
      </w:r>
      <w:r>
        <w:t xml:space="preserve"> «</w:t>
      </w:r>
      <w:r>
        <w:t xml:space="preserve">Идентификатор государственного контракта»</w:t>
      </w:r>
      <w:r>
        <w:t xml:space="preserve"> (предусмотрен для контрактов гособоронзаказа),</w:t>
      </w:r>
      <w:r>
        <w:t xml:space="preserve"> </w:t>
      </w:r>
      <w:r>
        <w:t xml:space="preserve">«</w:t>
      </w:r>
      <w:r>
        <w:t xml:space="preserve">Номер реестровой записи»,</w:t>
      </w:r>
      <w:r>
        <w:t xml:space="preserve"> «</w:t>
      </w:r>
      <w:r>
        <w:t xml:space="preserve">Дата публикации в ЕИС»</w:t>
      </w:r>
      <w:r>
        <w:t xml:space="preserve"> заполняю</w:t>
      </w:r>
      <w:r>
        <w:t xml:space="preserve">тся автоматически </w:t>
      </w:r>
      <w:r>
        <w:t xml:space="preserve">при </w:t>
      </w:r>
      <w:r>
        <w:t xml:space="preserve">загрузке данных с ЕИС на следующий день после публикации.</w:t>
      </w:r>
      <w:r/>
    </w:p>
    <w:p>
      <w:pPr>
        <w:spacing w:before="240" w:after="240" w:line="360" w:lineRule="auto"/>
      </w:pPr>
      <w:r>
        <w:t xml:space="preserve">В п</w:t>
      </w:r>
      <w:r>
        <w:t xml:space="preserve">ол</w:t>
      </w:r>
      <w:r>
        <w:t xml:space="preserve">е </w:t>
      </w:r>
      <w:r>
        <w:t xml:space="preserve">«</w:t>
      </w:r>
      <w:r>
        <w:t xml:space="preserve">Идентификационный код закупки»</w:t>
      </w:r>
      <w:r>
        <w:t xml:space="preserve"> </w:t>
      </w:r>
      <w:r>
        <w:t xml:space="preserve">значение </w:t>
      </w:r>
      <w:r>
        <w:t xml:space="preserve">переносится</w:t>
      </w:r>
      <w:r>
        <w:t xml:space="preserve"> </w:t>
      </w:r>
      <w:r>
        <w:t xml:space="preserve">из связанной закупки.</w:t>
      </w:r>
      <w:r/>
    </w:p>
    <w:p>
      <w:pPr>
        <w:spacing w:line="360" w:lineRule="auto"/>
      </w:pPr>
      <w:r>
        <w:t xml:space="preserve">Поле «Статус контракта» заполняется автоматически </w:t>
      </w:r>
      <w:r>
        <w:t xml:space="preserve">одним из следующих значений:</w:t>
      </w:r>
      <w:r>
        <w:t xml:space="preserve"> «На исполнении», «К</w:t>
      </w:r>
      <w:r>
        <w:t xml:space="preserve">онтракт расторгнут</w:t>
      </w:r>
      <w:r>
        <w:t xml:space="preserve">», «</w:t>
      </w:r>
      <w:r>
        <w:t xml:space="preserve">Контракт исполнен</w:t>
      </w:r>
      <w:r>
        <w:t xml:space="preserve">» </w:t>
      </w:r>
      <w:r>
        <w:t xml:space="preserve">в результате выполнения операции </w:t>
      </w:r>
      <w:r>
        <w:t xml:space="preserve">в системе ГИСЗ НСО</w:t>
      </w:r>
      <w:r>
        <w:t xml:space="preserve">.</w:t>
      </w:r>
      <w:r/>
    </w:p>
    <w:p>
      <w:pPr>
        <w:spacing w:line="360" w:lineRule="auto"/>
      </w:pPr>
      <w:r>
        <w:t xml:space="preserve">Поля «Дата</w:t>
      </w:r>
      <w:r>
        <w:t xml:space="preserve"> заключения контракта» и «Номер контракта» </w:t>
      </w:r>
      <w:r>
        <w:t xml:space="preserve">заполняются автоматически значением соотве</w:t>
      </w:r>
      <w:r>
        <w:t xml:space="preserve">тствующего параметра операции при</w:t>
      </w:r>
      <w:r>
        <w:t xml:space="preserve"> формирован</w:t>
      </w:r>
      <w:r>
        <w:t xml:space="preserve">ии</w:t>
      </w:r>
      <w:r>
        <w:t xml:space="preserve"> контракт</w:t>
      </w:r>
      <w:r>
        <w:t xml:space="preserve">а</w:t>
      </w:r>
      <w:r>
        <w:t xml:space="preserve"> или </w:t>
      </w:r>
      <w:r>
        <w:t xml:space="preserve">переносятся </w:t>
      </w:r>
      <w:r>
        <w:t xml:space="preserve">из проекта контракта в случае формирования контракта на его основании. Поле «Номер контракта» открыто для редактирования, в случае необходимости можно внести изменения в данное поле.</w:t>
      </w:r>
      <w:r/>
    </w:p>
    <w:p>
      <w:pPr>
        <w:spacing w:line="360" w:lineRule="auto"/>
        <w:rPr>
          <w:i/>
          <w:color w:val="7030a0"/>
        </w:rPr>
      </w:pPr>
      <w:r>
        <w:rPr>
          <w:color w:val="ff0000"/>
        </w:rPr>
        <w:t xml:space="preserve">В</w:t>
      </w:r>
      <w:r>
        <w:rPr>
          <w:color w:val="ff0000"/>
        </w:rPr>
        <w:t xml:space="preserve">НИМАНИЕ</w:t>
      </w:r>
      <w:r>
        <w:rPr>
          <w:color w:val="ff0000"/>
        </w:rPr>
        <w:t xml:space="preserve">!</w:t>
      </w:r>
      <w:r>
        <w:rPr>
          <w:i/>
          <w:color w:val="7030a0"/>
        </w:rPr>
      </w:r>
      <w:r>
        <w:rPr>
          <w:i/>
          <w:color w:val="7030a0"/>
        </w:rPr>
      </w:r>
    </w:p>
    <w:p>
      <w:pPr>
        <w:spacing w:line="360" w:lineRule="auto"/>
        <w:rPr>
          <w:i/>
          <w:color w:val="7030a0"/>
        </w:rPr>
      </w:pPr>
      <w:r>
        <w:rPr>
          <w:i/>
          <w:color w:val="7030a0"/>
        </w:rPr>
        <w:t xml:space="preserve">Поле «Дата заключения контракта» доступно для редактирования, если способ определения поставщика «Единственный поставщик</w:t>
      </w:r>
      <w:r>
        <w:rPr>
          <w:i/>
          <w:color w:val="7030a0"/>
        </w:rPr>
        <w:t xml:space="preserve"> </w:t>
      </w:r>
      <w:r>
        <w:rPr>
          <w:i/>
          <w:color w:val="7030a0"/>
        </w:rPr>
        <w:t xml:space="preserve">(исполнитель, подрядчик)</w:t>
      </w:r>
      <w:r>
        <w:rPr>
          <w:i/>
          <w:color w:val="7030a0"/>
        </w:rPr>
        <w:t xml:space="preserve">».</w:t>
      </w:r>
      <w:r>
        <w:rPr>
          <w:i/>
          <w:color w:val="7030a0"/>
        </w:rPr>
      </w:r>
      <w:r>
        <w:rPr>
          <w:i/>
          <w:color w:val="7030a0"/>
        </w:rPr>
      </w:r>
    </w:p>
    <w:p>
      <w:pPr>
        <w:spacing w:line="360" w:lineRule="auto"/>
        <w:rPr>
          <w:highlight w:val="none"/>
        </w:rPr>
      </w:pPr>
      <w:r>
        <w:t xml:space="preserve">В поле «Дата начала исполнения контракта» выберите значение из календаря или заполните вручную с клавиатуры.</w:t>
      </w:r>
      <w:r>
        <w:t xml:space="preserve"> Значение в </w:t>
      </w:r>
      <w:r>
        <w:t xml:space="preserve">поле «Дата начала исполнения контракта»</w:t>
      </w:r>
      <w:r>
        <w:t xml:space="preserve"> может быть ранее, чем в поле </w:t>
      </w:r>
      <w:r>
        <w:t xml:space="preserve">«Дата заключения контракта»</w:t>
      </w:r>
      <w:r>
        <w:t xml:space="preserve">, только в случае если </w:t>
      </w:r>
      <w:r>
        <w:t xml:space="preserve">способ определения поставщика «Единственный поставщик</w:t>
      </w:r>
      <w:r>
        <w:t xml:space="preserve"> (исполнитель, подрядчик)</w:t>
      </w:r>
      <w:r>
        <w:t xml:space="preserve">».</w:t>
      </w:r>
      <w:r>
        <w:rPr>
          <w:highlight w:val="none"/>
        </w:rPr>
      </w:r>
      <w:r>
        <w:rPr>
          <w:highlight w:val="none"/>
        </w:rPr>
      </w:r>
    </w:p>
    <w:p>
      <w:pPr>
        <w:keepLines w:val="0"/>
      </w:pPr>
      <w:r>
        <w:t xml:space="preserve">Поле «</w:t>
      </w:r>
      <w:r>
        <w:t xml:space="preserve">Срок приемки с момента поступления документа о приемке от поставщика (подрядчика, исполнителя)</w:t>
      </w:r>
      <w:r>
        <w:t xml:space="preserve">»</w:t>
      </w:r>
      <w:r>
        <w:t xml:space="preserve"> </w:t>
      </w:r>
      <w:r>
        <w:t xml:space="preserve">при необходимости заполните вручную с клавиатуры.</w:t>
      </w:r>
      <w:r/>
    </w:p>
    <w:p>
      <w:pPr>
        <w:spacing w:line="360" w:lineRule="auto"/>
        <w:rPr>
          <w14:ligatures w14:val="none"/>
        </w:rPr>
      </w:pPr>
      <w:r>
        <w:t xml:space="preserve">Поле «</w:t>
      </w:r>
      <w:r>
        <w:t xml:space="preserve">Срок оплаты с момента подписания заказчиком документа о приемке</w:t>
      </w:r>
      <w:r>
        <w:t xml:space="preserve">» при необходимости заполните вручную с клавиатуры.</w:t>
      </w:r>
      <w:r>
        <w:rPr>
          <w14:ligatures w14:val="none"/>
        </w:rPr>
      </w:r>
      <w:r>
        <w:rPr>
          <w14:ligatures w14:val="none"/>
        </w:rPr>
      </w:r>
    </w:p>
    <w:p>
      <w:pPr>
        <w:spacing w:line="360" w:lineRule="auto"/>
        <w:rPr>
          <w14:ligatures w14:val="none"/>
        </w:rPr>
      </w:pPr>
      <w:r>
        <w:t xml:space="preserve">Единица измерения для срока приемки с момента поступления документа о приемке от поставщика (подрядчика, исполнителя)</w:t>
      </w:r>
      <w:r>
        <w:t xml:space="preserve"> и </w:t>
      </w:r>
      <w:r>
        <w:t xml:space="preserve">для срока оплаты с момента подписания заказчиком документа о приемке</w:t>
      </w:r>
      <w:r>
        <w:t xml:space="preserve"> а</w:t>
      </w:r>
      <w:r>
        <w:t xml:space="preserve">втозаполн</w:t>
      </w:r>
      <w:r>
        <w:t xml:space="preserve">яется значением «</w:t>
      </w:r>
      <w:r>
        <w:t xml:space="preserve">Рабочие дни</w:t>
      </w:r>
      <w:r>
        <w:t xml:space="preserve">»</w:t>
      </w:r>
      <w:r>
        <w:t xml:space="preserve">, если в </w:t>
      </w:r>
      <w:r>
        <w:t xml:space="preserve">соответствующих </w:t>
      </w:r>
      <w:r>
        <w:t xml:space="preserve">пол</w:t>
      </w:r>
      <w:r>
        <w:t xml:space="preserve">ях «</w:t>
      </w:r>
      <w:r>
        <w:t xml:space="preserve">Срок приемки с момента поступления документа о приемке от поставщика (подрядчика, исполнителя)</w:t>
      </w:r>
      <w:r>
        <w:t xml:space="preserve">» и </w:t>
      </w:r>
      <w:r>
        <w:t xml:space="preserve"> </w:t>
      </w:r>
      <w:r>
        <w:t xml:space="preserve">«</w:t>
      </w:r>
      <w:r>
        <w:t xml:space="preserve">Срок оплаты с момента подписания заказчиком документа о приемке</w:t>
      </w:r>
      <w:r>
        <w:t xml:space="preserve">»  </w:t>
      </w:r>
      <w:r>
        <w:t xml:space="preserve">не пусто.</w:t>
      </w:r>
      <w:r>
        <w:rPr>
          <w14:ligatures w14:val="none"/>
        </w:rPr>
      </w:r>
      <w:r>
        <w:rPr>
          <w14:ligatures w14:val="none"/>
        </w:rPr>
      </w:r>
    </w:p>
    <w:p>
      <w:pPr>
        <w:spacing w:line="360" w:lineRule="auto"/>
      </w:pPr>
      <w:r>
        <w:t xml:space="preserve">Поле «Плановый срок исполнения контракта» заполнится автоматически максимальным значением поле</w:t>
      </w:r>
      <w:r>
        <w:t xml:space="preserve">й</w:t>
      </w:r>
      <w:r>
        <w:t xml:space="preserve"> «Срок исполнения этапа» детализации «</w:t>
      </w:r>
      <w:r>
        <w:t xml:space="preserve">Этапы исполнения контракта</w:t>
      </w:r>
      <w:r>
        <w:t xml:space="preserve">».</w:t>
      </w:r>
      <w:r/>
    </w:p>
    <w:p>
      <w:pPr>
        <w:spacing w:line="360" w:lineRule="auto"/>
        <w:rPr>
          <w14:ligatures w14:val="none"/>
        </w:rPr>
      </w:pPr>
      <w:r>
        <w:t xml:space="preserve">Поля «Заказчик» и «ГРБС» заполнятся автоматически организацией пользователя, формирующего сведения о контракте и организацией, которая является ГРБС</w:t>
      </w:r>
      <w:r>
        <w:t xml:space="preserve"> для организации заказчика</w:t>
      </w:r>
      <w:r>
        <w:t xml:space="preserve"> соответственно</w:t>
      </w:r>
      <w:r>
        <w:t xml:space="preserve">.</w:t>
      </w:r>
      <w:r>
        <w:rPr>
          <w14:ligatures w14:val="none"/>
        </w:rPr>
      </w:r>
      <w:r>
        <w:rPr>
          <w14:ligatures w14:val="none"/>
        </w:rPr>
      </w:r>
    </w:p>
    <w:p>
      <w:pPr>
        <w:spacing w:line="360" w:lineRule="auto"/>
        <w:rPr>
          <w14:ligatures w14:val="none"/>
        </w:rPr>
      </w:pPr>
      <w:r>
        <w:t xml:space="preserve">В поле "Контракт заключен в структурированном виде"</w:t>
      </w:r>
      <w:r>
        <w:t xml:space="preserve"> </w:t>
      </w:r>
      <w:r>
        <w:t xml:space="preserve">доступен выбор из выпадающего списка, по умолчанию заполняется значением «Нет»</w:t>
      </w:r>
      <w:r>
        <w:t xml:space="preserve">. </w:t>
      </w:r>
      <w:r>
        <w:rPr>
          <w14:ligatures w14:val="none"/>
        </w:rPr>
      </w:r>
      <w:r>
        <w:rPr>
          <w14:ligatures w14:val="none"/>
        </w:rPr>
      </w:r>
    </w:p>
    <w:p>
      <w:pPr>
        <w:spacing w:line="360" w:lineRule="auto"/>
      </w:pPr>
      <w:r>
        <w:t xml:space="preserve">Поле «Идентификатор контракта, заключенного в электронной форме» заполняется автоматически значением поля «Номер проекта контракта» заголовка связанного проекта контракта.</w:t>
      </w:r>
      <w:r/>
    </w:p>
    <w:p>
      <w:pPr>
        <w:spacing w:line="360" w:lineRule="auto"/>
      </w:pPr>
      <w:r>
        <w:t xml:space="preserve">В поле «</w:t>
      </w:r>
      <w:r>
        <w:t xml:space="preserve">В условиях контракта указана максимальная цена контракта и формула цены контракта</w:t>
      </w:r>
      <w:r>
        <w:t xml:space="preserve">» доступен выбор из выпадающего списка, по умолчанию заполняется значением «Нет». Необходимо заполнить значением «Да», если заполнены поля «Способ указания цены» значением «Максимальное значение цены</w:t>
      </w:r>
      <w:r>
        <w:t xml:space="preserve"> контракта</w:t>
      </w:r>
      <w:r>
        <w:t xml:space="preserve">» и «Формула цены контракта», при заключении контракта согласно ПП </w:t>
      </w:r>
      <w:r>
        <w:t xml:space="preserve">№</w:t>
      </w:r>
      <w:r>
        <w:t xml:space="preserve">19 от 13.01.2014</w:t>
      </w:r>
      <w:r>
        <w:t xml:space="preserve"> г</w:t>
      </w:r>
      <w:r>
        <w:t xml:space="preserve">.</w:t>
      </w:r>
      <w:r/>
    </w:p>
    <w:p>
      <w:pPr>
        <w:spacing w:line="360" w:lineRule="auto"/>
      </w:pPr>
      <w:r>
        <w:rPr>
          <w:color w:val="ff0000"/>
        </w:rPr>
        <w:t xml:space="preserve">ВНИМАНИЕ!</w:t>
      </w:r>
      <w:r/>
    </w:p>
    <w:p>
      <w:pPr>
        <w:spacing w:line="360" w:lineRule="auto"/>
        <w:rPr>
          <w:i/>
          <w:color w:val="7030a0"/>
        </w:rPr>
      </w:pPr>
      <w:r>
        <w:rPr>
          <w:i/>
          <w:color w:val="7030a0"/>
        </w:rPr>
        <w:t xml:space="preserve">При выборе значения «Да» в поле </w:t>
      </w:r>
      <w:r>
        <w:rPr>
          <w:i/>
          <w:color w:val="7030a0"/>
        </w:rPr>
        <w:t xml:space="preserve">«В условиях контракта указана максимальная цена контракта и формула цены контракта»</w:t>
      </w:r>
      <w:r>
        <w:t xml:space="preserve"> </w:t>
      </w:r>
      <w:r>
        <w:rPr>
          <w:i/>
          <w:color w:val="7030a0"/>
        </w:rPr>
        <w:t xml:space="preserve">при выгрузке в систему исполнения бюджета </w:t>
      </w:r>
      <w:r>
        <w:rPr>
          <w:i/>
          <w:color w:val="7030a0"/>
        </w:rPr>
        <w:t xml:space="preserve">в смете контракта </w:t>
      </w:r>
      <w:r>
        <w:rPr>
          <w:i/>
          <w:color w:val="7030a0"/>
        </w:rPr>
        <w:t xml:space="preserve">ц</w:t>
      </w:r>
      <w:r>
        <w:rPr>
          <w:i/>
          <w:color w:val="7030a0"/>
        </w:rPr>
        <w:t xml:space="preserve">ена за единицу по объекту закупки не выгрузится и на стороне системы исполнения бюджета соответствие цены за единицу в документе о приемке и контракте сверяться не будет.</w:t>
      </w:r>
      <w:r>
        <w:rPr>
          <w:i/>
          <w:color w:val="7030a0"/>
        </w:rPr>
      </w:r>
      <w:r>
        <w:rPr>
          <w:i/>
          <w:color w:val="7030a0"/>
        </w:rPr>
      </w:r>
    </w:p>
    <w:p>
      <w:pPr>
        <w:spacing w:line="360" w:lineRule="auto"/>
      </w:pPr>
      <w:r>
        <w:t xml:space="preserve">В поле «Контракт заключен в соответствии с ч. 17.1 ст. 95 44-ФЗ» доступен выбор из выпадающего списка, по умолчанию заполняется значением «Нет».</w:t>
      </w:r>
      <w:r/>
    </w:p>
    <w:p>
      <w:pPr>
        <w:spacing w:line="360" w:lineRule="auto"/>
      </w:pPr>
      <w:r>
        <w:t xml:space="preserve">В поле «Способ указания цены контракта» </w:t>
      </w:r>
      <w:r>
        <w:t xml:space="preserve">доступен выбор из выпадающего списка, </w:t>
      </w:r>
      <w:r>
        <w:t xml:space="preserve">по умолчанию </w:t>
      </w:r>
      <w:r>
        <w:t xml:space="preserve">заполняется </w:t>
      </w:r>
      <w:r>
        <w:t xml:space="preserve">значением «Цена контракта». При заключении контракта согласно ПП </w:t>
      </w:r>
      <w:r>
        <w:t xml:space="preserve">№</w:t>
      </w:r>
      <w:r>
        <w:t xml:space="preserve">19 от 13.01.2014</w:t>
      </w:r>
      <w:r>
        <w:t xml:space="preserve"> г.</w:t>
      </w:r>
      <w:r>
        <w:t xml:space="preserve"> или </w:t>
      </w:r>
      <w:r>
        <w:t xml:space="preserve">при </w:t>
      </w:r>
      <w:r>
        <w:t xml:space="preserve">установлении признака «</w:t>
      </w:r>
      <w:r>
        <w:t xml:space="preserve">Невозможно определить количество поставляемых товаров, объем подлежащих выполнению работ, оказанию услуг</w:t>
      </w:r>
      <w:r>
        <w:t xml:space="preserve">» необходимо выбрать значение «Максимальное значении цены контракта»</w:t>
      </w:r>
      <w:r>
        <w:t xml:space="preserve">.</w:t>
      </w:r>
      <w:r/>
    </w:p>
    <w:p>
      <w:pPr>
        <w:keepLines w:val="0"/>
        <w:spacing w:line="360" w:lineRule="auto"/>
      </w:pPr>
      <w:r>
        <w:t xml:space="preserve">В поле «Формула цены контракта» введите значение с клавиатуры</w:t>
      </w:r>
      <w:r>
        <w:t xml:space="preserve"> при условии, </w:t>
      </w:r>
      <w:r>
        <w:t xml:space="preserve">что контракт заключен в соответствии с ПП №19 от 13.01.2014 г. При этом</w:t>
      </w:r>
      <w:r>
        <w:t xml:space="preserve"> в поле </w:t>
      </w:r>
      <w:r>
        <w:t xml:space="preserve">«</w:t>
      </w:r>
      <w:r>
        <w:t xml:space="preserve">В условиях контракта указана максимальная цена контракта и формула цены контракта» необходимо установить значение «Да», в поле </w:t>
      </w:r>
      <w:r>
        <w:t xml:space="preserve">«Способ указания цены контракта» </w:t>
      </w:r>
      <w:r>
        <w:t xml:space="preserve">указать</w:t>
      </w:r>
      <w:r>
        <w:t xml:space="preserve"> значение «Максимальное значение цены контракта» и </w:t>
      </w:r>
      <w:r>
        <w:t xml:space="preserve">в поле</w:t>
      </w:r>
      <w:r>
        <w:t xml:space="preserve"> «Невозможно определить количество поставляемых товаров, объем подлежащих </w:t>
      </w:r>
      <w:r>
        <w:t xml:space="preserve">выполнению работ, оказанию услуг»</w:t>
      </w:r>
      <w:r>
        <w:t xml:space="preserve"> </w:t>
      </w:r>
      <w:r>
        <w:t xml:space="preserve">должно быть установлено значение «Нет». </w:t>
      </w:r>
      <w:r>
        <w:t xml:space="preserve">(см. </w:t>
      </w:r>
      <w:r>
        <w:fldChar w:fldCharType="begin"/>
      </w:r>
      <w:r>
        <w:instrText xml:space="preserve"> REF _Ref37405932 \h </w:instrText>
      </w:r>
      <w:r>
        <w:instrText xml:space="preserve"> \* MERGEFORMAT </w:instrText>
      </w:r>
      <w:r>
        <w:fldChar w:fldCharType="separate"/>
      </w:r>
      <w:r>
        <w:t xml:space="preserve">Рисунок </w:t>
      </w:r>
      <w:r>
        <w:t xml:space="preserve">18</w:t>
      </w:r>
      <w:r>
        <w:fldChar w:fldCharType="end"/>
      </w:r>
      <w:r>
        <w:t xml:space="preserve">). </w:t>
      </w:r>
      <w:r/>
    </w:p>
    <w:p>
      <w:pPr>
        <w:ind w:firstLine="0"/>
        <w:jc w:val="center"/>
        <w:keepLines w:val="0"/>
        <w:spacing w:line="360" w:lineRule="auto"/>
      </w:pPr>
      <w:r>
        <mc:AlternateContent>
          <mc:Choice Requires="wpg">
            <w:drawing>
              <wp:inline xmlns:wp="http://schemas.openxmlformats.org/drawingml/2006/wordprocessingDrawing" distT="0" distB="0" distL="0" distR="0">
                <wp:extent cx="6480175" cy="2052955"/>
                <wp:effectExtent l="0" t="0" r="0" b="4445"/>
                <wp:docPr id="26"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4"/>
                        <a:stretch/>
                      </pic:blipFill>
                      <pic:spPr bwMode="auto">
                        <a:xfrm>
                          <a:off x="0" y="0"/>
                          <a:ext cx="6480174" cy="20529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width:510.25pt;height:161.65pt;mso-wrap-distance-left:0.00pt;mso-wrap-distance-top:0.00pt;mso-wrap-distance-right:0.00pt;mso-wrap-distance-bottom:0.00pt;" stroked="false">
                <v:path textboxrect="0,0,0,0"/>
                <v:imagedata r:id="rId34" o:title=""/>
              </v:shape>
            </w:pict>
          </mc:Fallback>
        </mc:AlternateContent>
      </w:r>
      <w:r/>
    </w:p>
    <w:p>
      <w:pPr>
        <w:ind w:firstLine="0"/>
        <w:jc w:val="center"/>
        <w:keepLines w:val="0"/>
        <w:spacing w:line="360" w:lineRule="auto"/>
      </w:pPr>
      <w:r/>
      <w:bookmarkStart w:id="56" w:name="_Ref37405932"/>
      <w:r>
        <w:t xml:space="preserve">Рисунок </w:t>
      </w:r>
      <w:r>
        <w:fldChar w:fldCharType="begin"/>
      </w:r>
      <w:r>
        <w:instrText xml:space="preserve"> SEQ Рисунок \* ARABIC </w:instrText>
      </w:r>
      <w:r>
        <w:fldChar w:fldCharType="separate"/>
      </w:r>
      <w:r>
        <w:t xml:space="preserve">18</w:t>
      </w:r>
      <w:r>
        <w:fldChar w:fldCharType="end"/>
      </w:r>
      <w:bookmarkEnd w:id="56"/>
      <w:r>
        <w:t xml:space="preserve"> </w:t>
      </w:r>
      <w:r>
        <w:rPr>
          <w:rFonts w:ascii="Symbol" w:hAnsi="Symbol" w:eastAsia="Symbol" w:cs="Symbol"/>
        </w:rPr>
        <w:t xml:space="preserve">-</w:t>
      </w:r>
      <w:r>
        <w:t xml:space="preserve"> </w:t>
      </w:r>
      <w:r>
        <w:t xml:space="preserve">У</w:t>
      </w:r>
      <w:r>
        <w:t xml:space="preserve">словия заполнения поля «Ф</w:t>
      </w:r>
      <w:r>
        <w:t xml:space="preserve">ормул</w:t>
      </w:r>
      <w:r>
        <w:t xml:space="preserve">а</w:t>
      </w:r>
      <w:r>
        <w:t xml:space="preserve"> цены контракта</w:t>
      </w:r>
      <w:r>
        <w:t xml:space="preserve">»</w:t>
      </w:r>
      <w:r/>
    </w:p>
    <w:p>
      <w:pPr>
        <w:keepLines w:val="0"/>
        <w:spacing w:line="360" w:lineRule="auto"/>
      </w:pPr>
      <w:r>
        <w:t xml:space="preserve">Поле «Цена контракта» заполняется автоматически:</w:t>
      </w:r>
      <w:r/>
    </w:p>
    <w:p>
      <w:pPr>
        <w:numPr>
          <w:ilvl w:val="0"/>
          <w:numId w:val="15"/>
        </w:numPr>
        <w:ind w:left="0" w:firstLine="709"/>
        <w:keepLines w:val="0"/>
        <w:spacing w:line="360" w:lineRule="auto"/>
      </w:pPr>
      <w:r>
        <w:t xml:space="preserve">если для связанной закупки в поле «Невозможно определить количество поставляемых товаров, объем подлежащих выполнению работ, оказанию услуг» указано значение «Нет», то суммой полей «Стоимость» из всех строк раздела «Информация об объекте закупки». </w:t>
      </w:r>
      <w:r/>
    </w:p>
    <w:p>
      <w:pPr>
        <w:numPr>
          <w:ilvl w:val="0"/>
          <w:numId w:val="15"/>
        </w:numPr>
        <w:ind w:left="0" w:firstLine="709"/>
        <w:keepLines w:val="0"/>
        <w:spacing w:line="360" w:lineRule="auto"/>
      </w:pPr>
      <w:r>
        <w:t xml:space="preserve">если дл</w:t>
      </w:r>
      <w:r>
        <w:t xml:space="preserve">я связанной закупки в поле «Невозможно определить количество поставляемых товаров, объем подлежащих выполнению работ, оказанию услуг» указано значение «Да», то суммой полей «Объем финансирования» из всех строк раздела «Информация о финансовом обеспечении».</w:t>
      </w:r>
      <w:r/>
    </w:p>
    <w:p>
      <w:pPr>
        <w:keepLines w:val="0"/>
        <w:spacing w:line="360" w:lineRule="auto"/>
      </w:pPr>
      <w:r>
        <w:t xml:space="preserve">Поле «Валюта» заполняется автоматически</w:t>
      </w:r>
      <w:r>
        <w:t xml:space="preserve"> по умолчанию</w:t>
      </w:r>
      <w:r>
        <w:t xml:space="preserve"> значением «Российский рубль», при необходимости выберите значение из справочника.</w:t>
      </w:r>
      <w:r/>
    </w:p>
    <w:p>
      <w:pPr>
        <w:keepLines w:val="0"/>
        <w:spacing w:line="360" w:lineRule="auto"/>
      </w:pPr>
      <w:r>
        <w:t xml:space="preserve">Поле «Сумма НДС» заполняется автоматически суммой значений в поле «Сумма НДС» для всех строк раздела «Информация об объекте закупки».</w:t>
      </w:r>
      <w:r/>
    </w:p>
    <w:p>
      <w:pPr>
        <w:spacing w:line="360" w:lineRule="auto"/>
      </w:pPr>
      <w:r>
        <w:t xml:space="preserve">П</w:t>
      </w:r>
      <w:r>
        <w:t xml:space="preserve">оле «Суммы, уплачиваемые заказчиком поставщику (подрядчику, исполнителю), будут уменьшены на размер налогов, сборов и иных обязательных платежей» </w:t>
      </w:r>
      <w:r>
        <w:t xml:space="preserve">заполняе</w:t>
      </w:r>
      <w:r>
        <w:t xml:space="preserve">тся выбором значения из выпадающего списка. По умолчанию заполняется значением </w:t>
      </w:r>
      <w:r>
        <w:t xml:space="preserve">«Нет».</w:t>
      </w:r>
      <w:r/>
    </w:p>
    <w:p>
      <w:pPr>
        <w:spacing w:line="360" w:lineRule="auto"/>
      </w:pPr>
      <w:r>
        <w:t xml:space="preserve">Поле «Невозможно определить количество поставляемых товаров, объем подлежащих выполнению работ, оказанию услуг»</w:t>
      </w:r>
      <w:r>
        <w:t xml:space="preserve"> заполняется значение</w:t>
      </w:r>
      <w:r>
        <w:t xml:space="preserve">м</w:t>
      </w:r>
      <w:r>
        <w:t xml:space="preserve"> одноименного поля связанной закупки. О</w:t>
      </w:r>
      <w:r>
        <w:t xml:space="preserve">ткрыто для редактирования только в том случае, если в поле «Способ определения поставщика» указано значение «Единственный поста</w:t>
      </w:r>
      <w:r>
        <w:t xml:space="preserve">вщик (</w:t>
      </w:r>
      <w:r>
        <w:t xml:space="preserve">исполнитель, </w:t>
      </w:r>
      <w:r>
        <w:t xml:space="preserve">подрядчик)».</w:t>
      </w:r>
      <w:r/>
    </w:p>
    <w:p>
      <w:pPr>
        <w:spacing w:line="360" w:lineRule="auto"/>
      </w:pPr>
      <w:r>
        <w:t xml:space="preserve">Поле «</w:t>
      </w:r>
      <w:r>
        <w:t xml:space="preserve">Контракт заключен в соответствии с ч.12 ст. 93 № 44-ФЗ»</w:t>
      </w:r>
      <w:r>
        <w:t xml:space="preserve"> заполняется автоматически</w:t>
      </w:r>
      <w:r>
        <w:t xml:space="preserve">, по умолчанию значением «Нет»</w:t>
      </w:r>
      <w:r>
        <w:t xml:space="preserve">. В случае, если контракт формируется по закупке со способом «Единственный поставщик (исполнитель, подрядчик)», </w:t>
      </w:r>
      <w:r>
        <w:t xml:space="preserve">то значение переносится в контракт из поля «</w:t>
      </w:r>
      <w:r>
        <w:t xml:space="preserve">Закупка товаров согласно ч.12 ст. 93 № 44-ФЗ» </w:t>
      </w:r>
      <w:r>
        <w:t xml:space="preserve">связанной закупки</w:t>
      </w:r>
      <w:r>
        <w:t xml:space="preserve">.</w:t>
      </w:r>
      <w:r/>
    </w:p>
    <w:p>
      <w:pPr>
        <w:spacing w:line="360" w:lineRule="auto"/>
      </w:pPr>
      <w:r>
        <w:t xml:space="preserve">П</w:t>
      </w:r>
      <w:r>
        <w:t xml:space="preserve">оле «Признак аукциона на повышение начальной (максимальной) цены контракта» </w:t>
      </w:r>
      <w:r>
        <w:t xml:space="preserve">заполняется </w:t>
      </w:r>
      <w:r>
        <w:t xml:space="preserve">выб</w:t>
      </w:r>
      <w:r>
        <w:t xml:space="preserve">ором</w:t>
      </w:r>
      <w:r>
        <w:t xml:space="preserve"> значени</w:t>
      </w:r>
      <w:r>
        <w:t xml:space="preserve">я</w:t>
      </w:r>
      <w:r>
        <w:t xml:space="preserve"> из выпадающего списка, по умолчанию </w:t>
      </w:r>
      <w:r>
        <w:t xml:space="preserve">автоматически заполняется значением</w:t>
      </w:r>
      <w:r>
        <w:t xml:space="preserve"> «Нет». </w:t>
      </w:r>
      <w:r/>
    </w:p>
    <w:p>
      <w:pPr>
        <w:spacing w:line="360" w:lineRule="auto"/>
      </w:pPr>
      <w:r>
        <w:t xml:space="preserve">Поле «Цена за право заключения контракта» </w:t>
      </w:r>
      <w:r>
        <w:t xml:space="preserve">доступно</w:t>
      </w:r>
      <w:r>
        <w:t xml:space="preserve"> и обязательно для заполнения только в том случае, если в поле «Признак аукциона на повышение начальной (максимальной) цены контракта» указано значение «Да». Иначе поле очищается и закрыто для редактирования.</w:t>
      </w:r>
      <w:r/>
    </w:p>
    <w:p>
      <w:pPr>
        <w:spacing w:line="360" w:lineRule="auto"/>
      </w:pPr>
      <w:r>
        <w:t xml:space="preserve">Поле «Источник финансирования контракта» заполняется автоматически объединением значений из поля «Источник финансирования закупки» записей раздела «Информация о финансовом обеспечении» через </w:t>
      </w:r>
      <w:r>
        <w:t xml:space="preserve">знак </w:t>
      </w:r>
      <w:r>
        <w:t xml:space="preserve">«;» при сохранении изменений в этих записях.</w:t>
      </w:r>
      <w:r/>
    </w:p>
    <w:p>
      <w:pPr>
        <w:spacing w:line="360" w:lineRule="auto"/>
      </w:pPr>
      <w:r>
        <w:t xml:space="preserve">В п</w:t>
      </w:r>
      <w:r>
        <w:t xml:space="preserve">оле «Предмет контракта» </w:t>
      </w:r>
      <w:r>
        <w:t xml:space="preserve">значение </w:t>
      </w:r>
      <w:r>
        <w:t xml:space="preserve">переносится из связанных документов, на основании которых формируется сведение о контракте. Поле открыто для редактирования, п</w:t>
      </w:r>
      <w:r>
        <w:t xml:space="preserve">ри необходимости </w:t>
      </w:r>
      <w:r>
        <w:t xml:space="preserve">внесите изменение в</w:t>
      </w:r>
      <w:r>
        <w:t xml:space="preserve"> данно</w:t>
      </w:r>
      <w:r>
        <w:t xml:space="preserve">е поле.</w:t>
      </w:r>
      <w:r/>
    </w:p>
    <w:p>
      <w:pPr>
        <w:spacing w:line="360" w:lineRule="auto"/>
      </w:pPr>
      <w:r>
        <w:t xml:space="preserve">Поле «</w:t>
      </w:r>
      <w:r>
        <w:t xml:space="preserve">Предметом контракта является приобретение жилых помещений» </w:t>
      </w:r>
      <w:r>
        <w:t xml:space="preserve">заполняется выбором из выпадающего списка, по умолчанию заполняется значением «Нет».</w:t>
      </w:r>
      <w:r/>
    </w:p>
    <w:p>
      <w:pPr>
        <w:spacing w:line="360" w:lineRule="auto"/>
      </w:pPr>
      <w:r>
        <w:t xml:space="preserve">Поле «</w:t>
      </w:r>
      <w:r>
        <w:t xml:space="preserve">Приобретение квартир по ДДУ» </w:t>
      </w:r>
      <w:r>
        <w:t xml:space="preserve">доступно</w:t>
      </w:r>
      <w:r>
        <w:t xml:space="preserve"> и обязательно для заполнения только в том случае, если в поле «</w:t>
      </w:r>
      <w:r>
        <w:t xml:space="preserve">Предметом контракта является приобретение жилых помещений</w:t>
      </w:r>
      <w:r>
        <w:t xml:space="preserve">» указано значение «Да». Иначе поле очищается и закрыто для редактирования.</w:t>
      </w:r>
      <w:r/>
    </w:p>
    <w:p>
      <w:pPr>
        <w:spacing w:line="360" w:lineRule="auto"/>
      </w:pPr>
      <w:r>
        <w:t xml:space="preserve">Поле «</w:t>
      </w:r>
      <w:r>
        <w:t xml:space="preserve">Группа работ по строительству» заполняется выбором значения из справочника.</w:t>
      </w:r>
      <w:r/>
    </w:p>
    <w:p>
      <w:pPr>
        <w:spacing w:line="360" w:lineRule="auto"/>
      </w:pPr>
      <w:r>
        <w:t xml:space="preserve">Поле «</w:t>
      </w:r>
      <w:r>
        <w:t xml:space="preserve">Возможность одностороннего отказа от исполнения контракта» </w:t>
      </w:r>
      <w:r>
        <w:t xml:space="preserve">заполняется значением одноименного поля связанной закупки. Открыто для редактирования только в том случае, если в поле «Способ определения поставщика» указано значение «Единственный поставщик (</w:t>
      </w:r>
      <w:r>
        <w:t xml:space="preserve">исполнитель, </w:t>
      </w:r>
      <w:r>
        <w:t xml:space="preserve">подрядчик)».</w:t>
      </w:r>
      <w:r/>
    </w:p>
    <w:p>
      <w:pPr>
        <w:spacing w:line="360" w:lineRule="auto"/>
        <w:rPr>
          <w14:ligatures w14:val="none"/>
        </w:rPr>
      </w:pPr>
      <w:r>
        <w:t xml:space="preserve">Поле</w:t>
      </w:r>
      <w:r>
        <w:t xml:space="preserve"> «Роль организации, размещающей сведения о контракте» </w:t>
      </w:r>
      <w:r>
        <w:t xml:space="preserve">заполняется </w:t>
      </w:r>
      <w:r>
        <w:t xml:space="preserve">автоматически, по</w:t>
      </w:r>
      <w:r>
        <w:t xml:space="preserve"> умолчанию </w:t>
      </w:r>
      <w:r>
        <w:t xml:space="preserve">заполняется </w:t>
      </w:r>
      <w:r>
        <w:t xml:space="preserve">значением «Заказчик»</w:t>
      </w:r>
      <w:r>
        <w:t xml:space="preserve">.</w:t>
      </w:r>
      <w:r>
        <w:rPr>
          <w14:ligatures w14:val="none"/>
        </w:rPr>
      </w:r>
      <w:r>
        <w:rPr>
          <w14:ligatures w14:val="none"/>
        </w:rPr>
      </w:r>
    </w:p>
    <w:p>
      <w:pPr>
        <w:spacing w:line="360" w:lineRule="auto"/>
        <w:rPr>
          <w14:ligatures w14:val="none"/>
        </w:rPr>
        <w:pBdr>
          <w:top w:val="none" w:color="000000" w:sz="4" w:space="0"/>
          <w:left w:val="none" w:color="000000" w:sz="4" w:space="0"/>
          <w:bottom w:val="none" w:color="000000" w:sz="4" w:space="0"/>
          <w:right w:val="none" w:color="000000" w:sz="4" w:space="0"/>
        </w:pBdr>
      </w:pPr>
      <w:r>
        <w:t xml:space="preserve">Поле «Контракт, предусматривающий предоставление права на использование программы для электронной вычислительной машины и (или) базы данных» заполняется автоматически значением поля «Закупка, по результатам которой заключается контракт, предусматривающий п</w:t>
      </w:r>
      <w:r>
        <w:t xml:space="preserve">редоставление права на использование программы для электронной вычислительной машины и (или) базы данных» из закупки при формировании сведений о контракте через операцию.</w:t>
      </w:r>
      <w:r>
        <w:rPr>
          <w14:ligatures w14:val="none"/>
        </w:rPr>
      </w:r>
      <w:r>
        <w:rPr>
          <w14:ligatures w14:val="none"/>
        </w:rPr>
      </w:r>
    </w:p>
    <w:p>
      <w:pPr>
        <w:spacing w:line="360" w:lineRule="auto"/>
      </w:pPr>
      <w:r>
        <w:t xml:space="preserve">В поле «Объем привлечения к исполнению контракта субподрядчиков, %» введите значение вручную</w:t>
      </w:r>
      <w:r>
        <w:t xml:space="preserve"> с клавиатуры</w:t>
      </w:r>
      <w:r>
        <w:t xml:space="preserve">.</w:t>
      </w:r>
      <w:r/>
    </w:p>
    <w:p>
      <w:pPr>
        <w:spacing w:line="360" w:lineRule="auto"/>
        <w:rPr>
          <w14:ligatures w14:val="none"/>
        </w:rPr>
      </w:pPr>
      <w:r>
        <w:t xml:space="preserve">В поле «Информация об экономии в натуральном выражении соответствующих расходов заказчика на поставки энергетических ресурсов по каждому виду таких ресурсов» при необходи</w:t>
      </w:r>
      <w:r>
        <w:t xml:space="preserve">мости введите значение вручную.</w:t>
      </w:r>
      <w:r>
        <w:t xml:space="preserve"> Поле заполняется в случае заключения энергосервисного контракта</w:t>
      </w:r>
      <w:r>
        <w:t xml:space="preserve"> (соответствующий признак установлен в связанной за</w:t>
      </w:r>
      <w:r>
        <w:t xml:space="preserve">купке)</w:t>
      </w:r>
      <w:r>
        <w:t xml:space="preserve">.</w:t>
      </w:r>
      <w:r>
        <w:rPr>
          <w14:ligatures w14:val="none"/>
        </w:rPr>
      </w:r>
      <w:r>
        <w:rPr>
          <w14:ligatures w14:val="none"/>
        </w:rPr>
      </w:r>
    </w:p>
    <w:p>
      <w:pPr>
        <w:spacing w:line="360" w:lineRule="auto"/>
        <w:rPr>
          <w14:ligatures w14:val="none"/>
        </w:rPr>
      </w:pPr>
      <w:r>
        <w:t xml:space="preserve">Поле «</w:t>
      </w:r>
      <w:r>
        <w:t xml:space="preserve">Финансирование из федеральных средств</w:t>
      </w:r>
      <w:r>
        <w:t xml:space="preserve">» при необходимости заполняется выбором значения из выпадающего списка. По умолчанию поле пустое.</w:t>
      </w:r>
      <w:r>
        <w:rPr>
          <w14:ligatures w14:val="none"/>
        </w:rPr>
      </w:r>
      <w:r>
        <w:rPr>
          <w14:ligatures w14:val="none"/>
        </w:rPr>
      </w:r>
    </w:p>
    <w:p>
      <w:pPr>
        <w:spacing w:line="360" w:lineRule="auto"/>
      </w:pPr>
      <w:r>
        <w:t xml:space="preserve">Поля «</w:t>
      </w:r>
      <w:r>
        <w:t xml:space="preserve">Состояние бюджетных обязательств», «Причина отклонения бюджетных обязательств», «Выявленные несоответствия в рамках финансового контроля» заполняются автоматически при загрузке данных </w:t>
      </w:r>
      <w:r>
        <w:t xml:space="preserve">по бюджетным обязательствам </w:t>
      </w:r>
      <w:r>
        <w:t xml:space="preserve">контракта (далее – БО) из системы исполнения бюджета.</w:t>
      </w:r>
      <w:r/>
    </w:p>
    <w:p>
      <w:pPr>
        <w:spacing w:line="360" w:lineRule="auto"/>
      </w:pPr>
      <w:r>
        <w:t xml:space="preserve">Поля «Контракт по опережающей закупке», «Долгосрочный контракт»</w:t>
      </w:r>
      <w:r>
        <w:t xml:space="preserve">, «Информация включается в реестр контрактов» заполняются</w:t>
      </w:r>
      <w:r>
        <w:t xml:space="preserve"> автоматически</w:t>
      </w:r>
      <w:r>
        <w:t xml:space="preserve">.</w:t>
      </w:r>
      <w:r/>
    </w:p>
    <w:p>
      <w:pPr>
        <w:spacing w:line="360" w:lineRule="auto"/>
      </w:pPr>
      <w:r>
        <w:t xml:space="preserve">Поле «Контракт по опережающей закупке» заполняется значением «Да», если для всех записей детализации </w:t>
      </w:r>
      <w:r>
        <w:t xml:space="preserve">«</w:t>
      </w:r>
      <w:r>
        <w:t xml:space="preserve">Информация о финансовом</w:t>
      </w:r>
      <w:r>
        <w:t xml:space="preserve"> обеспечени</w:t>
      </w:r>
      <w:r>
        <w:t xml:space="preserve">и</w:t>
      </w:r>
      <w:r>
        <w:t xml:space="preserve">»</w:t>
      </w:r>
      <w:r>
        <w:t xml:space="preserve"> значение в поле </w:t>
      </w:r>
      <w:r>
        <w:t xml:space="preserve">«</w:t>
      </w:r>
      <w:r>
        <w:t xml:space="preserve">Год финансирования</w:t>
      </w:r>
      <w:r>
        <w:t xml:space="preserve">»</w:t>
      </w:r>
      <w:r>
        <w:t xml:space="preserve"> больше значения поля </w:t>
      </w:r>
      <w:r>
        <w:t xml:space="preserve">«</w:t>
      </w:r>
      <w:r>
        <w:t xml:space="preserve">Планируемый г</w:t>
      </w:r>
      <w:r>
        <w:t xml:space="preserve">од размещения извещения об осуществлении закупки</w:t>
      </w:r>
      <w:r>
        <w:t xml:space="preserve">»</w:t>
      </w:r>
      <w:r>
        <w:t xml:space="preserve"> связанной позиции плана-графика</w:t>
      </w:r>
      <w:r>
        <w:t xml:space="preserve">.</w:t>
      </w:r>
      <w:r>
        <w:t xml:space="preserve"> </w:t>
      </w:r>
      <w:r/>
    </w:p>
    <w:p>
      <w:pPr>
        <w:spacing w:line="360" w:lineRule="auto"/>
      </w:pPr>
      <w:r>
        <w:t xml:space="preserve">Поле «Долгосрочный контракт» заполняется значением «Да», если в детализации </w:t>
      </w:r>
      <w:r>
        <w:t xml:space="preserve">«Информация о финансовом обеспечении»</w:t>
      </w:r>
      <w:r>
        <w:t xml:space="preserve"> </w:t>
      </w:r>
      <w:r>
        <w:t xml:space="preserve">имеются </w:t>
      </w:r>
      <w:r>
        <w:t xml:space="preserve">записи с разными значениями в</w:t>
      </w:r>
      <w:r>
        <w:t xml:space="preserve"> поле </w:t>
      </w:r>
      <w:r>
        <w:t xml:space="preserve">«</w:t>
      </w:r>
      <w:r>
        <w:t xml:space="preserve">Год финансирования</w:t>
      </w:r>
      <w:r>
        <w:t xml:space="preserve">»</w:t>
      </w:r>
      <w:r>
        <w:t xml:space="preserve"> </w:t>
      </w:r>
      <w:r>
        <w:t xml:space="preserve">и у </w:t>
      </w:r>
      <w:r>
        <w:t xml:space="preserve">какой-либо записи</w:t>
      </w:r>
      <w:r>
        <w:t xml:space="preserve"> </w:t>
      </w:r>
      <w:r>
        <w:t xml:space="preserve">значение </w:t>
      </w:r>
      <w:r>
        <w:t xml:space="preserve">в поле </w:t>
      </w:r>
      <w:r>
        <w:t xml:space="preserve">«</w:t>
      </w:r>
      <w:r>
        <w:t xml:space="preserve">Год финансирования</w:t>
      </w:r>
      <w:r>
        <w:t xml:space="preserve">»</w:t>
      </w:r>
      <w:r>
        <w:t xml:space="preserve"> </w:t>
      </w:r>
      <w:r>
        <w:t xml:space="preserve">больше значения</w:t>
      </w:r>
      <w:r>
        <w:t xml:space="preserve"> поля </w:t>
      </w:r>
      <w:r>
        <w:t xml:space="preserve">«</w:t>
      </w:r>
      <w:r>
        <w:t xml:space="preserve">Планируемый год размещения извещения об осуществлении закупки</w:t>
      </w:r>
      <w:r>
        <w:t xml:space="preserve">»</w:t>
      </w:r>
      <w:r>
        <w:t xml:space="preserve"> </w:t>
      </w:r>
      <w:r>
        <w:t xml:space="preserve">связанной позиции плана-графика</w:t>
      </w:r>
      <w:r>
        <w:t xml:space="preserve">.</w:t>
      </w:r>
      <w:r/>
    </w:p>
    <w:p>
      <w:pPr>
        <w:spacing w:line="360" w:lineRule="auto"/>
      </w:pPr>
      <w:r>
        <w:t xml:space="preserve">Поле </w:t>
      </w:r>
      <w:r>
        <w:t xml:space="preserve">«Информация включается в реестр контрактов»</w:t>
      </w:r>
      <w:r>
        <w:t xml:space="preserve"> заполняется значением «Да» в случае, если контракт подлежит размещению в ЕИС в реестре контрактов, иначе заполняется значением «Нет».</w:t>
      </w:r>
      <w:r/>
    </w:p>
    <w:p>
      <w:pPr>
        <w:spacing w:line="360" w:lineRule="auto"/>
      </w:pPr>
      <w:r>
        <w:t xml:space="preserve">Поле «</w:t>
      </w:r>
      <w:r>
        <w:t xml:space="preserve">Контрактом предусмотрено удержание суммы неисполненных требований об уплате неустоек (штрафов, пеней) из суммы, подлежащей оплате поставщику (подрядчику, исполнителю)»</w:t>
      </w:r>
      <w:r>
        <w:t xml:space="preserve"> заполняется выбором значения из выпадающего списка, по умолчанию заполняется значением «Нет».</w:t>
      </w:r>
      <w:r/>
    </w:p>
    <w:p>
      <w:pPr>
        <w:spacing w:line="360" w:lineRule="auto"/>
      </w:pPr>
      <w:r>
        <w:t xml:space="preserve">Поле «</w:t>
      </w:r>
      <w:r>
        <w:t xml:space="preserve">Возможность формирования документов приемки в электронном виде» заполняется автоматически </w:t>
      </w:r>
      <w:r>
        <w:t xml:space="preserve">при </w:t>
      </w:r>
      <w:r>
        <w:t xml:space="preserve">загрузке данных с ЕИС на следующий день после публикации.</w:t>
      </w:r>
      <w:r>
        <w:t xml:space="preserve"> Данный признак указывает, что по контракту документы о приемке необходимо формировать в личном кабинете ЕИС через электронное актирование.</w:t>
      </w:r>
      <w:r/>
    </w:p>
    <w:p>
      <w:pPr>
        <w:spacing w:line="360" w:lineRule="auto"/>
      </w:pPr>
      <w:r>
        <w:t xml:space="preserve">Поле «Примечание» </w:t>
      </w:r>
      <w:r>
        <w:t xml:space="preserve">заполняется </w:t>
      </w:r>
      <w:r>
        <w:t xml:space="preserve">вв</w:t>
      </w:r>
      <w:r>
        <w:t xml:space="preserve">одом</w:t>
      </w:r>
      <w:r>
        <w:t xml:space="preserve"> значени</w:t>
      </w:r>
      <w:r>
        <w:t xml:space="preserve">й с клавиатуры</w:t>
      </w:r>
      <w:r>
        <w:t xml:space="preserve">.</w:t>
      </w:r>
      <w:r>
        <w:t xml:space="preserve"> Данное поле является обязательным для </w:t>
      </w:r>
      <w:r>
        <w:t xml:space="preserve">заполнения в документах</w:t>
      </w:r>
      <w:r>
        <w:t xml:space="preserve">, где поле «Версия документа» больше 0. Информация указанная в данном поле </w:t>
      </w:r>
      <w:r>
        <w:t xml:space="preserve">выгружается в систему исполнения </w:t>
      </w:r>
      <w:r>
        <w:t xml:space="preserve">бюджета </w:t>
      </w:r>
      <w:r>
        <w:t xml:space="preserve">и </w:t>
      </w:r>
      <w:r>
        <w:t xml:space="preserve">используется финансовым органом при рассмотрении бюджетных обязательств по контракту.</w:t>
      </w:r>
      <w:r>
        <w:t xml:space="preserve"> В ЕИС данное поле не выгружается.</w:t>
      </w:r>
      <w:r/>
    </w:p>
    <w:p>
      <w:pPr>
        <w:spacing w:line="360" w:lineRule="auto"/>
      </w:pPr>
      <w:r>
        <w:t xml:space="preserve">После того</w:t>
      </w:r>
      <w:r>
        <w:t xml:space="preserve">,</w:t>
      </w:r>
      <w:r>
        <w:t xml:space="preserve"> как все необходимые поля раздела будут заполнены, нажмите на кнопку «Сохранить»</w:t>
      </w:r>
      <w:r>
        <w:t xml:space="preserve"> </w:t>
      </w:r>
      <w:r>
        <w:t xml:space="preserve">на панели инструментов в заголовке документа</w:t>
      </w:r>
      <w:r>
        <w:t xml:space="preserve">.</w:t>
      </w:r>
      <w:r/>
    </w:p>
    <w:p>
      <w:pPr>
        <w:pStyle w:val="899"/>
        <w:ind w:left="0" w:firstLine="709"/>
        <w:spacing w:line="360" w:lineRule="auto"/>
      </w:pPr>
      <w:r/>
      <w:bookmarkStart w:id="511" w:name="_Toc8"/>
      <w:r>
        <w:t xml:space="preserve">Заполнение </w:t>
      </w:r>
      <w:r>
        <w:t xml:space="preserve">раздела «О</w:t>
      </w:r>
      <w:r>
        <w:t xml:space="preserve">сновани</w:t>
      </w:r>
      <w:r>
        <w:t xml:space="preserve">е</w:t>
      </w:r>
      <w:r>
        <w:t xml:space="preserve"> заключения контракта</w:t>
      </w:r>
      <w:r>
        <w:t xml:space="preserve">»</w:t>
      </w:r>
      <w:bookmarkEnd w:id="511"/>
      <w:r/>
      <w:r/>
    </w:p>
    <w:p>
      <w:pPr>
        <w:spacing w:line="360" w:lineRule="auto"/>
      </w:pPr>
      <w:r>
        <w:t xml:space="preserve">В разделе «Основание заключения контракта» заполните</w:t>
      </w:r>
      <w:r>
        <w:t xml:space="preserve">/отредактируйте</w:t>
      </w:r>
      <w:r>
        <w:t xml:space="preserve"> поля</w:t>
      </w:r>
      <w:r>
        <w:t xml:space="preserve"> </w:t>
      </w:r>
      <w:r>
        <w:t xml:space="preserve">открытые для заполнения </w:t>
      </w:r>
      <w:r>
        <w:t xml:space="preserve">(см. Рисунок </w:t>
      </w:r>
      <w:r>
        <w:fldChar w:fldCharType="begin"/>
      </w:r>
      <w:r>
        <w:instrText xml:space="preserve"> REF Р16СоК44 \h </w:instrText>
      </w:r>
      <w:r>
        <w:instrText xml:space="preserve"> \* MERGEFORMAT </w:instrText>
      </w:r>
      <w:r>
        <w:fldChar w:fldCharType="separate"/>
      </w:r>
      <w:r>
        <w:rPr>
          <w:sz w:val="28"/>
          <w:szCs w:val="28"/>
        </w:rPr>
        <w:t xml:space="preserve">19</w:t>
      </w:r>
      <w:r>
        <w:fldChar w:fldCharType="end"/>
      </w:r>
      <w:r>
        <w:t xml:space="preserve">)</w:t>
      </w:r>
      <w:r>
        <w:t xml:space="preserve">.</w:t>
      </w:r>
      <w:r/>
    </w:p>
    <w:p>
      <w:pPr>
        <w:pStyle w:val="958"/>
        <w:spacing w:before="0" w:after="0" w:line="360" w:lineRule="auto"/>
        <w:rPr>
          <w:sz w:val="28"/>
          <w:szCs w:val="28"/>
        </w:rPr>
      </w:pPr>
      <w:r>
        <mc:AlternateContent>
          <mc:Choice Requires="wpg">
            <w:drawing>
              <wp:inline xmlns:wp="http://schemas.openxmlformats.org/drawingml/2006/wordprocessingDrawing" distT="0" distB="0" distL="0" distR="0">
                <wp:extent cx="6480175" cy="1995170"/>
                <wp:effectExtent l="0" t="0" r="0" b="5080"/>
                <wp:docPr id="27"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5"/>
                        <a:stretch/>
                      </pic:blipFill>
                      <pic:spPr bwMode="auto">
                        <a:xfrm>
                          <a:off x="0" y="0"/>
                          <a:ext cx="6480174" cy="19951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width:510.25pt;height:157.10pt;mso-wrap-distance-left:0.00pt;mso-wrap-distance-top:0.00pt;mso-wrap-distance-right:0.00pt;mso-wrap-distance-bottom:0.00pt;" stroked="false">
                <v:path textboxrect="0,0,0,0"/>
                <v:imagedata r:id="rId35" o:title=""/>
              </v:shape>
            </w:pict>
          </mc:Fallback>
        </mc:AlternateContent>
      </w:r>
      <w:r>
        <w:rPr>
          <w:sz w:val="28"/>
          <w:szCs w:val="28"/>
        </w:rPr>
      </w:r>
      <w:r>
        <w:rPr>
          <w:sz w:val="28"/>
          <w:szCs w:val="28"/>
        </w:rPr>
      </w:r>
    </w:p>
    <w:p>
      <w:pPr>
        <w:pStyle w:val="958"/>
        <w:spacing w:before="0" w:after="0" w:line="360" w:lineRule="auto"/>
        <w:rPr>
          <w:sz w:val="28"/>
          <w:szCs w:val="28"/>
        </w:rPr>
      </w:pPr>
      <w:r/>
      <w:bookmarkStart w:id="59" w:name="_Ref511032059"/>
      <w:r>
        <w:rPr>
          <w:sz w:val="28"/>
          <w:szCs w:val="28"/>
        </w:rPr>
        <w:t xml:space="preserve">Рисунок </w:t>
      </w:r>
      <w:bookmarkStart w:id="60" w:name="Р16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19</w:t>
      </w:r>
      <w:r>
        <w:rPr>
          <w:sz w:val="28"/>
          <w:szCs w:val="28"/>
        </w:rPr>
        <w:fldChar w:fldCharType="end"/>
      </w:r>
      <w:bookmarkEnd w:id="59"/>
      <w:r/>
      <w:bookmarkEnd w:id="60"/>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Раздел «О</w:t>
      </w:r>
      <w:r>
        <w:rPr>
          <w:sz w:val="28"/>
          <w:szCs w:val="28"/>
        </w:rPr>
        <w:t xml:space="preserve">сновани</w:t>
      </w:r>
      <w:r>
        <w:rPr>
          <w:sz w:val="28"/>
          <w:szCs w:val="28"/>
        </w:rPr>
        <w:t xml:space="preserve">е</w:t>
      </w:r>
      <w:r>
        <w:rPr>
          <w:sz w:val="28"/>
          <w:szCs w:val="28"/>
        </w:rPr>
        <w:t xml:space="preserve"> заключения контракта</w:t>
      </w:r>
      <w:r>
        <w:rPr>
          <w:sz w:val="28"/>
          <w:szCs w:val="28"/>
        </w:rPr>
        <w:t xml:space="preserve">»</w:t>
      </w:r>
      <w:r>
        <w:rPr>
          <w:sz w:val="28"/>
          <w:szCs w:val="28"/>
        </w:rPr>
      </w:r>
      <w:r>
        <w:rPr>
          <w:sz w:val="28"/>
          <w:szCs w:val="28"/>
        </w:rPr>
      </w:r>
    </w:p>
    <w:p>
      <w:pPr>
        <w:pStyle w:val="955"/>
        <w:numPr>
          <w:ilvl w:val="0"/>
          <w:numId w:val="10"/>
        </w:numPr>
        <w:ind w:left="0" w:firstLine="709"/>
        <w:spacing w:line="360" w:lineRule="auto"/>
      </w:pPr>
      <w:r>
        <w:t xml:space="preserve">поля</w:t>
      </w:r>
      <w:r>
        <w:t xml:space="preserve"> «Часть, ст</w:t>
      </w:r>
      <w:r>
        <w:t xml:space="preserve">атья нормативно-правового акта» и </w:t>
      </w:r>
      <w:r>
        <w:t xml:space="preserve">«Вид документа-основания заключения контракта» </w:t>
      </w:r>
      <w:r>
        <w:t xml:space="preserve">заполните</w:t>
      </w:r>
      <w:r>
        <w:t xml:space="preserve"> выб</w:t>
      </w:r>
      <w:r>
        <w:t xml:space="preserve">о</w:t>
      </w:r>
      <w:r>
        <w:t xml:space="preserve">р</w:t>
      </w:r>
      <w:r>
        <w:t xml:space="preserve">ом</w:t>
      </w:r>
      <w:r>
        <w:t xml:space="preserve"> значени</w:t>
      </w:r>
      <w:r>
        <w:t xml:space="preserve">я</w:t>
      </w:r>
      <w:r>
        <w:t xml:space="preserve"> из справочника</w:t>
      </w:r>
      <w:r>
        <w:t xml:space="preserve">;</w:t>
      </w:r>
      <w:r/>
    </w:p>
    <w:p>
      <w:pPr>
        <w:pStyle w:val="955"/>
        <w:numPr>
          <w:ilvl w:val="0"/>
          <w:numId w:val="10"/>
        </w:numPr>
        <w:ind w:left="0" w:firstLine="709"/>
        <w:spacing w:line="360" w:lineRule="auto"/>
      </w:pPr>
      <w:r>
        <w:t xml:space="preserve">поля «Дата документа-</w:t>
      </w:r>
      <w:r>
        <w:t xml:space="preserve">основания заключения контракта» и</w:t>
      </w:r>
      <w:r>
        <w:t xml:space="preserve"> «Дата подведения результатов определения поставщика (подрядчика, исполнителя)» заполните </w:t>
      </w:r>
      <w:r>
        <w:t xml:space="preserve">вводом значений с клавиатуры</w:t>
      </w:r>
      <w:r>
        <w:t xml:space="preserve"> или выберите </w:t>
      </w:r>
      <w:r>
        <w:t xml:space="preserve">значение </w:t>
      </w:r>
      <w:r>
        <w:t xml:space="preserve">из календаря;</w:t>
      </w:r>
      <w:r/>
    </w:p>
    <w:p>
      <w:pPr>
        <w:pStyle w:val="955"/>
        <w:numPr>
          <w:ilvl w:val="0"/>
          <w:numId w:val="10"/>
        </w:numPr>
        <w:ind w:left="0" w:firstLine="709"/>
        <w:spacing w:line="360" w:lineRule="auto"/>
      </w:pPr>
      <w:r>
        <w:t xml:space="preserve">поле «Номер документа-основания заключения контракта» </w:t>
      </w:r>
      <w:r>
        <w:t xml:space="preserve">заполните </w:t>
      </w:r>
      <w:r>
        <w:t xml:space="preserve">вводом значений с клавиатуры</w:t>
      </w:r>
      <w:r>
        <w:t xml:space="preserve">;</w:t>
      </w:r>
      <w:r/>
    </w:p>
    <w:p>
      <w:pPr>
        <w:pStyle w:val="955"/>
        <w:numPr>
          <w:ilvl w:val="0"/>
          <w:numId w:val="10"/>
        </w:numPr>
        <w:ind w:left="0" w:firstLine="709"/>
        <w:spacing w:line="360" w:lineRule="auto"/>
      </w:pPr>
      <w:r>
        <w:t xml:space="preserve">поля</w:t>
      </w:r>
      <w:r>
        <w:t xml:space="preserve"> «Часть, ст</w:t>
      </w:r>
      <w:r>
        <w:t xml:space="preserve">атья нормативно-правового акта» и </w:t>
      </w:r>
      <w:r>
        <w:t xml:space="preserve">«Вид документа-основания заключения контракта» </w:t>
      </w:r>
      <w:r>
        <w:t xml:space="preserve">заполните</w:t>
      </w:r>
      <w:r>
        <w:t xml:space="preserve"> выб</w:t>
      </w:r>
      <w:r>
        <w:t xml:space="preserve">о</w:t>
      </w:r>
      <w:r>
        <w:t xml:space="preserve">р</w:t>
      </w:r>
      <w:r>
        <w:t xml:space="preserve">ом</w:t>
      </w:r>
      <w:r>
        <w:t xml:space="preserve"> значени</w:t>
      </w:r>
      <w:r>
        <w:t xml:space="preserve">я</w:t>
      </w:r>
      <w:r>
        <w:t xml:space="preserve"> из справочника.</w:t>
      </w:r>
      <w:r/>
    </w:p>
    <w:p>
      <w:pPr>
        <w:spacing w:line="360" w:lineRule="auto"/>
      </w:pPr>
      <w:r>
        <w:rPr>
          <w:color w:val="ff0000"/>
        </w:rPr>
        <w:t xml:space="preserve">ВНИМАНИЕ!</w:t>
      </w:r>
      <w:r/>
    </w:p>
    <w:p>
      <w:pPr>
        <w:spacing w:line="360" w:lineRule="auto"/>
        <w:rPr>
          <w:i/>
        </w:rPr>
      </w:pPr>
      <w:r>
        <w:rPr>
          <w:i/>
          <w:color w:val="7030a0"/>
        </w:rPr>
        <w:t xml:space="preserve">В контрактах, заключенных по закупкам со способом «Единственный поставщик (исполнитель, подрядчик)» (за исключением закупок по ч.12 ст. 93 44-ФЗ)</w:t>
      </w:r>
      <w:r>
        <w:rPr>
          <w:i/>
          <w:color w:val="7030a0"/>
        </w:rPr>
        <w:t xml:space="preserve"> поля по документу-основанию и дате подведения результатов определения поставщика (подрядчика, исполнителя) заполнять не требуется.</w:t>
      </w:r>
      <w:r>
        <w:rPr>
          <w:i/>
        </w:rPr>
      </w:r>
      <w:r>
        <w:rPr>
          <w:i/>
        </w:rPr>
      </w:r>
    </w:p>
    <w:p>
      <w:pPr>
        <w:spacing w:line="360" w:lineRule="auto"/>
      </w:pPr>
      <w:r>
        <w:t xml:space="preserve">После того</w:t>
      </w:r>
      <w:r>
        <w:t xml:space="preserve">,</w:t>
      </w:r>
      <w:r>
        <w:t xml:space="preserve"> как все необходимые поля раздела будут заполнены, нажмите на кнопку «Сохранить» на панели инструментов </w:t>
      </w:r>
      <w:r>
        <w:t xml:space="preserve">в заголовке</w:t>
      </w:r>
      <w:r>
        <w:t xml:space="preserve"> </w:t>
      </w:r>
      <w:r>
        <w:t xml:space="preserve">контракта</w:t>
      </w:r>
      <w:r>
        <w:t xml:space="preserve"> для сохранения </w:t>
      </w:r>
      <w:r>
        <w:t xml:space="preserve">внесен</w:t>
      </w:r>
      <w:r>
        <w:t xml:space="preserve">ных изменений.</w:t>
      </w:r>
      <w:r/>
    </w:p>
    <w:p>
      <w:pPr>
        <w:pStyle w:val="899"/>
        <w:ind w:left="0" w:firstLine="709"/>
        <w:spacing w:line="360" w:lineRule="auto"/>
      </w:pPr>
      <w:r/>
      <w:bookmarkStart w:id="512" w:name="_Toc9"/>
      <w:r>
        <w:t xml:space="preserve">Заполнение </w:t>
      </w:r>
      <w:r>
        <w:t xml:space="preserve">раздела «И</w:t>
      </w:r>
      <w:r>
        <w:t xml:space="preserve">нформаци</w:t>
      </w:r>
      <w:r>
        <w:t xml:space="preserve">я</w:t>
      </w:r>
      <w:r>
        <w:t xml:space="preserve"> об обеспечении исполнения контракта</w:t>
      </w:r>
      <w:r>
        <w:t xml:space="preserve">»</w:t>
      </w:r>
      <w:bookmarkEnd w:id="512"/>
      <w:r/>
      <w:r/>
    </w:p>
    <w:p>
      <w:pPr>
        <w:spacing w:line="360" w:lineRule="auto"/>
      </w:pPr>
      <w:r>
        <w:rPr>
          <w:color w:val="ff0000"/>
        </w:rPr>
        <w:t xml:space="preserve">ВНИМАНИЕ!</w:t>
      </w:r>
      <w:r/>
    </w:p>
    <w:p>
      <w:pPr>
        <w:spacing w:line="360" w:lineRule="auto"/>
        <w:rPr>
          <w:i/>
          <w:color w:val="7030a0"/>
        </w:rPr>
      </w:pPr>
      <w:r>
        <w:rPr>
          <w:i/>
          <w:color w:val="7030a0"/>
        </w:rPr>
        <w:t xml:space="preserve">Е</w:t>
      </w:r>
      <w:r>
        <w:rPr>
          <w:i/>
          <w:color w:val="7030a0"/>
        </w:rPr>
        <w:t xml:space="preserve">сли </w:t>
      </w:r>
      <w:r>
        <w:rPr>
          <w:i/>
          <w:color w:val="7030a0"/>
        </w:rPr>
        <w:t xml:space="preserve">участник закупки </w:t>
      </w:r>
      <w:r>
        <w:rPr>
          <w:i/>
          <w:color w:val="7030a0"/>
        </w:rPr>
        <w:t xml:space="preserve">пред</w:t>
      </w:r>
      <w:r>
        <w:rPr>
          <w:i/>
          <w:color w:val="7030a0"/>
        </w:rPr>
        <w:t xml:space="preserve">оставляет информацию, содержащую</w:t>
      </w:r>
      <w:r>
        <w:rPr>
          <w:i/>
          <w:color w:val="7030a0"/>
        </w:rPr>
        <w:t xml:space="preserve">ся в реестре контрактов, заключенных заказчиками, и подтверждающ</w:t>
      </w:r>
      <w:r>
        <w:rPr>
          <w:i/>
          <w:color w:val="7030a0"/>
        </w:rPr>
        <w:t xml:space="preserve">ую</w:t>
      </w:r>
      <w:r>
        <w:rPr>
          <w:i/>
          <w:color w:val="7030a0"/>
        </w:rPr>
        <w:t xml:space="preserve"> исполнение таким участником (без учета правопреемства) в течение трех лет до даты подачи заявки на участие в закупке трех контрактов, исполненных без пр</w:t>
      </w:r>
      <w:r>
        <w:rPr>
          <w:i/>
          <w:color w:val="7030a0"/>
        </w:rPr>
        <w:t xml:space="preserve">именения к такому участнику неустоек (штрафов, пеней), то заполнять поля «Способ обеспечения исполнения контракта», «Размер обеспечения, %», «Размер обеспечения исполнения контракта, руб.», «Вид документа, подтверждающего обеспечение исполнения контракта» </w:t>
      </w:r>
      <w:r>
        <w:rPr>
          <w:i/>
          <w:color w:val="7030a0"/>
        </w:rPr>
        <w:t xml:space="preserve">в разделе </w:t>
      </w:r>
      <w:r>
        <w:rPr>
          <w:i/>
          <w:color w:val="7030a0"/>
        </w:rPr>
        <w:t xml:space="preserve">не нужно.</w:t>
      </w:r>
      <w:r>
        <w:rPr>
          <w:i/>
          <w:color w:val="7030a0"/>
        </w:rPr>
        <w:t xml:space="preserve"> Поле </w:t>
      </w:r>
      <w:r>
        <w:rPr>
          <w:i/>
          <w:color w:val="7030a0"/>
        </w:rPr>
        <w:t xml:space="preserve">"Способ обеспечения </w:t>
      </w:r>
      <w:r>
        <w:rPr>
          <w:i/>
          <w:color w:val="7030a0"/>
        </w:rPr>
        <w:t xml:space="preserve">исполнения контракта" не отображается, если в поле "Дата создания документа</w:t>
      </w:r>
      <w:r>
        <w:rPr>
          <w:i/>
          <w:color w:val="7030a0"/>
        </w:rPr>
        <w:t xml:space="preserve">" указа</w:t>
      </w:r>
      <w:r>
        <w:rPr>
          <w:i/>
          <w:color w:val="7030a0"/>
        </w:rPr>
        <w:t xml:space="preserve">но значение больше "12.05.2023</w:t>
      </w:r>
      <w:r>
        <w:rPr>
          <w:i/>
          <w:color w:val="7030a0"/>
        </w:rPr>
        <w:t xml:space="preserve">".</w:t>
      </w:r>
      <w:r>
        <w:rPr>
          <w:i/>
          <w:color w:val="7030a0"/>
        </w:rPr>
      </w:r>
      <w:r>
        <w:rPr>
          <w:i/>
          <w:color w:val="7030a0"/>
        </w:rPr>
      </w:r>
    </w:p>
    <w:p>
      <w:pPr>
        <w:spacing w:line="360" w:lineRule="auto"/>
        <w:rPr>
          <w:i/>
        </w:rPr>
      </w:pPr>
      <w:r>
        <w:rPr>
          <w:i/>
          <w:color w:val="7030a0"/>
        </w:rPr>
        <w:t xml:space="preserve">П</w:t>
      </w:r>
      <w:r>
        <w:rPr>
          <w:i/>
          <w:color w:val="7030a0"/>
        </w:rPr>
        <w:t xml:space="preserve">ри предоставлении информации, подтверждающ</w:t>
      </w:r>
      <w:r>
        <w:rPr>
          <w:i/>
          <w:color w:val="7030a0"/>
        </w:rPr>
        <w:t xml:space="preserve">ей</w:t>
      </w:r>
      <w:r>
        <w:rPr>
          <w:i/>
          <w:color w:val="7030a0"/>
        </w:rPr>
        <w:t xml:space="preserve"> добросовестность </w:t>
      </w:r>
      <w:r>
        <w:rPr>
          <w:i/>
          <w:color w:val="7030a0"/>
        </w:rPr>
        <w:t xml:space="preserve">участника</w:t>
      </w:r>
      <w:r>
        <w:rPr>
          <w:i/>
          <w:color w:val="7030a0"/>
        </w:rPr>
        <w:t xml:space="preserve">, заказчик прикладывает соответствующий документ в детализацию «Вложения» с видом вложения «Информация, подтверждающая добросовестность участника закупки</w:t>
      </w:r>
      <w:r>
        <w:rPr>
          <w:i/>
          <w:color w:val="7030a0"/>
        </w:rPr>
        <w:t xml:space="preserve">.</w:t>
      </w:r>
      <w:r>
        <w:rPr>
          <w:i/>
        </w:rPr>
      </w:r>
      <w:r>
        <w:rPr>
          <w:i/>
        </w:rPr>
      </w:r>
    </w:p>
    <w:p>
      <w:pPr>
        <w:spacing w:line="360" w:lineRule="auto"/>
      </w:pPr>
      <w:r>
        <w:t xml:space="preserve">В разделе «Информация об обеспечении исполнения контракта» заполните поля</w:t>
      </w:r>
      <w:r>
        <w:t xml:space="preserve">, открытые для редактирования</w:t>
      </w:r>
      <w:r>
        <w:t xml:space="preserve"> </w:t>
      </w:r>
      <w:r>
        <w:t xml:space="preserve">(см. </w:t>
      </w:r>
      <w:r>
        <w:fldChar w:fldCharType="begin"/>
      </w:r>
      <w:r>
        <w:instrText xml:space="preserve"> REF _Ref125892640 \h </w:instrText>
      </w:r>
      <w:r>
        <w:fldChar w:fldCharType="separate"/>
      </w:r>
      <w:r>
        <w:t xml:space="preserve">Рисунок </w:t>
      </w:r>
      <w:r>
        <w:t xml:space="preserve">20</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2882265"/>
                <wp:effectExtent l="0" t="0" r="0" b="0"/>
                <wp:docPr id="2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6"/>
                        <a:stretch/>
                      </pic:blipFill>
                      <pic:spPr bwMode="auto">
                        <a:xfrm>
                          <a:off x="0" y="0"/>
                          <a:ext cx="6480174" cy="28822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 o:spid="_x0000_s29" type="#_x0000_t75" style="width:510.25pt;height:226.95pt;mso-wrap-distance-left:0.00pt;mso-wrap-distance-top:0.00pt;mso-wrap-distance-right:0.00pt;mso-wrap-distance-bottom:0.00pt;" stroked="false">
                <v:path textboxrect="0,0,0,0"/>
                <v:imagedata r:id="rId36" o:title=""/>
              </v:shape>
            </w:pict>
          </mc:Fallback>
        </mc:AlternateContent>
      </w:r>
      <w:r/>
    </w:p>
    <w:p>
      <w:pPr>
        <w:ind w:firstLine="0"/>
        <w:jc w:val="center"/>
        <w:spacing w:line="360" w:lineRule="auto"/>
      </w:pPr>
      <w:r/>
      <w:bookmarkStart w:id="63" w:name="_Ref125892640"/>
      <w:r>
        <w:t xml:space="preserve">Рисунок </w:t>
      </w:r>
      <w:r>
        <w:fldChar w:fldCharType="begin"/>
      </w:r>
      <w:r>
        <w:instrText xml:space="preserve"> SEQ Рисунок \* ARABIC </w:instrText>
      </w:r>
      <w:r>
        <w:fldChar w:fldCharType="separate"/>
      </w:r>
      <w:r>
        <w:t xml:space="preserve">20</w:t>
      </w:r>
      <w:r>
        <w:fldChar w:fldCharType="end"/>
      </w:r>
      <w:bookmarkEnd w:id="63"/>
      <w:r>
        <w:t xml:space="preserve"> </w:t>
      </w:r>
      <w:r>
        <w:rPr>
          <w:rFonts w:ascii="Symbol" w:hAnsi="Symbol" w:eastAsia="Symbol" w:cs="Symbol"/>
        </w:rPr>
        <w:t xml:space="preserve">-</w:t>
      </w:r>
      <w:r>
        <w:t xml:space="preserve"> </w:t>
      </w:r>
      <w:r>
        <w:t xml:space="preserve">Раздел «</w:t>
      </w:r>
      <w:r>
        <w:t xml:space="preserve">Информация об обеспечении исполнения контракта</w:t>
      </w:r>
      <w:r>
        <w:t xml:space="preserve">»</w:t>
      </w:r>
      <w:r/>
    </w:p>
    <w:p>
      <w:pPr>
        <w:pStyle w:val="955"/>
        <w:ind w:left="0"/>
        <w:spacing w:line="360" w:lineRule="auto"/>
      </w:pPr>
      <w:r>
        <w:t xml:space="preserve">П</w:t>
      </w:r>
      <w:r>
        <w:t xml:space="preserve">оля</w:t>
      </w:r>
      <w:r>
        <w:t xml:space="preserve"> «Способ обеспечения исполнения контракта»</w:t>
      </w:r>
      <w:r>
        <w:t xml:space="preserve">, </w:t>
      </w:r>
      <w:r>
        <w:t xml:space="preserve">«Срок действия контракта»</w:t>
      </w:r>
      <w:r>
        <w:t xml:space="preserve">, </w:t>
      </w:r>
      <w:r>
        <w:t xml:space="preserve">«Срок предоставления обеспечения исполнения контракта»</w:t>
      </w:r>
      <w:r>
        <w:t xml:space="preserve">, </w:t>
      </w:r>
      <w:r>
        <w:t xml:space="preserve">«Срок действия </w:t>
      </w:r>
      <w:r>
        <w:t xml:space="preserve">независимой (</w:t>
      </w:r>
      <w:r>
        <w:t xml:space="preserve">банковской</w:t>
      </w:r>
      <w:r>
        <w:t xml:space="preserve">)</w:t>
      </w:r>
      <w:r>
        <w:t xml:space="preserve"> гарантии»</w:t>
      </w:r>
      <w:r>
        <w:t xml:space="preserve"> </w:t>
      </w:r>
      <w:r>
        <w:t xml:space="preserve">заполните </w:t>
      </w:r>
      <w:r>
        <w:t xml:space="preserve">вв</w:t>
      </w:r>
      <w:r>
        <w:t xml:space="preserve">одом</w:t>
      </w:r>
      <w:r>
        <w:t xml:space="preserve"> значени</w:t>
      </w:r>
      <w:r>
        <w:t xml:space="preserve">й с клавиатуры.</w:t>
      </w:r>
      <w:r/>
    </w:p>
    <w:p>
      <w:pPr>
        <w:ind w:firstLine="708"/>
        <w:spacing w:line="360" w:lineRule="auto"/>
      </w:pPr>
      <w:r>
        <w:t xml:space="preserve">П</w:t>
      </w:r>
      <w:r>
        <w:t xml:space="preserve">оле</w:t>
      </w:r>
      <w:r>
        <w:t xml:space="preserve"> </w:t>
      </w:r>
      <w:r>
        <w:t xml:space="preserve">«Размер обеспечения, %»</w:t>
      </w:r>
      <w:r>
        <w:t xml:space="preserve"> </w:t>
      </w:r>
      <w:r>
        <w:t xml:space="preserve">заполняется автоматически значением поля «Обеспечение исполнения контракта, %» условий исполнения контракта связанной </w:t>
      </w:r>
      <w:r>
        <w:t xml:space="preserve">закупки</w:t>
      </w:r>
      <w:r>
        <w:t xml:space="preserve">. </w:t>
      </w:r>
      <w:r>
        <w:t xml:space="preserve">П</w:t>
      </w:r>
      <w:r>
        <w:t xml:space="preserve">ри необходимости </w:t>
      </w:r>
      <w:r>
        <w:t xml:space="preserve">внесите изменения, поле открыто для редактирования.</w:t>
      </w:r>
      <w:r/>
    </w:p>
    <w:p>
      <w:pPr>
        <w:ind w:firstLine="708"/>
        <w:spacing w:line="360" w:lineRule="auto"/>
      </w:pPr>
      <w:r>
        <w:t xml:space="preserve">Поле </w:t>
      </w:r>
      <w:r>
        <w:t xml:space="preserve">«Размер обеспечения исполнения контракта, руб.»</w:t>
      </w:r>
      <w:r>
        <w:t xml:space="preserve"> рассчитывается автоматически по формуле: [Начальная (максимальная) цена контракта] * [Обеспечение исполнения контракта, %] / 100.</w:t>
      </w:r>
      <w:r/>
    </w:p>
    <w:p>
      <w:pPr>
        <w:pStyle w:val="955"/>
        <w:ind w:left="0"/>
        <w:spacing w:line="360" w:lineRule="auto"/>
      </w:pPr>
      <w:r>
        <w:t xml:space="preserve">П</w:t>
      </w:r>
      <w:r>
        <w:t xml:space="preserve">ол</w:t>
      </w:r>
      <w:r>
        <w:t xml:space="preserve">я</w:t>
      </w:r>
      <w:r>
        <w:t xml:space="preserve"> «Дата документа, подтверждающего об</w:t>
      </w:r>
      <w:r>
        <w:t xml:space="preserve">еспечение исполнения контракта»</w:t>
      </w:r>
      <w:r>
        <w:t xml:space="preserve"> и «</w:t>
      </w:r>
      <w:r>
        <w:t xml:space="preserve">Номер документа, подтверждающего обеспечение исполнения контракта»</w:t>
      </w:r>
      <w:r>
        <w:t xml:space="preserve"> </w:t>
      </w:r>
      <w:r>
        <w:t xml:space="preserve">открываются для заполнения при выборе значения «Независимая гарантия» в поле «</w:t>
      </w:r>
      <w:r>
        <w:t xml:space="preserve">Вид документа, подтверждающего обеспечение исполнения контракта».</w:t>
      </w:r>
      <w:r/>
    </w:p>
    <w:p>
      <w:pPr>
        <w:pStyle w:val="955"/>
        <w:ind w:left="0"/>
        <w:spacing w:line="360" w:lineRule="auto"/>
      </w:pPr>
      <w:r>
        <w:rPr>
          <w:color w:val="ff0000"/>
        </w:rPr>
        <w:t xml:space="preserve">ВНИМАНИЕ!</w:t>
      </w:r>
      <w:r/>
    </w:p>
    <w:p>
      <w:pPr>
        <w:pStyle w:val="955"/>
        <w:ind w:left="0"/>
        <w:spacing w:line="360" w:lineRule="auto"/>
        <w:rPr>
          <w:i/>
        </w:rPr>
      </w:pPr>
      <w:r>
        <w:rPr>
          <w:i/>
          <w:color w:val="7030a0"/>
        </w:rPr>
        <w:t xml:space="preserve">В поле «Номер документа, подтверждающего обеспечение исполнения контракта» необходимо указывать строго 20 знаков, содержащих цифры и латинские буквы (номер независимой гарантии в ЕИС).</w:t>
      </w:r>
      <w:r>
        <w:rPr>
          <w:i/>
        </w:rPr>
      </w:r>
      <w:r>
        <w:rPr>
          <w:i/>
        </w:rPr>
      </w:r>
    </w:p>
    <w:p>
      <w:pPr>
        <w:pStyle w:val="955"/>
        <w:ind w:left="0"/>
        <w:spacing w:line="360" w:lineRule="auto"/>
      </w:pPr>
      <w:r>
        <w:t xml:space="preserve">В</w:t>
      </w:r>
      <w:r>
        <w:t xml:space="preserve"> поле «Вид документа, подтверждающего обеспечение исполнения контракта» выберите значение из справочника «Виды документов». Поле обязательно для заполнения, если заполнено поле «Размер обеспече</w:t>
      </w:r>
      <w:r>
        <w:t xml:space="preserve">ния исполнения контракта, руб.».</w:t>
      </w:r>
      <w:r/>
    </w:p>
    <w:p>
      <w:pPr>
        <w:pStyle w:val="955"/>
        <w:ind w:left="0"/>
        <w:spacing w:line="360" w:lineRule="auto"/>
      </w:pPr>
      <w:r>
        <w:t xml:space="preserve">П</w:t>
      </w:r>
      <w:r>
        <w:t xml:space="preserve">оле «Сопровождение контракта» </w:t>
      </w:r>
      <w:r>
        <w:t xml:space="preserve">заполняется выбором</w:t>
      </w:r>
      <w:r>
        <w:t xml:space="preserve"> значени</w:t>
      </w:r>
      <w:r>
        <w:t xml:space="preserve">я</w:t>
      </w:r>
      <w:r>
        <w:t xml:space="preserve"> из выпадающего списка</w:t>
      </w:r>
      <w:r>
        <w:t xml:space="preserve">.</w:t>
      </w:r>
      <w:r/>
    </w:p>
    <w:p>
      <w:pPr>
        <w:pStyle w:val="955"/>
        <w:ind w:left="0"/>
        <w:spacing w:line="360" w:lineRule="auto"/>
      </w:pPr>
      <w:r>
        <w:t xml:space="preserve">Поле «</w:t>
      </w:r>
      <w:r>
        <w:t xml:space="preserve">В том числе сумма казначейского обеспечения обязательств» </w:t>
      </w:r>
      <w:r>
        <w:t xml:space="preserve">доступно для заполнения при указании в поле «</w:t>
      </w:r>
      <w:r>
        <w:t xml:space="preserve">Сопровождение контракта»</w:t>
      </w:r>
      <w:r>
        <w:t xml:space="preserve"> значения «Казначейское сопровождение» или «Казначейское обеспечение при банковском сопровождении контракта», иначе поле </w:t>
      </w:r>
      <w:r>
        <w:t xml:space="preserve">очищается и </w:t>
      </w:r>
      <w:r>
        <w:t xml:space="preserve">закрыто</w:t>
      </w:r>
      <w:r>
        <w:t xml:space="preserve"> для заполнения</w:t>
      </w:r>
      <w:r>
        <w:t xml:space="preserve">.</w:t>
      </w:r>
      <w:r/>
    </w:p>
    <w:p>
      <w:pPr>
        <w:pStyle w:val="955"/>
        <w:ind w:left="0"/>
        <w:spacing w:line="360" w:lineRule="auto"/>
      </w:pPr>
      <w:r>
        <w:t xml:space="preserve">Поле «</w:t>
      </w:r>
      <w:r>
        <w:t xml:space="preserve">Тип казначейского сопровождения</w:t>
      </w:r>
      <w:r>
        <w:t xml:space="preserve">» заполняется выбором</w:t>
      </w:r>
      <w:r>
        <w:t xml:space="preserve"> значени</w:t>
      </w:r>
      <w:r>
        <w:t xml:space="preserve">я</w:t>
      </w:r>
      <w:r>
        <w:t xml:space="preserve"> из выпадающего списка</w:t>
      </w:r>
      <w:r>
        <w:t xml:space="preserve">. Поле закрыто для редактирования если в поле «Сопровождение контракта» указано значение отличное от «Казначейское сопровождение» или «</w:t>
      </w:r>
      <w:r>
        <w:t xml:space="preserve">Казначейское обеспечение при бан</w:t>
      </w:r>
      <w:r>
        <w:t xml:space="preserve">ковском сопровождении контракта»</w:t>
      </w:r>
      <w:r/>
    </w:p>
    <w:p>
      <w:pPr>
        <w:pStyle w:val="955"/>
        <w:ind w:left="0"/>
        <w:spacing w:line="360" w:lineRule="auto"/>
      </w:pPr>
      <w:r/>
      <w:r/>
    </w:p>
    <w:p>
      <w:pPr>
        <w:spacing w:line="360" w:lineRule="auto"/>
      </w:pPr>
      <w:r>
        <w:t xml:space="preserve">После того</w:t>
      </w:r>
      <w:r>
        <w:t xml:space="preserve">,</w:t>
      </w:r>
      <w:r>
        <w:t xml:space="preserve"> как все необходимые поля раздела будут заполнены, нажмите на кнопку «Сох</w:t>
      </w:r>
      <w:r>
        <w:t xml:space="preserve">ранить» на панели инструментов заголовка</w:t>
      </w:r>
      <w:r>
        <w:t xml:space="preserve"> документа для сохранения </w:t>
      </w:r>
      <w:r>
        <w:t xml:space="preserve">внесен</w:t>
      </w:r>
      <w:r>
        <w:t xml:space="preserve">ных </w:t>
      </w:r>
      <w:r>
        <w:t xml:space="preserve">данных</w:t>
      </w:r>
      <w:r>
        <w:t xml:space="preserve">.</w:t>
      </w:r>
      <w:r/>
    </w:p>
    <w:p>
      <w:pPr>
        <w:pStyle w:val="899"/>
        <w:ind w:left="0" w:firstLine="709"/>
        <w:spacing w:line="360" w:lineRule="auto"/>
      </w:pPr>
      <w:r/>
      <w:bookmarkStart w:id="513" w:name="_Toc10"/>
      <w:r>
        <w:t xml:space="preserve">Заполнение </w:t>
      </w:r>
      <w:r>
        <w:t xml:space="preserve">раздела «И</w:t>
      </w:r>
      <w:r>
        <w:t xml:space="preserve">нформаци</w:t>
      </w:r>
      <w:r>
        <w:t xml:space="preserve">я</w:t>
      </w:r>
      <w:r>
        <w:t xml:space="preserve"> о гарантии качества товара, работы, услуги</w:t>
      </w:r>
      <w:r>
        <w:t xml:space="preserve">»</w:t>
      </w:r>
      <w:bookmarkEnd w:id="513"/>
      <w:r/>
      <w:r/>
    </w:p>
    <w:p>
      <w:pPr>
        <w:spacing w:line="360" w:lineRule="auto"/>
      </w:pPr>
      <w:r>
        <w:t xml:space="preserve">В </w:t>
      </w:r>
      <w:r>
        <w:t xml:space="preserve">разделе «Информация о гарантии качества товара, работы, услуги» заполните следующие поля</w:t>
      </w:r>
      <w:r>
        <w:t xml:space="preserve"> </w:t>
      </w:r>
      <w:r>
        <w:t xml:space="preserve">(см. Рисунок</w:t>
      </w:r>
      <w:r>
        <w:t xml:space="preserve"> </w:t>
      </w:r>
      <w:r>
        <w:fldChar w:fldCharType="begin"/>
      </w:r>
      <w:r>
        <w:instrText xml:space="preserve"> REF Р18СоК44 \h </w:instrText>
      </w:r>
      <w:r>
        <w:instrText xml:space="preserve"> \* MERGEFORMAT </w:instrText>
      </w:r>
      <w:r>
        <w:fldChar w:fldCharType="separate"/>
      </w:r>
      <w:r>
        <w:rPr>
          <w:sz w:val="28"/>
          <w:szCs w:val="28"/>
        </w:rPr>
        <w:t xml:space="preserve">21</w:t>
      </w:r>
      <w:r>
        <w:fldChar w:fldCharType="end"/>
      </w:r>
      <w:r>
        <w:t xml:space="preserve">)</w:t>
      </w:r>
      <w:r>
        <w:t xml:space="preserve">:</w:t>
      </w:r>
      <w:bookmarkStart w:id="67" w:name="_Ref9074432"/>
      <w:r>
        <w:t xml:space="preserve"> </w:t>
      </w:r>
      <w:r/>
    </w:p>
    <w:p>
      <w:pPr>
        <w:pStyle w:val="958"/>
        <w:spacing w:line="360" w:lineRule="auto"/>
        <w:rPr>
          <w:sz w:val="28"/>
          <w:szCs w:val="28"/>
        </w:rPr>
      </w:pPr>
      <w:r>
        <mc:AlternateContent>
          <mc:Choice Requires="wpg">
            <w:drawing>
              <wp:inline xmlns:wp="http://schemas.openxmlformats.org/drawingml/2006/wordprocessingDrawing" distT="0" distB="0" distL="0" distR="0">
                <wp:extent cx="6480175" cy="1755775"/>
                <wp:effectExtent l="0" t="0" r="0" b="0"/>
                <wp:docPr id="29"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7"/>
                        <a:stretch/>
                      </pic:blipFill>
                      <pic:spPr bwMode="auto">
                        <a:xfrm>
                          <a:off x="0" y="0"/>
                          <a:ext cx="6480174" cy="17557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width:510.25pt;height:138.25pt;mso-wrap-distance-left:0.00pt;mso-wrap-distance-top:0.00pt;mso-wrap-distance-right:0.00pt;mso-wrap-distance-bottom:0.00pt;" stroked="false">
                <v:path textboxrect="0,0,0,0"/>
                <v:imagedata r:id="rId37" o:title=""/>
              </v:shape>
            </w:pict>
          </mc:Fallback>
        </mc:AlternateContent>
      </w:r>
      <w:r>
        <w:rPr>
          <w:sz w:val="28"/>
          <w:szCs w:val="28"/>
        </w:rPr>
        <w:t xml:space="preserve">Рисунок </w:t>
      </w:r>
      <w:bookmarkStart w:id="68" w:name="Р18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21</w:t>
      </w:r>
      <w:r>
        <w:rPr>
          <w:sz w:val="28"/>
          <w:szCs w:val="28"/>
        </w:rPr>
        <w:fldChar w:fldCharType="end"/>
      </w:r>
      <w:bookmarkEnd w:id="67"/>
      <w:r/>
      <w:bookmarkEnd w:id="68"/>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Раздел «</w:t>
      </w:r>
      <w:r>
        <w:rPr>
          <w:sz w:val="28"/>
          <w:szCs w:val="28"/>
        </w:rPr>
        <w:t xml:space="preserve">Информация о гарантии качества товара, работы, услуги</w:t>
      </w:r>
      <w:r>
        <w:rPr>
          <w:sz w:val="28"/>
          <w:szCs w:val="28"/>
        </w:rPr>
        <w:t xml:space="preserve">»</w:t>
      </w:r>
      <w:r>
        <w:rPr>
          <w:sz w:val="28"/>
          <w:szCs w:val="28"/>
        </w:rPr>
      </w:r>
      <w:r>
        <w:rPr>
          <w:sz w:val="28"/>
          <w:szCs w:val="28"/>
        </w:rPr>
      </w:r>
    </w:p>
    <w:p>
      <w:pPr>
        <w:pStyle w:val="955"/>
        <w:numPr>
          <w:ilvl w:val="0"/>
          <w:numId w:val="12"/>
        </w:numPr>
        <w:ind w:left="0" w:firstLine="709"/>
        <w:spacing w:line="360" w:lineRule="auto"/>
      </w:pPr>
      <w:r>
        <w:t xml:space="preserve">в поле «Дата начала срока предоставления гарантии» введите значение с клави</w:t>
      </w:r>
      <w:r>
        <w:t xml:space="preserve">атуры или выберите из календаря.</w:t>
      </w:r>
      <w:r>
        <w:t xml:space="preserve"> </w:t>
      </w:r>
      <w:r>
        <w:t xml:space="preserve">П</w:t>
      </w:r>
      <w:r>
        <w:t xml:space="preserve">оле является обязательным для заполнения, если заполнено поле «Дата окончания срока предоставления гарантии»;</w:t>
      </w:r>
      <w:r/>
    </w:p>
    <w:p>
      <w:pPr>
        <w:pStyle w:val="955"/>
        <w:numPr>
          <w:ilvl w:val="0"/>
          <w:numId w:val="12"/>
        </w:numPr>
        <w:ind w:left="0" w:firstLine="709"/>
        <w:spacing w:line="360" w:lineRule="auto"/>
      </w:pPr>
      <w:r>
        <w:t xml:space="preserve">в поле «Дата окончания срока предоставления гарантии» введите значение с клавиатуры или выберите из календаря</w:t>
      </w:r>
      <w:r>
        <w:t xml:space="preserve">. П</w:t>
      </w:r>
      <w:r>
        <w:t xml:space="preserve">оле является обязательным для заполнения, если заполнено поле «Дата начала срока предоставления гарантии»;</w:t>
      </w:r>
      <w:r/>
    </w:p>
    <w:p>
      <w:pPr>
        <w:pStyle w:val="955"/>
        <w:numPr>
          <w:ilvl w:val="0"/>
          <w:numId w:val="12"/>
        </w:numPr>
        <w:ind w:left="0" w:firstLine="709"/>
        <w:spacing w:line="360" w:lineRule="auto"/>
      </w:pPr>
      <w:r>
        <w:t xml:space="preserve">в поле «Срок, на который предоставляется гарантия» введите значение с клавиатуры;</w:t>
      </w:r>
      <w:r/>
    </w:p>
    <w:p>
      <w:pPr>
        <w:pStyle w:val="955"/>
        <w:numPr>
          <w:ilvl w:val="0"/>
          <w:numId w:val="12"/>
        </w:numPr>
        <w:ind w:left="0" w:firstLine="709"/>
        <w:spacing w:line="360" w:lineRule="auto"/>
      </w:pPr>
      <w:r>
        <w:t xml:space="preserve">в поле «Информация о требованиях к гарантийному обслуживанию товара</w:t>
      </w:r>
      <w:r>
        <w:t xml:space="preserve">» введите значение с клавиатуры.</w:t>
      </w:r>
      <w:r>
        <w:t xml:space="preserve"> </w:t>
      </w:r>
      <w:r>
        <w:t xml:space="preserve">П</w:t>
      </w:r>
      <w:r>
        <w:t xml:space="preserve">оле является обязательным для заполнения, если заполнено поле «Дата начала срока предоставления гарантии» или «Срок, на который предоставляется гарантия»;</w:t>
      </w:r>
      <w:r/>
    </w:p>
    <w:p>
      <w:pPr>
        <w:pStyle w:val="955"/>
        <w:numPr>
          <w:ilvl w:val="0"/>
          <w:numId w:val="12"/>
        </w:numPr>
        <w:ind w:left="0" w:firstLine="709"/>
        <w:spacing w:line="360" w:lineRule="auto"/>
      </w:pPr>
      <w:r>
        <w:t xml:space="preserve">в полях</w:t>
      </w:r>
      <w:r>
        <w:t xml:space="preserve"> «Требования к гарантии производителя товара»</w:t>
      </w:r>
      <w:r>
        <w:t xml:space="preserve">, </w:t>
      </w:r>
      <w:r>
        <w:t xml:space="preserve">«Номер реестровой записи банковской гарантии» </w:t>
      </w:r>
      <w:r>
        <w:t xml:space="preserve">(</w:t>
      </w:r>
      <w:r>
        <w:t xml:space="preserve">данный номер необходимо взять из </w:t>
      </w:r>
      <w:r>
        <w:t xml:space="preserve">личного кабинета </w:t>
      </w:r>
      <w:r>
        <w:t xml:space="preserve">ЕИС из реестра </w:t>
      </w:r>
      <w:r>
        <w:t xml:space="preserve">независимых гарантий), </w:t>
      </w:r>
      <w:r>
        <w:t xml:space="preserve">«Размер обеспечения исполнения обязательств»</w:t>
      </w:r>
      <w:r>
        <w:t xml:space="preserve"> введите значение с клавиатуры.</w:t>
      </w:r>
      <w:r/>
    </w:p>
    <w:p>
      <w:pPr>
        <w:spacing w:line="360" w:lineRule="auto"/>
      </w:pPr>
      <w:r>
        <w:rPr>
          <w:color w:val="ff0000"/>
        </w:rPr>
        <w:t xml:space="preserve">В</w:t>
      </w:r>
      <w:r>
        <w:rPr>
          <w:color w:val="ff0000"/>
        </w:rPr>
        <w:t xml:space="preserve">НИМАНИЕ</w:t>
      </w:r>
      <w:r>
        <w:rPr>
          <w:color w:val="ff0000"/>
        </w:rPr>
        <w:t xml:space="preserve">!</w:t>
      </w:r>
      <w:r>
        <w:t xml:space="preserve"> </w:t>
      </w:r>
      <w:r/>
    </w:p>
    <w:p>
      <w:pPr>
        <w:spacing w:line="360" w:lineRule="auto"/>
      </w:pPr>
      <w:r>
        <w:rPr>
          <w:i/>
          <w:color w:val="7030a0"/>
        </w:rPr>
        <w:t xml:space="preserve">В случае, если заполнено поле «Дата начала срока предоставления гарантии» или «Срок, на который предоставляется гарантия», то должно быть заполнено поле «Размер обеспечения исполнения обязательств» или «Номер реестровой записи банковской гарантии».</w:t>
      </w:r>
      <w:r/>
    </w:p>
    <w:p>
      <w:pPr>
        <w:spacing w:line="360" w:lineRule="auto"/>
      </w:pPr>
      <w:r>
        <w:t xml:space="preserve">Нажмите на кнопку «Сохранить» на панели инструментов </w:t>
      </w:r>
      <w:r>
        <w:t xml:space="preserve">заголовка</w:t>
      </w:r>
      <w:r>
        <w:t xml:space="preserve"> документа для сохранения </w:t>
      </w:r>
      <w:r>
        <w:t xml:space="preserve">внесен</w:t>
      </w:r>
      <w:r>
        <w:t xml:space="preserve">ных изменений.</w:t>
      </w:r>
      <w:r/>
    </w:p>
    <w:p>
      <w:pPr>
        <w:pStyle w:val="899"/>
        <w:ind w:left="0" w:firstLine="709"/>
        <w:spacing w:line="360" w:lineRule="auto"/>
      </w:pPr>
      <w:r/>
      <w:bookmarkStart w:id="514" w:name="_Toc11"/>
      <w:r>
        <w:t xml:space="preserve">Информация о возвращении банковской гарантии или уведомление об освобождении от обязательств по банковской гарантии</w:t>
      </w:r>
      <w:bookmarkEnd w:id="514"/>
      <w:r/>
      <w:r/>
    </w:p>
    <w:p>
      <w:pPr>
        <w:spacing w:line="360" w:lineRule="auto"/>
      </w:pPr>
      <w:r>
        <w:t xml:space="preserve">Перейдите в раздел «Информация о возвращении банковской гарантии или уведомление об освобождении от обязательств по банковской гарантии»</w:t>
      </w:r>
      <w:r>
        <w:t xml:space="preserve">,</w:t>
      </w:r>
      <w:r>
        <w:t xml:space="preserve"> </w:t>
      </w:r>
      <w:r>
        <w:t xml:space="preserve">н</w:t>
      </w:r>
      <w:r>
        <w:t xml:space="preserve">ажмите на кнопку «Операции» и выберите операцию «Создать запись»</w:t>
      </w:r>
      <w:r>
        <w:t xml:space="preserve"> </w:t>
      </w:r>
      <w:r>
        <w:t xml:space="preserve">(см. Рисунок</w:t>
      </w:r>
      <w:r>
        <w:t xml:space="preserve"> </w:t>
      </w:r>
      <w:r>
        <w:fldChar w:fldCharType="begin"/>
      </w:r>
      <w:r>
        <w:instrText xml:space="preserve"> REF Р20СоК44 \h </w:instrText>
      </w:r>
      <w:r>
        <w:instrText xml:space="preserve"> \* MERGEFORMAT </w:instrText>
      </w:r>
      <w:r>
        <w:fldChar w:fldCharType="separate"/>
      </w:r>
      <w:r>
        <w:rPr>
          <w:sz w:val="28"/>
          <w:szCs w:val="28"/>
        </w:rPr>
        <w:t xml:space="preserve">22</w:t>
      </w:r>
      <w:r>
        <w:fldChar w:fldCharType="end"/>
      </w:r>
      <w:r>
        <w:t xml:space="preserve">)</w:t>
      </w:r>
      <w:r>
        <w:t xml:space="preserve">.</w:t>
      </w:r>
      <w:r/>
    </w:p>
    <w:p>
      <w:pPr>
        <w:pStyle w:val="958"/>
        <w:spacing w:line="360" w:lineRule="auto"/>
        <w:rPr>
          <w:sz w:val="28"/>
          <w:szCs w:val="28"/>
        </w:rPr>
      </w:pPr>
      <w:r>
        <mc:AlternateContent>
          <mc:Choice Requires="wpg">
            <w:drawing>
              <wp:inline xmlns:wp="http://schemas.openxmlformats.org/drawingml/2006/wordprocessingDrawing" distT="0" distB="0" distL="0" distR="0">
                <wp:extent cx="6480175" cy="1292225"/>
                <wp:effectExtent l="0" t="0" r="0" b="3175"/>
                <wp:docPr id="30"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8"/>
                        <a:stretch/>
                      </pic:blipFill>
                      <pic:spPr bwMode="auto">
                        <a:xfrm>
                          <a:off x="0" y="0"/>
                          <a:ext cx="6480174" cy="12922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width:510.25pt;height:101.75pt;mso-wrap-distance-left:0.00pt;mso-wrap-distance-top:0.00pt;mso-wrap-distance-right:0.00pt;mso-wrap-distance-bottom:0.00pt;" stroked="false">
                <v:path textboxrect="0,0,0,0"/>
                <v:imagedata r:id="rId38" o:title=""/>
              </v:shape>
            </w:pict>
          </mc:Fallback>
        </mc:AlternateContent>
      </w:r>
      <w:r>
        <w:rPr>
          <w:sz w:val="28"/>
          <w:szCs w:val="28"/>
        </w:rPr>
      </w:r>
      <w:r>
        <w:rPr>
          <w:sz w:val="28"/>
          <w:szCs w:val="28"/>
        </w:rPr>
      </w:r>
    </w:p>
    <w:p>
      <w:pPr>
        <w:pStyle w:val="958"/>
        <w:spacing w:line="360" w:lineRule="auto"/>
        <w:rPr>
          <w:sz w:val="28"/>
          <w:szCs w:val="28"/>
        </w:rPr>
      </w:pPr>
      <w:r/>
      <w:bookmarkStart w:id="71" w:name="_Ref511036114"/>
      <w:r>
        <w:rPr>
          <w:sz w:val="28"/>
          <w:szCs w:val="28"/>
        </w:rPr>
        <w:t xml:space="preserve">Рисунок </w:t>
      </w:r>
      <w:bookmarkStart w:id="72" w:name="Р20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22</w:t>
      </w:r>
      <w:r>
        <w:rPr>
          <w:sz w:val="28"/>
          <w:szCs w:val="28"/>
        </w:rPr>
        <w:fldChar w:fldCharType="end"/>
      </w:r>
      <w:bookmarkEnd w:id="71"/>
      <w:r/>
      <w:bookmarkEnd w:id="72"/>
      <w:r>
        <w:rPr>
          <w:sz w:val="28"/>
          <w:szCs w:val="28"/>
        </w:rPr>
        <w:t xml:space="preserve"> </w:t>
      </w:r>
      <w:r>
        <w:rPr>
          <w:rFonts w:ascii="Symbol" w:hAnsi="Symbol" w:eastAsia="Symbol" w:cs="Symbol"/>
          <w:sz w:val="28"/>
          <w:szCs w:val="28"/>
        </w:rPr>
        <w:t xml:space="preserve">-</w:t>
      </w:r>
      <w:r>
        <w:rPr>
          <w:sz w:val="28"/>
          <w:szCs w:val="28"/>
        </w:rPr>
        <w:t xml:space="preserve"> Добавление записи в раздел «Информация о возвращении банковской гарантии или уведомление об освобождении от обязательств по банковской гарантии»</w:t>
      </w:r>
      <w:r>
        <w:rPr>
          <w:sz w:val="28"/>
          <w:szCs w:val="28"/>
        </w:rPr>
      </w:r>
      <w:r>
        <w:rPr>
          <w:sz w:val="28"/>
          <w:szCs w:val="28"/>
        </w:rPr>
      </w:r>
    </w:p>
    <w:p>
      <w:pPr>
        <w:spacing w:line="360" w:lineRule="auto"/>
      </w:pPr>
      <w:r>
        <w:t xml:space="preserve">Заполните следующие поля (поля, обязательные для заполнения, обозначены *)</w:t>
      </w:r>
      <w:r>
        <w:t xml:space="preserve"> </w:t>
      </w:r>
      <w:r>
        <w:t xml:space="preserve">(см. Рисунок</w:t>
      </w:r>
      <w:r>
        <w:t xml:space="preserve"> </w:t>
      </w:r>
      <w:r>
        <w:fldChar w:fldCharType="begin"/>
      </w:r>
      <w:r>
        <w:instrText xml:space="preserve"> REF Р21СоК44 \h </w:instrText>
      </w:r>
      <w:r>
        <w:instrText xml:space="preserve"> \* MERGEFORMAT </w:instrText>
      </w:r>
      <w:r>
        <w:fldChar w:fldCharType="separate"/>
      </w:r>
      <w:r>
        <w:rPr>
          <w:sz w:val="28"/>
          <w:szCs w:val="28"/>
        </w:rPr>
        <w:t xml:space="preserve">23</w:t>
      </w:r>
      <w:r>
        <w:fldChar w:fldCharType="end"/>
      </w:r>
      <w:r>
        <w:t xml:space="preserve">)</w:t>
      </w:r>
      <w:r>
        <w:t xml:space="preserve">:</w:t>
      </w:r>
      <w:r/>
    </w:p>
    <w:p>
      <w:pPr>
        <w:pStyle w:val="955"/>
        <w:numPr>
          <w:ilvl w:val="0"/>
          <w:numId w:val="13"/>
        </w:numPr>
        <w:ind w:left="0" w:firstLine="709"/>
        <w:spacing w:line="360" w:lineRule="auto"/>
      </w:pPr>
      <w:r>
        <w:t xml:space="preserve">поле «Вид обязательства» выберите значение из выпадающего списка;</w:t>
      </w:r>
      <w:r/>
    </w:p>
    <w:p>
      <w:pPr>
        <w:pStyle w:val="955"/>
        <w:numPr>
          <w:ilvl w:val="0"/>
          <w:numId w:val="13"/>
        </w:numPr>
        <w:ind w:left="0" w:firstLine="709"/>
        <w:spacing w:line="360" w:lineRule="auto"/>
      </w:pPr>
      <w:r>
        <w:t xml:space="preserve">поле «Дата возвращения (уведомления)» </w:t>
      </w:r>
      <w:r>
        <w:t xml:space="preserve">введите значение с клавиатуры</w:t>
      </w:r>
      <w:r>
        <w:t xml:space="preserve"> или выберите значение из календаря;</w:t>
      </w:r>
      <w:r/>
    </w:p>
    <w:p>
      <w:pPr>
        <w:pStyle w:val="955"/>
        <w:numPr>
          <w:ilvl w:val="0"/>
          <w:numId w:val="13"/>
        </w:numPr>
        <w:ind w:left="0" w:firstLine="709"/>
        <w:spacing w:line="360" w:lineRule="auto"/>
      </w:pPr>
      <w:r>
        <w:t xml:space="preserve">поля</w:t>
      </w:r>
      <w:r>
        <w:t xml:space="preserve"> «Причина возвращ</w:t>
      </w:r>
      <w:r>
        <w:t xml:space="preserve">ения (направления уведомления)» и</w:t>
      </w:r>
      <w:r>
        <w:t xml:space="preserve"> «Номер уведомления» заполните вручную с клавиатуры.</w:t>
      </w:r>
      <w:r/>
    </w:p>
    <w:p>
      <w:pPr>
        <w:pStyle w:val="958"/>
        <w:spacing w:line="360" w:lineRule="auto"/>
        <w:rPr>
          <w:sz w:val="28"/>
          <w:szCs w:val="28"/>
        </w:rPr>
      </w:pPr>
      <w:r>
        <mc:AlternateContent>
          <mc:Choice Requires="wpg">
            <w:drawing>
              <wp:inline xmlns:wp="http://schemas.openxmlformats.org/drawingml/2006/wordprocessingDrawing" distT="0" distB="0" distL="0" distR="0">
                <wp:extent cx="6251944" cy="2837114"/>
                <wp:effectExtent l="0" t="0" r="0" b="1905"/>
                <wp:docPr id="31"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9"/>
                        <a:stretch/>
                      </pic:blipFill>
                      <pic:spPr bwMode="auto">
                        <a:xfrm>
                          <a:off x="0" y="0"/>
                          <a:ext cx="6258005" cy="28398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 o:spid="_x0000_s32" type="#_x0000_t75" style="width:492.28pt;height:223.39pt;mso-wrap-distance-left:0.00pt;mso-wrap-distance-top:0.00pt;mso-wrap-distance-right:0.00pt;mso-wrap-distance-bottom:0.00pt;" stroked="false">
                <v:path textboxrect="0,0,0,0"/>
                <v:imagedata r:id="rId39" o:title=""/>
              </v:shape>
            </w:pict>
          </mc:Fallback>
        </mc:AlternateContent>
      </w:r>
      <w:r>
        <w:rPr>
          <w:sz w:val="28"/>
          <w:szCs w:val="28"/>
        </w:rPr>
      </w:r>
      <w:r>
        <w:rPr>
          <w:sz w:val="28"/>
          <w:szCs w:val="28"/>
        </w:rPr>
      </w:r>
    </w:p>
    <w:p>
      <w:pPr>
        <w:pStyle w:val="958"/>
        <w:spacing w:before="0" w:after="0" w:line="360" w:lineRule="auto"/>
        <w:rPr>
          <w:sz w:val="28"/>
          <w:szCs w:val="28"/>
        </w:rPr>
      </w:pPr>
      <w:r/>
      <w:bookmarkStart w:id="73" w:name="_Ref9074519"/>
      <w:r>
        <w:rPr>
          <w:sz w:val="28"/>
          <w:szCs w:val="28"/>
        </w:rPr>
        <w:t xml:space="preserve">Рисунок </w:t>
      </w:r>
      <w:bookmarkStart w:id="74" w:name="Р21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23</w:t>
      </w:r>
      <w:r>
        <w:rPr>
          <w:sz w:val="28"/>
          <w:szCs w:val="28"/>
        </w:rPr>
        <w:fldChar w:fldCharType="end"/>
      </w:r>
      <w:bookmarkEnd w:id="73"/>
      <w:r/>
      <w:bookmarkEnd w:id="74"/>
      <w:r>
        <w:rPr>
          <w:sz w:val="28"/>
          <w:szCs w:val="28"/>
        </w:rPr>
        <w:t xml:space="preserve"> </w:t>
      </w:r>
      <w:r>
        <w:rPr>
          <w:rFonts w:ascii="Symbol" w:hAnsi="Symbol" w:eastAsia="Symbol" w:cs="Symbol"/>
          <w:sz w:val="28"/>
          <w:szCs w:val="28"/>
        </w:rPr>
        <w:t xml:space="preserve">-</w:t>
      </w:r>
      <w:r>
        <w:rPr>
          <w:sz w:val="28"/>
          <w:szCs w:val="28"/>
        </w:rPr>
        <w:t xml:space="preserve"> Карточка раздела «Информация о возвращении банковской гарантии или уведомление об освобождении от обязательств по банковской гарантии»</w:t>
      </w:r>
      <w:r>
        <w:rPr>
          <w:sz w:val="28"/>
          <w:szCs w:val="28"/>
        </w:rPr>
      </w:r>
      <w:r>
        <w:rPr>
          <w:sz w:val="28"/>
          <w:szCs w:val="28"/>
        </w:rPr>
      </w:r>
    </w:p>
    <w:p>
      <w:pPr>
        <w:spacing w:after="0" w:line="360" w:lineRule="auto"/>
      </w:pPr>
      <w:r>
        <w:t xml:space="preserve">После заполнения</w:t>
      </w:r>
      <w:r>
        <w:t xml:space="preserve"> полей </w:t>
      </w:r>
      <w:r>
        <w:t xml:space="preserve">записи </w:t>
      </w:r>
      <w:r>
        <w:t xml:space="preserve">нажмите кнопку «Сохранить», далее кнопку </w:t>
      </w:r>
      <w:r>
        <w:t xml:space="preserve">«Применить»</w:t>
      </w:r>
      <w:r>
        <w:t xml:space="preserve">.</w:t>
      </w:r>
      <w:r/>
    </w:p>
    <w:p>
      <w:pPr>
        <w:pStyle w:val="899"/>
        <w:numPr>
          <w:ilvl w:val="1"/>
          <w:numId w:val="21"/>
        </w:numPr>
        <w:ind w:left="0" w:firstLine="709"/>
        <w:spacing w:line="360" w:lineRule="auto"/>
        <w:rPr>
          <w:szCs w:val="28"/>
        </w:rPr>
      </w:pPr>
      <w:r/>
      <w:bookmarkStart w:id="515" w:name="_Toc12"/>
      <w:r>
        <w:rPr>
          <w:szCs w:val="28"/>
        </w:rPr>
        <w:t xml:space="preserve">Раздел «</w:t>
      </w:r>
      <w:r>
        <w:rPr>
          <w:szCs w:val="28"/>
        </w:rPr>
        <w:t xml:space="preserve">Информация о контрагентах</w:t>
      </w:r>
      <w:r>
        <w:rPr>
          <w:szCs w:val="28"/>
        </w:rPr>
        <w:t xml:space="preserve">»</w:t>
      </w:r>
      <w:bookmarkEnd w:id="515"/>
      <w:r>
        <w:rPr>
          <w:szCs w:val="28"/>
        </w:rPr>
      </w:r>
      <w:r>
        <w:rPr>
          <w:szCs w:val="28"/>
        </w:rPr>
      </w:r>
    </w:p>
    <w:p>
      <w:pPr>
        <w:keepLines w:val="0"/>
        <w:spacing w:line="360" w:lineRule="auto"/>
      </w:pPr>
      <w:r>
        <w:t xml:space="preserve">В данном разделе возможны записи со следующими значениями в поле «Роль контрагента»: </w:t>
      </w:r>
      <w:r/>
    </w:p>
    <w:p>
      <w:pPr>
        <w:pStyle w:val="955"/>
        <w:numPr>
          <w:ilvl w:val="0"/>
          <w:numId w:val="11"/>
        </w:numPr>
        <w:ind w:left="993"/>
        <w:keepLines w:val="0"/>
        <w:spacing w:line="360" w:lineRule="auto"/>
      </w:pPr>
      <w:r>
        <w:t xml:space="preserve">«Заказчик» добавляется автоматически </w:t>
      </w:r>
      <w:r>
        <w:t xml:space="preserve">при формировании сведений о</w:t>
      </w:r>
      <w:r>
        <w:t xml:space="preserve"> контракте</w:t>
      </w:r>
      <w:r>
        <w:t xml:space="preserve">. Порядок добавления </w:t>
      </w:r>
      <w:r>
        <w:t xml:space="preserve">записи с ролью</w:t>
      </w:r>
      <w:r>
        <w:t xml:space="preserve"> «Заказчик»</w:t>
      </w:r>
      <w:r>
        <w:t xml:space="preserve"> описан в </w:t>
      </w:r>
      <w:r>
        <w:t xml:space="preserve">разделе 1.10.1 </w:t>
      </w:r>
      <w:r>
        <w:t xml:space="preserve">настоящей Инструкции</w:t>
      </w:r>
      <w:r>
        <w:t xml:space="preserve">;</w:t>
      </w:r>
      <w:r/>
    </w:p>
    <w:p>
      <w:pPr>
        <w:pStyle w:val="955"/>
        <w:numPr>
          <w:ilvl w:val="0"/>
          <w:numId w:val="11"/>
        </w:numPr>
        <w:ind w:left="993"/>
        <w:keepLines w:val="0"/>
        <w:spacing w:line="360" w:lineRule="auto"/>
      </w:pPr>
      <w:r>
        <w:t xml:space="preserve">«</w:t>
      </w:r>
      <w:r>
        <w:t xml:space="preserve">Поставщик (подрядчик, исполнитель)» добавляется автоматически при формировании сведений о контракте</w:t>
      </w:r>
      <w:r>
        <w:t xml:space="preserve"> из связанных документов при формировании из проекта контракта или из </w:t>
      </w:r>
      <w:r>
        <w:t xml:space="preserve">заявки по закупке по единственному поставщику</w:t>
      </w:r>
      <w:r>
        <w:t xml:space="preserve"> и из </w:t>
      </w:r>
      <w:r>
        <w:rPr>
          <w:u w:val="single"/>
        </w:rPr>
        <w:t xml:space="preserve">формы операции</w:t>
      </w:r>
      <w:r>
        <w:t xml:space="preserve"> при формировании и</w:t>
      </w:r>
      <w:r>
        <w:t xml:space="preserve">з позиции плана-графика, </w:t>
      </w:r>
      <w:r>
        <w:t xml:space="preserve">закупки</w:t>
      </w:r>
      <w:r>
        <w:t xml:space="preserve"> (по единственному поставщику, если нет связанной заявки) и итогового протокола</w:t>
      </w:r>
      <w:r>
        <w:t xml:space="preserve">. Порядок добавления записи с ролью «Поставщик (подрядчик, исполнитель)» описан </w:t>
      </w:r>
      <w:r>
        <w:t xml:space="preserve">в разделе</w:t>
      </w:r>
      <w:r>
        <w:t xml:space="preserve"> 1.10.2</w:t>
      </w:r>
      <w:r>
        <w:t xml:space="preserve"> </w:t>
      </w:r>
      <w:r>
        <w:t xml:space="preserve">настоящей Инструкции;</w:t>
      </w:r>
      <w:r>
        <w:t xml:space="preserve"> </w:t>
      </w:r>
      <w:r/>
    </w:p>
    <w:p>
      <w:pPr>
        <w:pStyle w:val="955"/>
        <w:numPr>
          <w:ilvl w:val="0"/>
          <w:numId w:val="11"/>
        </w:numPr>
        <w:ind w:left="993"/>
        <w:keepLines w:val="0"/>
        <w:spacing w:line="360" w:lineRule="auto"/>
      </w:pPr>
      <w:r>
        <w:t xml:space="preserve"> «Контрагент для уплаты неустоек (штрафов, пеней)». Порядок добавления контрагента с данной ролью описан в</w:t>
      </w:r>
      <w:r>
        <w:t xml:space="preserve"> </w:t>
      </w:r>
      <w:r>
        <w:t xml:space="preserve">разделе</w:t>
      </w:r>
      <w:r>
        <w:t xml:space="preserve"> </w:t>
      </w:r>
      <w:r>
        <w:fldChar w:fldCharType="begin"/>
      </w:r>
      <w:r>
        <w:instrText xml:space="preserve"> REF _Ref124261599 \r \h </w:instrText>
      </w:r>
      <w:r>
        <w:instrText xml:space="preserve"> \* MERGEFORMAT </w:instrText>
      </w:r>
      <w:r>
        <w:fldChar w:fldCharType="separate"/>
      </w:r>
      <w:r>
        <w:t xml:space="preserve">1.10.3</w:t>
      </w:r>
      <w:r>
        <w:fldChar w:fldCharType="end"/>
      </w:r>
      <w:r>
        <w:t xml:space="preserve"> настоящей</w:t>
      </w:r>
      <w:r>
        <w:t xml:space="preserve"> Инструкции; </w:t>
      </w:r>
      <w:r/>
    </w:p>
    <w:p>
      <w:pPr>
        <w:pStyle w:val="955"/>
        <w:numPr>
          <w:ilvl w:val="0"/>
          <w:numId w:val="11"/>
        </w:numPr>
        <w:ind w:left="993"/>
        <w:keepLines w:val="0"/>
        <w:spacing w:line="360" w:lineRule="auto"/>
      </w:pPr>
      <w:r>
        <w:t xml:space="preserve">«Контрагент для уплаты налогов». Порядок добавления контрагента с данной ролью </w:t>
      </w:r>
      <w:r>
        <w:t xml:space="preserve">описан в </w:t>
      </w:r>
      <w:r>
        <w:t xml:space="preserve">разделе</w:t>
      </w:r>
      <w:r>
        <w:t xml:space="preserve"> </w:t>
      </w:r>
      <w:r>
        <w:fldChar w:fldCharType="begin"/>
      </w:r>
      <w:r>
        <w:instrText xml:space="preserve"> REF _Ref124261643 \r \h </w:instrText>
      </w:r>
      <w:r>
        <w:instrText xml:space="preserve"> \* MERGEFORMAT </w:instrText>
      </w:r>
      <w:r>
        <w:fldChar w:fldCharType="separate"/>
      </w:r>
      <w:r>
        <w:t xml:space="preserve">1.10.4</w:t>
      </w:r>
      <w:r>
        <w:fldChar w:fldCharType="end"/>
      </w:r>
      <w:r>
        <w:t xml:space="preserve"> настоящей Инструкции.</w:t>
      </w:r>
      <w:r/>
    </w:p>
    <w:p>
      <w:pPr>
        <w:ind w:firstLine="0"/>
        <w:keepLines w:val="0"/>
        <w:spacing w:line="360" w:lineRule="auto"/>
      </w:pPr>
      <w:r/>
      <w:r/>
    </w:p>
    <w:p>
      <w:pPr>
        <w:spacing w:line="360" w:lineRule="auto"/>
      </w:pPr>
      <w:r>
        <w:t xml:space="preserve">При необходимости внесения изменений в автоматически сформированную запись </w:t>
      </w:r>
      <w:r>
        <w:t xml:space="preserve">перейдите в </w:t>
      </w:r>
      <w:r>
        <w:t xml:space="preserve">карточку</w:t>
      </w:r>
      <w:r>
        <w:t xml:space="preserve"> записи, нажав на кнопку «Просмотр документа»</w:t>
      </w:r>
      <w:r>
        <w:t xml:space="preserve"> </w:t>
      </w:r>
      <w:r>
        <w:t xml:space="preserve">(см. Рисунок</w:t>
      </w:r>
      <w:r>
        <w:t xml:space="preserve"> </w:t>
      </w:r>
      <w:r>
        <w:fldChar w:fldCharType="begin"/>
      </w:r>
      <w:r>
        <w:instrText xml:space="preserve"> REF Р23СоК44 \h </w:instrText>
      </w:r>
      <w:r>
        <w:instrText xml:space="preserve"> \* MERGEFORMAT </w:instrText>
      </w:r>
      <w:r>
        <w:fldChar w:fldCharType="separate"/>
      </w:r>
      <w:r>
        <w:rPr>
          <w:sz w:val="28"/>
          <w:szCs w:val="28"/>
        </w:rPr>
        <w:t xml:space="preserve">24</w:t>
      </w:r>
      <w:r>
        <w:fldChar w:fldCharType="end"/>
      </w:r>
      <w:r>
        <w:t xml:space="preserve">)</w:t>
      </w:r>
      <w:r>
        <w:t xml:space="preserve">.</w:t>
      </w:r>
      <w:r/>
    </w:p>
    <w:p>
      <w:pPr>
        <w:pStyle w:val="958"/>
        <w:spacing w:before="0" w:after="0" w:line="360" w:lineRule="auto"/>
        <w:rPr>
          <w:sz w:val="28"/>
          <w:szCs w:val="28"/>
        </w:rPr>
      </w:pPr>
      <w:r>
        <mc:AlternateContent>
          <mc:Choice Requires="wpg">
            <w:drawing>
              <wp:inline xmlns:wp="http://schemas.openxmlformats.org/drawingml/2006/wordprocessingDrawing" distT="0" distB="0" distL="0" distR="0">
                <wp:extent cx="6480175" cy="2270760"/>
                <wp:effectExtent l="0" t="0" r="0" b="0"/>
                <wp:docPr id="32"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0"/>
                        <a:stretch/>
                      </pic:blipFill>
                      <pic:spPr bwMode="auto">
                        <a:xfrm>
                          <a:off x="0" y="0"/>
                          <a:ext cx="6480174" cy="22707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 o:spid="_x0000_s33" type="#_x0000_t75" style="width:510.25pt;height:178.80pt;mso-wrap-distance-left:0.00pt;mso-wrap-distance-top:0.00pt;mso-wrap-distance-right:0.00pt;mso-wrap-distance-bottom:0.00pt;" stroked="false">
                <v:path textboxrect="0,0,0,0"/>
                <v:imagedata r:id="rId40" o:title=""/>
              </v:shape>
            </w:pict>
          </mc:Fallback>
        </mc:AlternateContent>
      </w:r>
      <w:r>
        <w:rPr>
          <w:sz w:val="28"/>
          <w:szCs w:val="28"/>
        </w:rPr>
      </w:r>
      <w:r>
        <w:rPr>
          <w:sz w:val="28"/>
          <w:szCs w:val="28"/>
        </w:rPr>
      </w:r>
    </w:p>
    <w:p>
      <w:pPr>
        <w:pStyle w:val="958"/>
        <w:spacing w:before="0" w:after="0" w:line="360" w:lineRule="auto"/>
        <w:rPr>
          <w:sz w:val="28"/>
          <w:szCs w:val="28"/>
        </w:rPr>
      </w:pPr>
      <w:r/>
      <w:bookmarkStart w:id="77" w:name="_Ref9074585"/>
      <w:r>
        <w:rPr>
          <w:sz w:val="28"/>
          <w:szCs w:val="28"/>
        </w:rPr>
        <w:t xml:space="preserve">Рисунок </w:t>
      </w:r>
      <w:bookmarkStart w:id="78" w:name="Р23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24</w:t>
      </w:r>
      <w:r>
        <w:rPr>
          <w:sz w:val="28"/>
          <w:szCs w:val="28"/>
        </w:rPr>
        <w:fldChar w:fldCharType="end"/>
      </w:r>
      <w:bookmarkEnd w:id="77"/>
      <w:r/>
      <w:bookmarkEnd w:id="78"/>
      <w:r>
        <w:rPr>
          <w:sz w:val="28"/>
          <w:szCs w:val="28"/>
        </w:rPr>
        <w:t xml:space="preserve"> </w:t>
      </w:r>
      <w:r>
        <w:rPr>
          <w:rFonts w:ascii="Symbol" w:hAnsi="Symbol" w:eastAsia="Symbol" w:cs="Symbol"/>
          <w:sz w:val="28"/>
          <w:szCs w:val="28"/>
        </w:rPr>
        <w:t xml:space="preserve">-</w:t>
      </w:r>
      <w:r>
        <w:rPr>
          <w:sz w:val="28"/>
          <w:szCs w:val="28"/>
        </w:rPr>
        <w:t xml:space="preserve"> Переход в карточку записи раздела «Информация о контрагентах»</w:t>
      </w:r>
      <w:r>
        <w:rPr>
          <w:sz w:val="28"/>
          <w:szCs w:val="28"/>
        </w:rPr>
      </w:r>
      <w:r>
        <w:rPr>
          <w:sz w:val="28"/>
          <w:szCs w:val="28"/>
        </w:rPr>
      </w:r>
    </w:p>
    <w:p>
      <w:pPr>
        <w:spacing w:line="360" w:lineRule="auto"/>
      </w:pPr>
      <w:r>
        <w:t xml:space="preserve">Внесите необходимые изменения и сохраните их, порядок заполнения полей в </w:t>
      </w:r>
      <w:r>
        <w:t xml:space="preserve">записях</w:t>
      </w:r>
      <w:r>
        <w:t xml:space="preserve"> </w:t>
      </w:r>
      <w:r>
        <w:t xml:space="preserve">указан</w:t>
      </w:r>
      <w:r>
        <w:t xml:space="preserve"> ниже.</w:t>
      </w:r>
      <w:r/>
    </w:p>
    <w:p>
      <w:pPr>
        <w:spacing w:line="360" w:lineRule="auto"/>
      </w:pPr>
      <w:r>
        <w:t xml:space="preserve">При необходимости добавления записи в раздел нажмите на кнопку «Операции» и выберите операцию «Создать запись»</w:t>
      </w:r>
      <w:r>
        <w:t xml:space="preserve"> </w:t>
      </w:r>
      <w:r>
        <w:t xml:space="preserve">(см. Рис</w:t>
      </w:r>
      <w:r>
        <w:t xml:space="preserve">унок </w:t>
      </w:r>
      <w:r>
        <w:fldChar w:fldCharType="begin"/>
      </w:r>
      <w:r>
        <w:instrText xml:space="preserve"> REF Р24СоК44 \h </w:instrText>
      </w:r>
      <w:r>
        <w:instrText xml:space="preserve"> \* MERGEFORMAT </w:instrText>
      </w:r>
      <w:r>
        <w:fldChar w:fldCharType="separate"/>
      </w:r>
      <w:r>
        <w:rPr>
          <w:sz w:val="28"/>
          <w:szCs w:val="28"/>
        </w:rPr>
        <w:t xml:space="preserve">25</w:t>
      </w:r>
      <w:r>
        <w:fldChar w:fldCharType="end"/>
      </w:r>
      <w:r>
        <w:t xml:space="preserve">)</w:t>
      </w:r>
      <w:r>
        <w:t xml:space="preserve">.</w:t>
      </w:r>
      <w:r/>
    </w:p>
    <w:p>
      <w:pPr>
        <w:pStyle w:val="958"/>
        <w:spacing w:before="0" w:after="0" w:line="360" w:lineRule="auto"/>
        <w:rPr>
          <w:sz w:val="28"/>
          <w:szCs w:val="28"/>
        </w:rPr>
      </w:pPr>
      <w:r>
        <mc:AlternateContent>
          <mc:Choice Requires="wpg">
            <w:drawing>
              <wp:inline xmlns:wp="http://schemas.openxmlformats.org/drawingml/2006/wordprocessingDrawing" distT="0" distB="0" distL="0" distR="0">
                <wp:extent cx="6067425" cy="1690911"/>
                <wp:effectExtent l="0" t="0" r="0" b="5080"/>
                <wp:docPr id="33"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1"/>
                        <a:stretch/>
                      </pic:blipFill>
                      <pic:spPr bwMode="auto">
                        <a:xfrm>
                          <a:off x="0" y="0"/>
                          <a:ext cx="6149360" cy="17137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 o:spid="_x0000_s34" type="#_x0000_t75" style="width:477.75pt;height:133.14pt;mso-wrap-distance-left:0.00pt;mso-wrap-distance-top:0.00pt;mso-wrap-distance-right:0.00pt;mso-wrap-distance-bottom:0.00pt;" stroked="false">
                <v:path textboxrect="0,0,0,0"/>
                <v:imagedata r:id="rId41" o:title=""/>
              </v:shape>
            </w:pict>
          </mc:Fallback>
        </mc:AlternateContent>
      </w:r>
      <w:r>
        <w:rPr>
          <w:sz w:val="28"/>
          <w:szCs w:val="28"/>
        </w:rPr>
      </w:r>
      <w:r>
        <w:rPr>
          <w:sz w:val="28"/>
          <w:szCs w:val="28"/>
        </w:rPr>
      </w:r>
    </w:p>
    <w:p>
      <w:pPr>
        <w:pStyle w:val="958"/>
        <w:spacing w:before="0" w:after="0" w:line="360" w:lineRule="auto"/>
        <w:rPr>
          <w:sz w:val="28"/>
          <w:szCs w:val="28"/>
        </w:rPr>
      </w:pPr>
      <w:r/>
      <w:bookmarkStart w:id="79" w:name="_Ref511036567"/>
      <w:r>
        <w:rPr>
          <w:sz w:val="28"/>
          <w:szCs w:val="28"/>
        </w:rPr>
        <w:t xml:space="preserve">Рисунок </w:t>
      </w:r>
      <w:bookmarkStart w:id="80" w:name="Р24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25</w:t>
      </w:r>
      <w:r>
        <w:rPr>
          <w:sz w:val="28"/>
          <w:szCs w:val="28"/>
        </w:rPr>
        <w:fldChar w:fldCharType="end"/>
      </w:r>
      <w:bookmarkEnd w:id="79"/>
      <w:r/>
      <w:bookmarkEnd w:id="80"/>
      <w:r>
        <w:rPr>
          <w:sz w:val="28"/>
          <w:szCs w:val="28"/>
        </w:rPr>
        <w:t xml:space="preserve"> </w:t>
      </w:r>
      <w:r>
        <w:rPr>
          <w:rFonts w:ascii="Symbol" w:hAnsi="Symbol" w:eastAsia="Symbol" w:cs="Symbol"/>
          <w:sz w:val="28"/>
          <w:szCs w:val="28"/>
        </w:rPr>
        <w:t xml:space="preserve">-</w:t>
      </w:r>
      <w:r>
        <w:rPr>
          <w:sz w:val="28"/>
          <w:szCs w:val="28"/>
        </w:rPr>
        <w:t xml:space="preserve"> Добавление записи в раздел «Информация о контрагентах»</w:t>
      </w:r>
      <w:r>
        <w:rPr>
          <w:sz w:val="28"/>
          <w:szCs w:val="28"/>
        </w:rPr>
      </w:r>
      <w:r>
        <w:rPr>
          <w:sz w:val="28"/>
          <w:szCs w:val="28"/>
        </w:rPr>
      </w:r>
    </w:p>
    <w:p>
      <w:pPr>
        <w:spacing w:line="360" w:lineRule="auto"/>
      </w:pPr>
      <w:r/>
      <w:bookmarkStart w:id="81" w:name="_Ref9065713"/>
      <w:r>
        <w:t xml:space="preserve">В случае необходимости удаления записи раздела отметьте галкой запись, которую необходимо удалить, нажмите на кнопку «Операции» и выберите операцию «Удалить» </w:t>
      </w:r>
      <w:r>
        <w:t xml:space="preserve">(см. Рисунок </w:t>
      </w:r>
      <w:r>
        <w:fldChar w:fldCharType="begin"/>
      </w:r>
      <w:r>
        <w:instrText xml:space="preserve"> REF Р25СоК44 \h </w:instrText>
      </w:r>
      <w:r>
        <w:instrText xml:space="preserve"> \* MERGEFORMAT </w:instrText>
      </w:r>
      <w:r>
        <w:fldChar w:fldCharType="separate"/>
      </w:r>
      <w:r>
        <w:rPr>
          <w:sz w:val="28"/>
          <w:szCs w:val="28"/>
        </w:rPr>
        <w:t xml:space="preserve">26</w:t>
      </w:r>
      <w:r>
        <w:fldChar w:fldCharType="end"/>
      </w:r>
      <w:r>
        <w:t xml:space="preserve">)</w:t>
      </w:r>
      <w:r>
        <w:t xml:space="preserve">:</w:t>
      </w:r>
      <w:bookmarkEnd w:id="81"/>
      <w:r/>
      <w:r/>
    </w:p>
    <w:p>
      <w:pPr>
        <w:pStyle w:val="958"/>
        <w:spacing w:before="0" w:after="0" w:line="360" w:lineRule="auto"/>
        <w:rPr>
          <w:sz w:val="28"/>
          <w:szCs w:val="28"/>
        </w:rPr>
      </w:pPr>
      <w:r>
        <mc:AlternateContent>
          <mc:Choice Requires="wpg">
            <w:drawing>
              <wp:inline xmlns:wp="http://schemas.openxmlformats.org/drawingml/2006/wordprocessingDrawing" distT="0" distB="0" distL="0" distR="0">
                <wp:extent cx="5881383" cy="1752600"/>
                <wp:effectExtent l="0" t="0" r="5080" b="0"/>
                <wp:docPr id="34"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2"/>
                        <a:stretch/>
                      </pic:blipFill>
                      <pic:spPr bwMode="auto">
                        <a:xfrm>
                          <a:off x="0" y="0"/>
                          <a:ext cx="5910883" cy="17613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 o:spid="_x0000_s35" type="#_x0000_t75" style="width:463.10pt;height:138.00pt;mso-wrap-distance-left:0.00pt;mso-wrap-distance-top:0.00pt;mso-wrap-distance-right:0.00pt;mso-wrap-distance-bottom:0.00pt;" stroked="false">
                <v:path textboxrect="0,0,0,0"/>
                <v:imagedata r:id="rId42" o:title=""/>
              </v:shape>
            </w:pict>
          </mc:Fallback>
        </mc:AlternateContent>
      </w:r>
      <w:r>
        <w:rPr>
          <w:sz w:val="28"/>
          <w:szCs w:val="28"/>
        </w:rPr>
      </w:r>
      <w:r>
        <w:rPr>
          <w:sz w:val="28"/>
          <w:szCs w:val="28"/>
        </w:rPr>
      </w:r>
    </w:p>
    <w:p>
      <w:pPr>
        <w:pStyle w:val="958"/>
        <w:spacing w:before="0" w:after="0" w:line="360" w:lineRule="auto"/>
        <w:rPr>
          <w:sz w:val="28"/>
          <w:szCs w:val="28"/>
        </w:rPr>
      </w:pPr>
      <w:r/>
      <w:bookmarkStart w:id="82" w:name="_Ref9074632"/>
      <w:r>
        <w:rPr>
          <w:sz w:val="28"/>
          <w:szCs w:val="28"/>
        </w:rPr>
        <w:t xml:space="preserve">Рисунок </w:t>
      </w:r>
      <w:bookmarkStart w:id="83" w:name="Р25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26</w:t>
      </w:r>
      <w:r>
        <w:rPr>
          <w:sz w:val="28"/>
          <w:szCs w:val="28"/>
        </w:rPr>
        <w:fldChar w:fldCharType="end"/>
      </w:r>
      <w:bookmarkEnd w:id="82"/>
      <w:r/>
      <w:bookmarkEnd w:id="83"/>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Удаление</w:t>
      </w:r>
      <w:r>
        <w:rPr>
          <w:sz w:val="28"/>
          <w:szCs w:val="28"/>
        </w:rPr>
        <w:t xml:space="preserve"> записи </w:t>
      </w:r>
      <w:r>
        <w:rPr>
          <w:sz w:val="28"/>
          <w:szCs w:val="28"/>
        </w:rPr>
        <w:t xml:space="preserve">из</w:t>
      </w:r>
      <w:r>
        <w:rPr>
          <w:sz w:val="28"/>
          <w:szCs w:val="28"/>
        </w:rPr>
        <w:t xml:space="preserve"> раздел</w:t>
      </w:r>
      <w:r>
        <w:rPr>
          <w:sz w:val="28"/>
          <w:szCs w:val="28"/>
        </w:rPr>
        <w:t xml:space="preserve">а</w:t>
      </w:r>
      <w:r>
        <w:rPr>
          <w:sz w:val="28"/>
          <w:szCs w:val="28"/>
        </w:rPr>
        <w:t xml:space="preserve"> «Информация о контрагентах»</w:t>
      </w:r>
      <w:r>
        <w:rPr>
          <w:sz w:val="28"/>
          <w:szCs w:val="28"/>
        </w:rPr>
      </w:r>
      <w:r>
        <w:rPr>
          <w:sz w:val="28"/>
          <w:szCs w:val="28"/>
        </w:rPr>
      </w:r>
    </w:p>
    <w:p>
      <w:pPr>
        <w:pStyle w:val="900"/>
        <w:numPr>
          <w:ilvl w:val="2"/>
          <w:numId w:val="28"/>
        </w:numPr>
        <w:ind w:left="0" w:firstLine="709"/>
        <w:rPr>
          <w:b/>
        </w:rPr>
      </w:pPr>
      <w:r/>
      <w:bookmarkStart w:id="516" w:name="_Toc13"/>
      <w:r/>
      <w:bookmarkStart w:id="84" w:name="_Ref125892890"/>
      <w:r/>
      <w:bookmarkStart w:id="85" w:name="_Ref125892908"/>
      <w:r/>
      <w:bookmarkStart w:id="86" w:name="_Ref125892966"/>
      <w:r>
        <w:rPr>
          <w:b/>
        </w:rPr>
        <w:t xml:space="preserve"> </w:t>
      </w:r>
      <w:r>
        <w:rPr>
          <w:b/>
        </w:rPr>
        <w:t xml:space="preserve">Заполнение карточки контрагента с ролью «Заказчик»</w:t>
      </w:r>
      <w:bookmarkEnd w:id="84"/>
      <w:r/>
      <w:bookmarkEnd w:id="85"/>
      <w:r/>
      <w:bookmarkEnd w:id="86"/>
      <w:r/>
      <w:bookmarkEnd w:id="516"/>
      <w:r>
        <w:rPr>
          <w:b/>
        </w:rPr>
      </w:r>
      <w:r>
        <w:rPr>
          <w:b/>
        </w:rPr>
      </w:r>
    </w:p>
    <w:p>
      <w:pPr>
        <w:spacing w:line="360" w:lineRule="auto"/>
      </w:pPr>
      <w:r>
        <w:t xml:space="preserve">Запись с ролью контрагента «Заказчик» в раздел «Информация о контрагентах» добавляется автоматически</w:t>
      </w:r>
      <w:r>
        <w:t xml:space="preserve">.</w:t>
      </w:r>
      <w:r>
        <w:t xml:space="preserve"> </w:t>
      </w:r>
      <w:r>
        <w:t xml:space="preserve">В</w:t>
      </w:r>
      <w:r>
        <w:t xml:space="preserve"> детализации «Информация о контрагенте» поля заполнены данными </w:t>
      </w:r>
      <w:r>
        <w:t xml:space="preserve">одноименных полей записи справочника «Заказчики»</w:t>
      </w:r>
      <w:r>
        <w:t xml:space="preserve">. Часть полей закрыты для редактирования, открыты для редактирования поля «Страна», «</w:t>
      </w:r>
      <w:r>
        <w:t xml:space="preserve">Номер контактного телефона», «Адрес электронной почты» и «Лицевой счет для казначейского сопровождения»</w:t>
      </w:r>
      <w:r>
        <w:t xml:space="preserve"> (см. </w:t>
      </w:r>
      <w:r>
        <w:fldChar w:fldCharType="begin"/>
      </w:r>
      <w:r>
        <w:instrText xml:space="preserve"> REF _Ref125894227 \h </w:instrText>
      </w:r>
      <w:r>
        <w:fldChar w:fldCharType="separate"/>
      </w:r>
      <w:r>
        <w:t xml:space="preserve">Рисунок </w:t>
      </w:r>
      <w:r>
        <w:t xml:space="preserve">27</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4628515"/>
                <wp:effectExtent l="0" t="0" r="0" b="635"/>
                <wp:docPr id="3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3"/>
                        <a:stretch/>
                      </pic:blipFill>
                      <pic:spPr bwMode="auto">
                        <a:xfrm>
                          <a:off x="0" y="0"/>
                          <a:ext cx="6480174" cy="46285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 o:spid="_x0000_s36" type="#_x0000_t75" style="width:510.25pt;height:364.45pt;mso-wrap-distance-left:0.00pt;mso-wrap-distance-top:0.00pt;mso-wrap-distance-right:0.00pt;mso-wrap-distance-bottom:0.00pt;" stroked="false">
                <v:path textboxrect="0,0,0,0"/>
                <v:imagedata r:id="rId43" o:title=""/>
              </v:shape>
            </w:pict>
          </mc:Fallback>
        </mc:AlternateContent>
      </w:r>
      <w:r/>
    </w:p>
    <w:p>
      <w:pPr>
        <w:ind w:firstLine="0"/>
        <w:jc w:val="center"/>
        <w:spacing w:line="360" w:lineRule="auto"/>
      </w:pPr>
      <w:r/>
      <w:bookmarkStart w:id="88" w:name="_Ref125894227"/>
      <w:r>
        <w:t xml:space="preserve">Рисунок </w:t>
      </w:r>
      <w:r>
        <w:fldChar w:fldCharType="begin"/>
      </w:r>
      <w:r>
        <w:instrText xml:space="preserve"> SEQ Рисунок \* ARABIC </w:instrText>
      </w:r>
      <w:r>
        <w:fldChar w:fldCharType="separate"/>
      </w:r>
      <w:r>
        <w:t xml:space="preserve">27</w:t>
      </w:r>
      <w:r>
        <w:fldChar w:fldCharType="end"/>
      </w:r>
      <w:bookmarkEnd w:id="88"/>
      <w:r>
        <w:t xml:space="preserve"> </w:t>
      </w:r>
      <w:r>
        <w:rPr>
          <w:rFonts w:ascii="Symbol" w:hAnsi="Symbol" w:eastAsia="Symbol" w:cs="Symbol"/>
        </w:rPr>
        <w:t xml:space="preserve">-</w:t>
      </w:r>
      <w:r>
        <w:t xml:space="preserve"> </w:t>
      </w:r>
      <w:r>
        <w:t xml:space="preserve">Карточка контрагента с ролью «Заказчик»</w:t>
      </w:r>
      <w:r/>
    </w:p>
    <w:p>
      <w:pPr>
        <w:spacing w:line="360" w:lineRule="auto"/>
      </w:pPr>
      <w:r>
        <w:t xml:space="preserve">В случае внесения изменений в открытые поля карточки заказчика потребуется заполнение раздела «Информация о </w:t>
      </w:r>
      <w:r>
        <w:t xml:space="preserve">расчетном счете» (см. раздел </w:t>
      </w:r>
      <w:r>
        <w:fldChar w:fldCharType="begin"/>
      </w:r>
      <w:r>
        <w:instrText xml:space="preserve"> REF _Ref125893176 \n \h </w:instrText>
      </w:r>
      <w:r>
        <w:instrText xml:space="preserve"> \* MERGEFORMAT </w:instrText>
      </w:r>
      <w:r>
        <w:fldChar w:fldCharType="separate"/>
      </w:r>
      <w:r>
        <w:t xml:space="preserve">1.10.5</w:t>
      </w:r>
      <w:r>
        <w:fldChar w:fldCharType="end"/>
      </w:r>
      <w:r>
        <w:t xml:space="preserve">).</w:t>
      </w:r>
      <w:r/>
    </w:p>
    <w:p>
      <w:pPr>
        <w:spacing w:line="360" w:lineRule="auto"/>
      </w:pPr>
      <w:r>
        <w:t xml:space="preserve">В случае</w:t>
      </w:r>
      <w:r>
        <w:t xml:space="preserve">,</w:t>
      </w:r>
      <w:r>
        <w:t xml:space="preserve"> если контракт заключен с головной организацией, а плательщиком по контракту является обособленное подразделение (филиал), то заполните информаци</w:t>
      </w:r>
      <w:r>
        <w:t xml:space="preserve">ю об обособленном подразделении </w:t>
      </w:r>
      <w:r>
        <w:t xml:space="preserve">заказчика.</w:t>
      </w:r>
      <w:r>
        <w:t xml:space="preserve"> </w:t>
      </w:r>
      <w:r>
        <w:t xml:space="preserve">Для этого откройте карточку записи раздела «Информация о контрагентах» с ролью «Заказчик», нажмите кнопку «Операции» и выберите операцию «Заполнить информацию об обособленном подразделении заказчика», как показано на рисунке </w:t>
      </w:r>
      <w:r>
        <w:fldChar w:fldCharType="begin"/>
      </w:r>
      <w:r>
        <w:instrText xml:space="preserve"> REF Р74_1СоК44 \h </w:instrText>
      </w:r>
      <w:r>
        <w:fldChar w:fldCharType="separate"/>
      </w:r>
      <w:r>
        <w:t xml:space="preserve">28</w:t>
      </w:r>
      <w:r>
        <w:fldChar w:fldCharType="end"/>
      </w:r>
      <w:r>
        <w:t xml:space="preserve">. </w:t>
      </w:r>
      <w:r/>
    </w:p>
    <w:p>
      <w:pPr>
        <w:pStyle w:val="966"/>
        <w:spacing w:before="0" w:after="0"/>
      </w:pPr>
      <w:r>
        <mc:AlternateContent>
          <mc:Choice Requires="wpg">
            <w:drawing>
              <wp:inline xmlns:wp="http://schemas.openxmlformats.org/drawingml/2006/wordprocessingDrawing" distT="0" distB="0" distL="0" distR="0">
                <wp:extent cx="6188149" cy="2708111"/>
                <wp:effectExtent l="0" t="0" r="3175" b="0"/>
                <wp:docPr id="36"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4"/>
                        <a:stretch/>
                      </pic:blipFill>
                      <pic:spPr bwMode="auto">
                        <a:xfrm>
                          <a:off x="0" y="0"/>
                          <a:ext cx="6190780" cy="270926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 o:spid="_x0000_s37" type="#_x0000_t75" style="width:487.26pt;height:213.24pt;mso-wrap-distance-left:0.00pt;mso-wrap-distance-top:0.00pt;mso-wrap-distance-right:0.00pt;mso-wrap-distance-bottom:0.00pt;" stroked="false">
                <v:path textboxrect="0,0,0,0"/>
                <v:imagedata r:id="rId44" o:title=""/>
              </v:shape>
            </w:pict>
          </mc:Fallback>
        </mc:AlternateContent>
      </w:r>
      <w:r/>
    </w:p>
    <w:p>
      <w:pPr>
        <w:jc w:val="center"/>
        <w:spacing w:after="0" w:line="360" w:lineRule="auto"/>
      </w:pPr>
      <w:r>
        <w:t xml:space="preserve">Рисунок </w:t>
      </w:r>
      <w:bookmarkStart w:id="89" w:name="Р74_1СоК44"/>
      <w:r>
        <w:fldChar w:fldCharType="begin"/>
      </w:r>
      <w:r>
        <w:instrText xml:space="preserve"> SEQ Рисунок \* ARABIC </w:instrText>
      </w:r>
      <w:r>
        <w:fldChar w:fldCharType="separate"/>
      </w:r>
      <w:r>
        <w:t xml:space="preserve">28</w:t>
      </w:r>
      <w:r>
        <w:fldChar w:fldCharType="end"/>
      </w:r>
      <w:bookmarkEnd w:id="89"/>
      <w:r>
        <w:t xml:space="preserve"> </w:t>
      </w:r>
      <w:r>
        <w:rPr>
          <w:rFonts w:ascii="Symbol" w:hAnsi="Symbol" w:eastAsia="Symbol" w:cs="Symbol"/>
        </w:rPr>
        <w:t xml:space="preserve">-</w:t>
      </w:r>
      <w:r>
        <w:t xml:space="preserve"> Выбор операции «Заполнить информацию об обособленном подразделении заказчика»</w:t>
      </w:r>
      <w:r/>
    </w:p>
    <w:p>
      <w:pPr>
        <w:spacing w:line="360" w:lineRule="auto"/>
        <w:rPr>
          <w:sz w:val="24"/>
          <w:szCs w:val="24"/>
        </w:rPr>
      </w:pPr>
      <w:r>
        <w:t xml:space="preserve">В открывшейся форме заполните параметр «Полное наименование обособленного подразделения», для этого нажмите кнопку</w:t>
      </w:r>
      <w:r>
        <w:t xml:space="preserve"> вызова справочника </w:t>
      </w:r>
      <w:r>
        <w:t xml:space="preserve"> </w:t>
      </w:r>
      <w:r>
        <mc:AlternateContent>
          <mc:Choice Requires="wpg">
            <w:drawing>
              <wp:inline xmlns:wp="http://schemas.openxmlformats.org/drawingml/2006/wordprocessingDrawing" distT="0" distB="0" distL="0" distR="0">
                <wp:extent cx="207818" cy="285750"/>
                <wp:effectExtent l="0" t="0" r="1905" b="0"/>
                <wp:docPr id="37"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r/>
                      </pic:nvPicPr>
                      <pic:blipFill>
                        <a:blip r:embed="rId45"/>
                        <a:stretch/>
                      </pic:blipFill>
                      <pic:spPr bwMode="auto">
                        <a:xfrm>
                          <a:off x="0" y="0"/>
                          <a:ext cx="208501" cy="28668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 o:spid="_x0000_s38" type="#_x0000_t75" style="width:16.36pt;height:22.50pt;mso-wrap-distance-left:0.00pt;mso-wrap-distance-top:0.00pt;mso-wrap-distance-right:0.00pt;mso-wrap-distance-bottom:0.00pt;" stroked="f">
                <v:path textboxrect="0,0,0,0"/>
                <v:imagedata r:id="rId45" o:title=""/>
              </v:shape>
            </w:pict>
          </mc:Fallback>
        </mc:AlternateContent>
      </w:r>
      <w:r>
        <w:t xml:space="preserve">, как показано на рисунке </w:t>
      </w:r>
      <w:r>
        <w:fldChar w:fldCharType="begin"/>
      </w:r>
      <w:r>
        <w:instrText xml:space="preserve"> REF Р75_1СоК44 \h </w:instrText>
      </w:r>
      <w:r>
        <w:fldChar w:fldCharType="separate"/>
      </w:r>
      <w:r>
        <w:t xml:space="preserve">29</w:t>
      </w:r>
      <w:r>
        <w:fldChar w:fldCharType="end"/>
      </w:r>
      <w:r>
        <w:t xml:space="preserve">.</w:t>
      </w:r>
      <w:r>
        <w:rPr>
          <w:sz w:val="24"/>
          <w:szCs w:val="24"/>
        </w:rPr>
      </w:r>
      <w:r>
        <w:rPr>
          <w:sz w:val="24"/>
          <w:szCs w:val="24"/>
        </w:rPr>
      </w:r>
    </w:p>
    <w:p>
      <w:pPr>
        <w:pStyle w:val="966"/>
        <w:spacing w:before="0" w:after="0"/>
      </w:pPr>
      <w:r>
        <mc:AlternateContent>
          <mc:Choice Requires="wpg">
            <w:drawing>
              <wp:inline xmlns:wp="http://schemas.openxmlformats.org/drawingml/2006/wordprocessingDrawing" distT="0" distB="0" distL="0" distR="0">
                <wp:extent cx="4819650" cy="1435741"/>
                <wp:effectExtent l="0" t="0" r="0" b="0"/>
                <wp:docPr id="38"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6"/>
                        <a:stretch/>
                      </pic:blipFill>
                      <pic:spPr bwMode="auto">
                        <a:xfrm>
                          <a:off x="0" y="0"/>
                          <a:ext cx="4860188" cy="14478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 o:spid="_x0000_s39" type="#_x0000_t75" style="width:379.50pt;height:113.05pt;mso-wrap-distance-left:0.00pt;mso-wrap-distance-top:0.00pt;mso-wrap-distance-right:0.00pt;mso-wrap-distance-bottom:0.00pt;" stroked="false">
                <v:path textboxrect="0,0,0,0"/>
                <v:imagedata r:id="rId46" o:title=""/>
              </v:shape>
            </w:pict>
          </mc:Fallback>
        </mc:AlternateContent>
      </w:r>
      <w:r/>
    </w:p>
    <w:p>
      <w:pPr>
        <w:pStyle w:val="966"/>
        <w:spacing w:before="0" w:after="0"/>
      </w:pPr>
      <w:r/>
      <w:bookmarkStart w:id="90" w:name="_Ref125372887"/>
      <w:r>
        <w:t xml:space="preserve">Рисунок </w:t>
      </w:r>
      <w:bookmarkStart w:id="91" w:name="Р75_1СоК44"/>
      <w:r>
        <w:fldChar w:fldCharType="begin"/>
      </w:r>
      <w:r>
        <w:instrText xml:space="preserve"> SEQ Рисунок \* ARABIC </w:instrText>
      </w:r>
      <w:r>
        <w:fldChar w:fldCharType="separate"/>
      </w:r>
      <w:r>
        <w:t xml:space="preserve">29</w:t>
      </w:r>
      <w:r>
        <w:fldChar w:fldCharType="end"/>
      </w:r>
      <w:bookmarkEnd w:id="90"/>
      <w:r/>
      <w:bookmarkEnd w:id="91"/>
      <w:r>
        <w:t xml:space="preserve"> </w:t>
      </w:r>
      <w:r>
        <w:rPr>
          <w:rFonts w:ascii="Symbol" w:hAnsi="Symbol" w:eastAsia="Symbol" w:cs="Symbol"/>
        </w:rPr>
        <w:t xml:space="preserve">-</w:t>
      </w:r>
      <w:r>
        <w:t xml:space="preserve"> Заполнение параметра «Полное наименован</w:t>
      </w:r>
      <w:r>
        <w:t xml:space="preserve">ие обособленного подразделения»</w:t>
      </w:r>
      <w:r/>
    </w:p>
    <w:p>
      <w:pPr>
        <w:spacing w:after="0" w:line="360" w:lineRule="auto"/>
      </w:pPr>
      <w:r>
        <w:t xml:space="preserve">В результате </w:t>
      </w:r>
      <w:r>
        <w:t xml:space="preserve">выполненных действий </w:t>
      </w:r>
      <w:r>
        <w:t xml:space="preserve">отобразится справочник «Заказчики», выберите </w:t>
      </w:r>
      <w:r>
        <w:t xml:space="preserve">необходимое</w:t>
      </w:r>
      <w:r>
        <w:t xml:space="preserve"> значение из справочника и нажмите кнопку «Применить», как показано на рисунке </w:t>
      </w:r>
      <w:r>
        <w:fldChar w:fldCharType="begin"/>
      </w:r>
      <w:r>
        <w:instrText xml:space="preserve"> REF Р76_1СоК44 \h </w:instrText>
      </w:r>
      <w:r>
        <w:fldChar w:fldCharType="separate"/>
      </w:r>
      <w:r>
        <w:t xml:space="preserve">30</w:t>
      </w:r>
      <w:r>
        <w:fldChar w:fldCharType="end"/>
      </w:r>
      <w:r>
        <w:t xml:space="preserve">.</w:t>
      </w:r>
      <w:r/>
    </w:p>
    <w:p>
      <w:pPr>
        <w:pStyle w:val="966"/>
        <w:spacing w:before="0" w:after="0"/>
      </w:pPr>
      <w:r>
        <mc:AlternateContent>
          <mc:Choice Requires="wpg">
            <w:drawing>
              <wp:inline xmlns:wp="http://schemas.openxmlformats.org/drawingml/2006/wordprocessingDrawing" distT="0" distB="0" distL="0" distR="0">
                <wp:extent cx="6105525" cy="2788619"/>
                <wp:effectExtent l="0" t="0" r="0" b="0"/>
                <wp:docPr id="39"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7"/>
                        <a:stretch/>
                      </pic:blipFill>
                      <pic:spPr bwMode="auto">
                        <a:xfrm>
                          <a:off x="0" y="0"/>
                          <a:ext cx="6114671" cy="279279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 o:spid="_x0000_s40" type="#_x0000_t75" style="width:480.75pt;height:219.58pt;mso-wrap-distance-left:0.00pt;mso-wrap-distance-top:0.00pt;mso-wrap-distance-right:0.00pt;mso-wrap-distance-bottom:0.00pt;" stroked="false">
                <v:path textboxrect="0,0,0,0"/>
                <v:imagedata r:id="rId47" o:title=""/>
              </v:shape>
            </w:pict>
          </mc:Fallback>
        </mc:AlternateContent>
      </w:r>
      <w:r/>
    </w:p>
    <w:p>
      <w:pPr>
        <w:pStyle w:val="966"/>
        <w:spacing w:before="0" w:after="0"/>
      </w:pPr>
      <w:r>
        <w:t xml:space="preserve">Рисунок </w:t>
      </w:r>
      <w:bookmarkStart w:id="92" w:name="Р76_1СоК44"/>
      <w:r>
        <w:fldChar w:fldCharType="begin"/>
      </w:r>
      <w:r>
        <w:instrText xml:space="preserve"> SEQ Рисунок \* ARABIC </w:instrText>
      </w:r>
      <w:r>
        <w:fldChar w:fldCharType="separate"/>
      </w:r>
      <w:r>
        <w:t xml:space="preserve">30</w:t>
      </w:r>
      <w:r>
        <w:fldChar w:fldCharType="end"/>
      </w:r>
      <w:bookmarkEnd w:id="92"/>
      <w:r>
        <w:t xml:space="preserve"> </w:t>
      </w:r>
      <w:r>
        <w:rPr>
          <w:rFonts w:ascii="Symbol" w:hAnsi="Symbol" w:eastAsia="Symbol" w:cs="Symbol"/>
        </w:rPr>
        <w:t xml:space="preserve">-</w:t>
      </w:r>
      <w:r>
        <w:t xml:space="preserve"> </w:t>
      </w:r>
      <w:r>
        <w:t xml:space="preserve">Выбор значения из справочника «Заказчики» </w:t>
      </w:r>
      <w:r/>
    </w:p>
    <w:p>
      <w:pPr>
        <w:spacing w:after="0" w:line="360" w:lineRule="auto"/>
        <w:rPr>
          <w:sz w:val="24"/>
          <w:szCs w:val="24"/>
        </w:rPr>
      </w:pPr>
      <w:r>
        <w:t xml:space="preserve">После заполнения формы операции выбранным в справочнике значением </w:t>
      </w:r>
      <w:r>
        <w:t xml:space="preserve">нажмите кнопку «Применить» </w:t>
      </w:r>
      <w:r>
        <w:t xml:space="preserve">(см.</w:t>
      </w:r>
      <w:r>
        <w:t xml:space="preserve"> </w:t>
      </w:r>
      <w:r>
        <w:fldChar w:fldCharType="begin"/>
      </w:r>
      <w:r>
        <w:instrText xml:space="preserve"> REF _Ref125372887 \h </w:instrText>
      </w:r>
      <w:r>
        <w:fldChar w:fldCharType="separate"/>
      </w:r>
      <w:r>
        <w:t xml:space="preserve">Рисунок </w:t>
      </w:r>
      <w:r>
        <w:t xml:space="preserve">29</w:t>
      </w:r>
      <w:r>
        <w:fldChar w:fldCharType="end"/>
      </w:r>
      <w:r>
        <w:t xml:space="preserve">)</w:t>
      </w:r>
      <w:r>
        <w:t xml:space="preserve">.</w:t>
      </w:r>
      <w:r>
        <w:rPr>
          <w:sz w:val="24"/>
          <w:szCs w:val="24"/>
        </w:rPr>
      </w:r>
      <w:r>
        <w:rPr>
          <w:sz w:val="24"/>
          <w:szCs w:val="24"/>
        </w:rPr>
      </w:r>
    </w:p>
    <w:p>
      <w:pPr>
        <w:spacing w:line="360" w:lineRule="auto"/>
      </w:pPr>
      <w:r>
        <w:t xml:space="preserve">В результате выполнения операции </w:t>
      </w:r>
      <w:r>
        <w:t xml:space="preserve">пол</w:t>
      </w:r>
      <w:r>
        <w:t xml:space="preserve">я</w:t>
      </w:r>
      <w:r>
        <w:t xml:space="preserve"> </w:t>
      </w:r>
      <w:r>
        <w:t xml:space="preserve">«</w:t>
      </w:r>
      <w:r>
        <w:t xml:space="preserve">Полное наименование обособленного подразделения</w:t>
      </w:r>
      <w:r>
        <w:t xml:space="preserve">», «</w:t>
      </w:r>
      <w:r>
        <w:t xml:space="preserve">К</w:t>
      </w:r>
      <w:r>
        <w:t xml:space="preserve">ПП обособленного подразделения», «</w:t>
      </w:r>
      <w:r>
        <w:t xml:space="preserve">Адрес местонахожден</w:t>
      </w:r>
      <w:r>
        <w:t xml:space="preserve">ия обособленного подразделения»,</w:t>
      </w:r>
      <w:r>
        <w:t xml:space="preserve"> «</w:t>
      </w:r>
      <w:r>
        <w:t xml:space="preserve">Почтовый адрес обособленного подразделения</w:t>
      </w:r>
      <w:r>
        <w:t xml:space="preserve">»,</w:t>
      </w:r>
      <w:r>
        <w:t xml:space="preserve"> «</w:t>
      </w:r>
      <w:r>
        <w:t xml:space="preserve">Номер контактного телефона обособленного подразделения</w:t>
      </w:r>
      <w:r>
        <w:t xml:space="preserve">», «</w:t>
      </w:r>
      <w:r>
        <w:t xml:space="preserve">Адрес электронной почты обособленного </w:t>
      </w:r>
      <w:r>
        <w:t xml:space="preserve">подразделения</w:t>
      </w:r>
      <w:r>
        <w:t xml:space="preserve">»</w:t>
      </w:r>
      <w:r>
        <w:t xml:space="preserve"> </w:t>
      </w:r>
      <w:r>
        <w:t xml:space="preserve">автоматически</w:t>
      </w:r>
      <w:r>
        <w:t xml:space="preserve"> заполнятся значениями соответствующих полей </w:t>
      </w:r>
      <w:r>
        <w:t xml:space="preserve">справочника </w:t>
      </w:r>
      <w:r>
        <w:t xml:space="preserve">«</w:t>
      </w:r>
      <w:r>
        <w:t xml:space="preserve">Заказчики</w:t>
      </w:r>
      <w:r>
        <w:t xml:space="preserve">»</w:t>
      </w:r>
      <w:r>
        <w:t xml:space="preserve">.</w:t>
      </w:r>
      <w:r/>
    </w:p>
    <w:p>
      <w:pPr>
        <w:spacing w:line="360" w:lineRule="auto"/>
      </w:pPr>
      <w:r>
        <w:t xml:space="preserve">Поле «</w:t>
      </w:r>
      <w:r>
        <w:t xml:space="preserve">Владельцем расчетного счета является обособленное подразделение» заполн</w:t>
      </w:r>
      <w:r>
        <w:t xml:space="preserve">ится</w:t>
      </w:r>
      <w:r>
        <w:t xml:space="preserve"> значением «Да».</w:t>
      </w:r>
      <w:r/>
    </w:p>
    <w:p>
      <w:pPr>
        <w:spacing w:line="360" w:lineRule="auto"/>
      </w:pPr>
      <w:r>
        <w:t xml:space="preserve">Если необходимо необходимо изменить владельца счета на головную организацию, </w:t>
      </w:r>
      <w:r>
        <w:t xml:space="preserve">в карточке заказчика </w:t>
      </w:r>
      <w:r>
        <w:t xml:space="preserve">выполните операцию </w:t>
      </w:r>
      <w:r>
        <w:t xml:space="preserve">«</w:t>
      </w:r>
      <w:r>
        <w:t xml:space="preserve">Удалить информацию об обособленном подразделении заказчика</w:t>
      </w:r>
      <w:r>
        <w:t xml:space="preserve">», как показано на рисунке </w:t>
      </w:r>
      <w:r>
        <w:fldChar w:fldCharType="begin"/>
      </w:r>
      <w:r>
        <w:instrText xml:space="preserve"> REF Р78_1СоК44 \h </w:instrText>
      </w:r>
      <w:r>
        <w:fldChar w:fldCharType="separate"/>
      </w:r>
      <w:r>
        <w:t xml:space="preserve">31</w:t>
      </w:r>
      <w:r>
        <w:fldChar w:fldCharType="end"/>
      </w:r>
      <w:r>
        <w:t xml:space="preserve">.</w:t>
      </w:r>
      <w:r/>
    </w:p>
    <w:p>
      <w:pPr>
        <w:ind w:firstLine="0"/>
        <w:jc w:val="center"/>
        <w:spacing w:after="0" w:line="360" w:lineRule="auto"/>
      </w:pPr>
      <w:r>
        <mc:AlternateContent>
          <mc:Choice Requires="wpg">
            <w:drawing>
              <wp:inline xmlns:wp="http://schemas.openxmlformats.org/drawingml/2006/wordprocessingDrawing" distT="0" distB="0" distL="0" distR="0">
                <wp:extent cx="6283842" cy="2610827"/>
                <wp:effectExtent l="0" t="0" r="3175" b="0"/>
                <wp:docPr id="40"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8"/>
                        <a:stretch/>
                      </pic:blipFill>
                      <pic:spPr bwMode="auto">
                        <a:xfrm>
                          <a:off x="0" y="0"/>
                          <a:ext cx="6288931" cy="26129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 o:spid="_x0000_s41" type="#_x0000_t75" style="width:494.79pt;height:205.58pt;mso-wrap-distance-left:0.00pt;mso-wrap-distance-top:0.00pt;mso-wrap-distance-right:0.00pt;mso-wrap-distance-bottom:0.00pt;" stroked="false">
                <v:path textboxrect="0,0,0,0"/>
                <v:imagedata r:id="rId48" o:title=""/>
              </v:shape>
            </w:pict>
          </mc:Fallback>
        </mc:AlternateContent>
      </w:r>
      <w:r/>
    </w:p>
    <w:p>
      <w:pPr>
        <w:pStyle w:val="966"/>
        <w:spacing w:before="0" w:after="0"/>
      </w:pPr>
      <w:r>
        <w:t xml:space="preserve">Рисунок </w:t>
      </w:r>
      <w:bookmarkStart w:id="93" w:name="Р78_1СоК44"/>
      <w:r>
        <w:fldChar w:fldCharType="begin"/>
      </w:r>
      <w:r>
        <w:instrText xml:space="preserve"> SEQ Рисунок \* ARABIC </w:instrText>
      </w:r>
      <w:r>
        <w:fldChar w:fldCharType="separate"/>
      </w:r>
      <w:r>
        <w:t xml:space="preserve">31</w:t>
      </w:r>
      <w:r>
        <w:fldChar w:fldCharType="end"/>
      </w:r>
      <w:bookmarkEnd w:id="93"/>
      <w:r>
        <w:t xml:space="preserve"> </w:t>
      </w:r>
      <w:r>
        <w:rPr>
          <w:rFonts w:ascii="Symbol" w:hAnsi="Symbol" w:eastAsia="Symbol" w:cs="Symbol"/>
        </w:rPr>
        <w:t xml:space="preserve">-</w:t>
      </w:r>
      <w:r>
        <w:t xml:space="preserve"> </w:t>
      </w:r>
      <w:r>
        <w:t xml:space="preserve">Выполнение операции </w:t>
      </w:r>
      <w:r>
        <w:t xml:space="preserve">«</w:t>
      </w:r>
      <w:r>
        <w:t xml:space="preserve">Удалить информацию об обособленном подразделении заказчика»</w:t>
      </w:r>
      <w:r/>
    </w:p>
    <w:p>
      <w:pPr>
        <w:spacing w:after="0" w:line="360" w:lineRule="auto"/>
      </w:pPr>
      <w:r>
        <w:t xml:space="preserve">В результате выполнения операции </w:t>
      </w:r>
      <w:r>
        <w:t xml:space="preserve">поля </w:t>
      </w:r>
      <w:r>
        <w:t xml:space="preserve">детализации </w:t>
      </w:r>
      <w:r>
        <w:t xml:space="preserve">«</w:t>
      </w:r>
      <w:r>
        <w:t xml:space="preserve">Информация об обособленном подразделении</w:t>
      </w:r>
      <w:r>
        <w:t xml:space="preserve">» </w:t>
      </w:r>
      <w:r>
        <w:t xml:space="preserve">записи контрагента с ролью «Заказчик» очистятся.</w:t>
      </w:r>
      <w:r/>
    </w:p>
    <w:p>
      <w:pPr>
        <w:pStyle w:val="958"/>
        <w:jc w:val="both"/>
        <w:spacing w:before="0" w:after="0" w:line="360" w:lineRule="auto"/>
        <w:rPr>
          <w:bCs w:val="0"/>
          <w:sz w:val="28"/>
          <w:szCs w:val="28"/>
        </w:rPr>
      </w:pPr>
      <w:r>
        <w:rPr>
          <w:bCs w:val="0"/>
          <w:sz w:val="28"/>
          <w:szCs w:val="28"/>
        </w:rPr>
        <w:t xml:space="preserve">Поле «Владельцем расчетного счета является обособленное подразделение» заполнится значением «Нет».</w:t>
      </w:r>
      <w:r>
        <w:rPr>
          <w:bCs w:val="0"/>
          <w:sz w:val="28"/>
          <w:szCs w:val="28"/>
        </w:rPr>
      </w:r>
      <w:r>
        <w:rPr>
          <w:bCs w:val="0"/>
          <w:sz w:val="28"/>
          <w:szCs w:val="28"/>
        </w:rPr>
      </w:r>
    </w:p>
    <w:p>
      <w:pPr>
        <w:pStyle w:val="900"/>
        <w:numPr>
          <w:ilvl w:val="2"/>
          <w:numId w:val="28"/>
        </w:numPr>
        <w:ind w:left="0" w:firstLine="709"/>
        <w:spacing w:before="0" w:after="0" w:line="360" w:lineRule="auto"/>
        <w:rPr>
          <w:b/>
        </w:rPr>
      </w:pPr>
      <w:r/>
      <w:bookmarkStart w:id="517" w:name="_Toc14"/>
      <w:r/>
      <w:bookmarkStart w:id="94" w:name="_Ref124142041"/>
      <w:r>
        <w:rPr>
          <w:b/>
        </w:rPr>
        <w:t xml:space="preserve"> </w:t>
      </w:r>
      <w:r>
        <w:rPr>
          <w:b/>
        </w:rPr>
        <w:t xml:space="preserve">Заполнение </w:t>
      </w:r>
      <w:r>
        <w:rPr>
          <w:b/>
        </w:rPr>
        <w:t xml:space="preserve">карточки </w:t>
      </w:r>
      <w:r>
        <w:rPr>
          <w:b/>
        </w:rPr>
        <w:t xml:space="preserve">контрагент</w:t>
      </w:r>
      <w:r>
        <w:rPr>
          <w:b/>
        </w:rPr>
        <w:t xml:space="preserve">а</w:t>
      </w:r>
      <w:r>
        <w:rPr>
          <w:b/>
        </w:rPr>
        <w:t xml:space="preserve"> с ролью «Поставщик (подрядчик, исполнитель)»</w:t>
      </w:r>
      <w:bookmarkEnd w:id="94"/>
      <w:r/>
      <w:bookmarkEnd w:id="517"/>
      <w:r>
        <w:rPr>
          <w:b/>
        </w:rPr>
      </w:r>
      <w:r>
        <w:rPr>
          <w:b/>
        </w:rPr>
      </w:r>
    </w:p>
    <w:p>
      <w:pPr>
        <w:spacing w:line="360" w:lineRule="auto"/>
      </w:pPr>
      <w:r>
        <w:t xml:space="preserve">Запись </w:t>
      </w:r>
      <w:r>
        <w:t xml:space="preserve">с ролью контрагента «</w:t>
      </w:r>
      <w:r>
        <w:t xml:space="preserve">Поставщик (подрядчик, исполнитель)</w:t>
      </w:r>
      <w:r>
        <w:t xml:space="preserve">» в раздел «Информация о контрагентах» </w:t>
      </w:r>
      <w:r>
        <w:t xml:space="preserve">добавляется автоматически, </w:t>
      </w:r>
      <w:r>
        <w:t xml:space="preserve">в детализации «Информация о контрагенте» </w:t>
      </w:r>
      <w:r>
        <w:t xml:space="preserve">записи </w:t>
      </w:r>
      <w:r>
        <w:t xml:space="preserve">поля открыты для редактирования, в случае необходимости внесите изменения</w:t>
      </w:r>
      <w:r>
        <w:t xml:space="preserve"> (см. </w:t>
      </w:r>
      <w:r>
        <w:fldChar w:fldCharType="begin"/>
      </w:r>
      <w:r>
        <w:instrText xml:space="preserve"> REF _Ref125894575 \h </w:instrText>
      </w:r>
      <w:r>
        <w:fldChar w:fldCharType="separate"/>
      </w:r>
      <w:r>
        <w:t xml:space="preserve">Рисунок </w:t>
      </w:r>
      <w:r>
        <w:t xml:space="preserve">32</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6831694"/>
                <wp:effectExtent l="0" t="0" r="0" b="0"/>
                <wp:docPr id="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934739" name=""/>
                        <pic:cNvPicPr>
                          <a:picLocks noChangeAspect="1"/>
                        </pic:cNvPicPr>
                        <pic:nvPr/>
                      </pic:nvPicPr>
                      <pic:blipFill>
                        <a:blip r:embed="rId49"/>
                        <a:stretch/>
                      </pic:blipFill>
                      <pic:spPr bwMode="auto">
                        <a:xfrm>
                          <a:off x="0" y="0"/>
                          <a:ext cx="6480174" cy="683169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 o:spid="_x0000_s42" type="#_x0000_t75" style="width:510.25pt;height:537.93pt;mso-wrap-distance-left:0.00pt;mso-wrap-distance-top:0.00pt;mso-wrap-distance-right:0.00pt;mso-wrap-distance-bottom:0.00pt;" stroked="false">
                <v:path textboxrect="0,0,0,0"/>
                <v:imagedata r:id="rId49" o:title=""/>
              </v:shape>
            </w:pict>
          </mc:Fallback>
        </mc:AlternateContent>
      </w:r>
      <w:r/>
    </w:p>
    <w:p>
      <w:pPr>
        <w:ind w:firstLine="0"/>
        <w:jc w:val="center"/>
        <w:spacing w:line="360" w:lineRule="auto"/>
      </w:pPr>
      <w:r/>
      <w:bookmarkStart w:id="98" w:name="_Ref125894575"/>
      <w:r>
        <w:t xml:space="preserve">Рисунок </w:t>
      </w:r>
      <w:r>
        <w:fldChar w:fldCharType="begin"/>
      </w:r>
      <w:r>
        <w:instrText xml:space="preserve"> SEQ Рисунок \* ARABIC </w:instrText>
      </w:r>
      <w:r>
        <w:fldChar w:fldCharType="separate"/>
      </w:r>
      <w:r>
        <w:t xml:space="preserve">32</w:t>
      </w:r>
      <w:r>
        <w:fldChar w:fldCharType="end"/>
      </w:r>
      <w:bookmarkEnd w:id="98"/>
      <w:r>
        <w:t xml:space="preserve"> </w:t>
      </w:r>
      <w:r>
        <w:rPr>
          <w:rFonts w:ascii="Symbol" w:hAnsi="Symbol" w:eastAsia="Symbol" w:cs="Symbol"/>
        </w:rPr>
        <w:t xml:space="preserve">-</w:t>
      </w:r>
      <w:r>
        <w:t xml:space="preserve"> </w:t>
      </w:r>
      <w:r>
        <w:t xml:space="preserve">Запись контрагента с ролью «Поставщик (подрядчик, исполнитель)»</w:t>
      </w:r>
      <w:r/>
    </w:p>
    <w:p>
      <w:pPr>
        <w:spacing w:line="360" w:lineRule="auto"/>
      </w:pPr>
      <w:r>
        <w:t xml:space="preserve">В поле «Полное наименование» доступен выбор значений из справочника «Контрагенты» или ввод значений с клавиатуры.</w:t>
      </w:r>
      <w:r/>
    </w:p>
    <w:p>
      <w:pPr>
        <w:ind w:firstLine="708"/>
        <w:spacing w:line="360" w:lineRule="auto"/>
        <w:rPr>
          <w:color w:val="ff0000"/>
        </w:rPr>
      </w:pPr>
      <w:r>
        <w:rPr>
          <w:color w:val="ff0000"/>
        </w:rPr>
        <w:t xml:space="preserve">ВНИМАНИЕ!</w:t>
      </w:r>
      <w:r>
        <w:rPr>
          <w:color w:val="ff0000"/>
        </w:rPr>
      </w:r>
      <w:r>
        <w:rPr>
          <w:color w:val="ff0000"/>
        </w:rPr>
      </w:r>
    </w:p>
    <w:p>
      <w:pPr>
        <w:spacing w:line="360" w:lineRule="auto"/>
        <w:rPr>
          <w:i/>
          <w:color w:val="7030a0"/>
        </w:rPr>
      </w:pPr>
      <w:r>
        <w:rPr>
          <w:i/>
          <w:color w:val="7030a0"/>
        </w:rPr>
        <w:t xml:space="preserve">Справочник «Контраген</w:t>
      </w:r>
      <w:r>
        <w:rPr>
          <w:i/>
          <w:color w:val="7030a0"/>
        </w:rPr>
        <w:t xml:space="preserve">ты» не является общим справочником для всех заказчиков, каждый заказчик создает записи по контрагентам в данном справочнике самостоятельно, соответственно, у каждого заказчика будут отображаться только те записи по контрагентам, которые будут им добавлены.</w:t>
      </w:r>
      <w:r>
        <w:rPr>
          <w:i/>
          <w:color w:val="7030a0"/>
        </w:rPr>
      </w:r>
      <w:r>
        <w:rPr>
          <w:i/>
          <w:color w:val="7030a0"/>
        </w:rPr>
      </w:r>
    </w:p>
    <w:p>
      <w:pPr>
        <w:spacing w:line="360" w:lineRule="auto"/>
      </w:pPr>
      <w:r>
        <w:rPr>
          <w:i/>
          <w:color w:val="7030a0"/>
        </w:rPr>
        <w:t xml:space="preserve">В</w:t>
      </w:r>
      <w:r>
        <w:rPr>
          <w:i/>
          <w:color w:val="7030a0"/>
        </w:rPr>
        <w:t xml:space="preserve">ыбрать запись из справочника «Контрагенты» возможно только в случае, если ранее эта запись была в справочник добавлена, если заказчик заполнил в документе данные по контрагенту без добавления записи в справочник, то информация по контрагенту в справочнике </w:t>
      </w:r>
      <w:r>
        <w:rPr>
          <w:i/>
          <w:color w:val="7030a0"/>
          <w:u w:val="single"/>
        </w:rPr>
        <w:t xml:space="preserve">не сохранится</w:t>
      </w:r>
      <w:r>
        <w:rPr>
          <w:i/>
          <w:color w:val="7030a0"/>
        </w:rPr>
        <w:t xml:space="preserve">.</w:t>
      </w:r>
      <w:r/>
    </w:p>
    <w:p>
      <w:pPr>
        <w:spacing w:line="360" w:lineRule="auto"/>
      </w:pPr>
      <w:r>
        <w:t xml:space="preserve">В случае выбора значения из справочника «Контрагенты» остальные поля </w:t>
      </w:r>
      <w:r>
        <w:t xml:space="preserve">детализации </w:t>
      </w:r>
      <w:r>
        <w:t xml:space="preserve">заполнятся автоматически теми значениями, которые были заполнены в выбранной записи. В случае, если какие-либо поля останутся</w:t>
      </w:r>
      <w:r>
        <w:t xml:space="preserve"> не заполненными, их требуется дозаполнить.</w:t>
      </w:r>
      <w:r/>
    </w:p>
    <w:p>
      <w:pPr>
        <w:contextualSpacing w:val="0"/>
        <w:keepLines w:val="0"/>
        <w:spacing w:line="360" w:lineRule="auto"/>
      </w:pPr>
      <w:r>
        <w:t xml:space="preserve">П</w:t>
      </w:r>
      <w:r>
        <w:t xml:space="preserve">оля «Наименование», «ИНН», «КПП», «Код по ОКПО», </w:t>
      </w:r>
      <w:r>
        <w:t xml:space="preserve">«ОГРН/ОГРНИП», «Адрес местонахождения», «</w:t>
      </w:r>
      <w:r>
        <w:t xml:space="preserve">Почтовый адрес», «Наименование объекта почтовой связи», </w:t>
      </w:r>
      <w:r>
        <w:t xml:space="preserve">«</w:t>
      </w:r>
      <w:r>
        <w:t xml:space="preserve">Адрес пользователя услугами почтовой связи в информационной системе организации федеральной почтовой связи</w:t>
      </w:r>
      <w:r>
        <w:t xml:space="preserve">», </w:t>
      </w:r>
      <w:r>
        <w:t xml:space="preserve">«Номер ячейки абонементного почтового шкафа», «Номер</w:t>
      </w:r>
      <w:r>
        <w:t xml:space="preserve"> контактного телефона»,</w:t>
      </w:r>
      <w:r>
        <w:t xml:space="preserve"> «Адрес электронной почты», «</w:t>
      </w:r>
      <w:r>
        <w:t xml:space="preserve">КПП крупнейшего налогоплательщика», «Лицевой счет для казначейского сопровождения»</w:t>
      </w:r>
      <w:r>
        <w:t xml:space="preserve"> </w:t>
      </w:r>
      <w:r>
        <w:t xml:space="preserve">заполняются </w:t>
      </w:r>
      <w:r>
        <w:t xml:space="preserve">вводом значений с клавиатуры.</w:t>
      </w:r>
      <w:r>
        <w:t xml:space="preserve"> </w:t>
      </w:r>
      <w:r>
        <w:t xml:space="preserve">При этом </w:t>
      </w:r>
      <w:r>
        <w:t xml:space="preserve">поле «Наименование объекта почтовой связи»</w:t>
      </w:r>
      <w:r>
        <w:t xml:space="preserve"> заполняется значением подразделения организаций почтовой связи (при наличии); </w:t>
      </w:r>
      <w:r>
        <w:t xml:space="preserve">поле «Номер ячейки абонементного почтового шкафа»</w:t>
      </w:r>
      <w:r>
        <w:t xml:space="preserve"> заполняется значением арендованной ячейки абонементного почтового шкафа (при наличии). В случае отсутствия указанных реквизитов у поставщика (подрядчика, исполнителя) указанные поля необходимо заполнить словом «Отсутствует» либо прочерком.</w:t>
      </w:r>
      <w:r/>
    </w:p>
    <w:p>
      <w:pPr>
        <w:contextualSpacing w:val="0"/>
        <w:keepLines w:val="0"/>
        <w:spacing w:line="360" w:lineRule="auto"/>
      </w:pPr>
      <w:r>
        <w:t xml:space="preserve">Поле «ИНН» открыто для редактирования и обязательно для заполнения, если </w:t>
      </w:r>
      <w:r>
        <w:t xml:space="preserve">в поле "Является лицом иностранного государства" указано значение "Нет</w:t>
      </w:r>
      <w:r>
        <w:t xml:space="preserve">». Иначе поле очищается и недоступно для редактирования.</w:t>
      </w:r>
      <w:r/>
    </w:p>
    <w:p>
      <w:pPr>
        <w:contextualSpacing w:val="0"/>
        <w:keepLines w:val="0"/>
        <w:spacing w:line="360" w:lineRule="auto"/>
      </w:pPr>
      <w:r>
        <w:t xml:space="preserve">Поле «Роль контрагента» заполняется автоматически.</w:t>
      </w:r>
      <w:r/>
    </w:p>
    <w:p>
      <w:pPr>
        <w:contextualSpacing w:val="0"/>
        <w:keepLines w:val="0"/>
        <w:spacing w:line="360" w:lineRule="auto"/>
      </w:pPr>
      <w:r>
        <w:t xml:space="preserve">Поле «</w:t>
      </w:r>
      <w:r>
        <w:t xml:space="preserve">Код налогоплательщика в стране регистрации или его аналог» </w:t>
      </w:r>
      <w:r>
        <w:t xml:space="preserve">открыто для редактирования и обязательно для заполнения, </w:t>
      </w:r>
      <w:r>
        <w:t xml:space="preserve">если в поле "Является лицом иностранного государства" указано значение "Да"</w:t>
      </w:r>
      <w:r>
        <w:t xml:space="preserve">, иначе поле закрыто для редактирования.</w:t>
      </w:r>
      <w:r/>
    </w:p>
    <w:p>
      <w:pPr>
        <w:contextualSpacing w:val="0"/>
        <w:keepLines w:val="0"/>
        <w:spacing w:line="360" w:lineRule="auto"/>
        <w:rPr>
          <w:highlight w:val="none"/>
        </w:rPr>
      </w:pPr>
      <w:r>
        <w:t xml:space="preserve">Поле «</w:t>
      </w:r>
      <w:r>
        <w:t xml:space="preserve">Является лицом иностранного государства» по умолчанию заполняется значением «Нет». Если в поле «Страна» указано значение с кодом </w:t>
      </w:r>
      <w:r>
        <w:rPr>
          <w:u w:val="single"/>
        </w:rPr>
        <w:t xml:space="preserve">отличным</w:t>
      </w:r>
      <w:r>
        <w:t xml:space="preserve"> от 643 «Российская Федерация», то заполняется значением «Да».</w:t>
      </w:r>
      <w:r>
        <w:rPr>
          <w:highlight w:val="none"/>
        </w:rPr>
      </w:r>
      <w:r>
        <w:rPr>
          <w:highlight w:val="none"/>
        </w:rPr>
      </w:r>
    </w:p>
    <w:p>
      <w:pPr>
        <w:contextualSpacing w:val="0"/>
        <w:keepLines w:val="0"/>
        <w:spacing w:line="360" w:lineRule="auto"/>
      </w:pPr>
      <w:r>
        <w:rPr>
          <w:highlight w:val="none"/>
        </w:rPr>
        <w:t xml:space="preserve">Поле «</w:t>
      </w:r>
      <w:r>
        <w:rPr>
          <w:highlight w:val="white"/>
        </w:rPr>
        <w:t xml:space="preserve">Вид лица иностранного государства, не зарегистрированного в РФ</w:t>
      </w:r>
      <w:r>
        <w:rPr>
          <w:highlight w:val="none"/>
        </w:rPr>
        <w:t xml:space="preserve">» по умолчанию пустое. Доступно для редактирования, если в поле «</w:t>
      </w:r>
      <w:r>
        <w:rPr>
          <w:highlight w:val="white"/>
        </w:rPr>
        <w:t xml:space="preserve">Является лицом иностранного государства, зарегистрированным в РФ</w:t>
      </w:r>
      <w:r>
        <w:rPr>
          <w:highlight w:val="none"/>
        </w:rPr>
        <w:t xml:space="preserve">» указано значение «Да», иначе </w:t>
      </w:r>
      <w:r>
        <w:t xml:space="preserve">поле закрыто для редактирования.</w:t>
      </w:r>
      <w:r>
        <w:rPr>
          <w:highlight w:val="none"/>
        </w:rPr>
        <w:t xml:space="preserve"> Заполняется значением из выпадающего списка.</w:t>
      </w:r>
      <w:r>
        <w:rPr>
          <w:highlight w:val="none"/>
        </w:rPr>
      </w:r>
      <w:r/>
    </w:p>
    <w:p>
      <w:pPr>
        <w:contextualSpacing w:val="0"/>
        <w:keepLines w:val="0"/>
        <w:spacing w:line="360" w:lineRule="auto"/>
      </w:pPr>
      <w:r>
        <w:t xml:space="preserve">П</w:t>
      </w:r>
      <w:r>
        <w:t xml:space="preserve">оля «Страна», «Код по ОКТМО», «Код по ОКОПФ» заполняются </w:t>
      </w:r>
      <w:r>
        <w:t xml:space="preserve">выбором значения из справочника.</w:t>
      </w:r>
      <w:r/>
    </w:p>
    <w:p>
      <w:pPr>
        <w:contextualSpacing w:val="0"/>
        <w:keepLines w:val="0"/>
        <w:spacing w:line="360" w:lineRule="auto"/>
      </w:pPr>
      <w:r>
        <w:t xml:space="preserve">П</w:t>
      </w:r>
      <w:r>
        <w:t xml:space="preserve">оле «Статус поставщика (по</w:t>
      </w:r>
      <w:r>
        <w:t xml:space="preserve">дрядчика, исполнителя)» заполняе</w:t>
      </w:r>
      <w:r>
        <w:t xml:space="preserve">тся значением </w:t>
      </w:r>
      <w:r>
        <w:t xml:space="preserve">из </w:t>
      </w:r>
      <w:r>
        <w:t xml:space="preserve">одноименного справочника</w:t>
      </w:r>
      <w:r>
        <w:t xml:space="preserve">.</w:t>
      </w:r>
      <w:r/>
    </w:p>
    <w:p>
      <w:pPr>
        <w:contextualSpacing w:val="0"/>
        <w:keepLines w:val="0"/>
        <w:spacing w:line="360" w:lineRule="auto"/>
      </w:pPr>
      <w:r>
        <w:t xml:space="preserve">Поле «</w:t>
      </w:r>
      <w:r>
        <w:t xml:space="preserve">Дата постановки на учет в налоговом органе» заполняется вводом значений с клавиатуры или выбором из календаря.</w:t>
      </w:r>
      <w:r/>
    </w:p>
    <w:p>
      <w:pPr>
        <w:contextualSpacing w:val="0"/>
        <w:keepLines w:val="0"/>
        <w:spacing w:line="360" w:lineRule="auto"/>
      </w:pPr>
      <w:r>
        <w:t xml:space="preserve">Поле «КПП крупнейшего налогоплательщика» при его наличии у поставщика заполните вводом значений с клавиатуры.</w:t>
      </w:r>
      <w:r/>
    </w:p>
    <w:p>
      <w:pPr>
        <w:spacing w:line="360" w:lineRule="auto"/>
      </w:pPr>
      <w:r>
        <w:t xml:space="preserve">Поле «Лицевой счет для казначейского сопровождения» заполните вручную с клавиатуры. Поле необходимо заполнять, если в поле «Сопровождение контракта» раздела «Информация об обеспечении исполнения контракта» указано значение «Казначейское сопровождение».</w:t>
      </w:r>
      <w:r/>
    </w:p>
    <w:p>
      <w:pPr>
        <w:spacing w:line="360" w:lineRule="auto"/>
      </w:pPr>
      <w:r>
        <w:t xml:space="preserve">П</w:t>
      </w:r>
      <w:r>
        <w:t xml:space="preserve">ри заключении контракта с филиалом юридического лица заполните поля </w:t>
      </w:r>
      <w:r>
        <w:t xml:space="preserve">детализации «Информация об обособленном подразделении</w:t>
      </w:r>
      <w:r>
        <w:t xml:space="preserve">»</w:t>
      </w:r>
      <w:r>
        <w:t xml:space="preserve">. </w:t>
      </w:r>
      <w:r>
        <w:t xml:space="preserve">Поля откроются</w:t>
      </w:r>
      <w:r>
        <w:t xml:space="preserve"> для заполнения после того, как будет заполнено поле «</w:t>
      </w:r>
      <w:r>
        <w:t xml:space="preserve">КПП обособленного подразделения</w:t>
      </w:r>
      <w:r>
        <w:t xml:space="preserve">».</w:t>
      </w:r>
      <w:r>
        <w:t xml:space="preserve"> </w:t>
      </w:r>
      <w:r/>
    </w:p>
    <w:p>
      <w:pPr>
        <w:spacing w:line="360" w:lineRule="auto"/>
      </w:pPr>
      <w:r>
        <w:t xml:space="preserve">Поля «</w:t>
      </w:r>
      <w:r>
        <w:t xml:space="preserve">КПП обособленного подразделения»</w:t>
      </w:r>
      <w:r>
        <w:t xml:space="preserve">,</w:t>
      </w:r>
      <w:r>
        <w:t xml:space="preserve"> </w:t>
      </w:r>
      <w:r>
        <w:t xml:space="preserve">«Полное наименование обособленного подразделения», «Владельцем расчетного счета является обособленное подразделение», «Адрес местонахождения обособленного подразделения»,</w:t>
      </w:r>
      <w:r>
        <w:t xml:space="preserve"> «</w:t>
      </w:r>
      <w:r>
        <w:t xml:space="preserve">Почтовый адрес обособленного подразделения</w:t>
      </w:r>
      <w:r>
        <w:t xml:space="preserve">»,</w:t>
      </w:r>
      <w:r>
        <w:t xml:space="preserve"> «Номер контактного телефона обособленного подразделения» и «Адрес электронной почты обособленного подразделения»</w:t>
      </w:r>
      <w:r>
        <w:t xml:space="preserve"> заполните вводом значений с клавиатуры.</w:t>
      </w:r>
      <w:r/>
    </w:p>
    <w:p>
      <w:pPr>
        <w:spacing w:line="360" w:lineRule="auto"/>
      </w:pPr>
      <w:r>
        <w:t xml:space="preserve">П</w:t>
      </w:r>
      <w:r>
        <w:t xml:space="preserve">оле «Владельцем расчетного счета является обособленное подразделение» </w:t>
      </w:r>
      <w:r>
        <w:t xml:space="preserve">автоматически заполнится значением «Да».</w:t>
      </w:r>
      <w:r/>
    </w:p>
    <w:p>
      <w:pPr>
        <w:spacing w:line="360" w:lineRule="auto"/>
      </w:pPr>
      <w:r>
        <w:t xml:space="preserve">Детализация «Дополнительная информация о счетах</w:t>
      </w:r>
      <w:r>
        <w:t xml:space="preserve">» заполняется в справочнике «Контрагенты».</w:t>
      </w:r>
      <w:r/>
    </w:p>
    <w:p>
      <w:pPr>
        <w:spacing w:line="360" w:lineRule="auto"/>
      </w:pPr>
      <w:r>
        <w:t xml:space="preserve">После заполнения </w:t>
      </w:r>
      <w:r>
        <w:t xml:space="preserve">необходимых</w:t>
      </w:r>
      <w:r>
        <w:t xml:space="preserve"> полей </w:t>
      </w:r>
      <w:r>
        <w:t xml:space="preserve">в</w:t>
      </w:r>
      <w:r>
        <w:t xml:space="preserve"> </w:t>
      </w:r>
      <w:r>
        <w:t xml:space="preserve">детализаци</w:t>
      </w:r>
      <w:r>
        <w:t xml:space="preserve">ях записи</w:t>
      </w:r>
      <w:r>
        <w:t xml:space="preserve"> нажмите кнопку «Сохранить» на панели инструментов карточки контрагента</w:t>
      </w:r>
      <w:r>
        <w:t xml:space="preserve">.</w:t>
      </w:r>
      <w:r>
        <w:t xml:space="preserve"> Далее, нажмите кнопку «Применить» (см. </w:t>
      </w:r>
      <w:r>
        <w:fldChar w:fldCharType="begin"/>
      </w:r>
      <w:r>
        <w:instrText xml:space="preserve"> REF _Ref125377663 \h </w:instrText>
      </w:r>
      <w:r>
        <w:fldChar w:fldCharType="separate"/>
      </w:r>
      <w:r>
        <w:rPr>
          <w:sz w:val="28"/>
          <w:szCs w:val="28"/>
        </w:rPr>
        <w:t xml:space="preserve">Рисунок </w:t>
      </w:r>
      <w:r>
        <w:rPr>
          <w:sz w:val="28"/>
          <w:szCs w:val="28"/>
        </w:rPr>
        <w:t xml:space="preserve">33</w:t>
      </w:r>
      <w:r>
        <w:fldChar w:fldCharType="end"/>
      </w:r>
      <w:r>
        <w:t xml:space="preserve">).</w:t>
      </w:r>
      <w:r/>
    </w:p>
    <w:p>
      <w:pPr>
        <w:pStyle w:val="958"/>
        <w:spacing w:line="360" w:lineRule="auto"/>
      </w:pPr>
      <w:r>
        <mc:AlternateContent>
          <mc:Choice Requires="wpg">
            <w:drawing>
              <wp:inline xmlns:wp="http://schemas.openxmlformats.org/drawingml/2006/wordprocessingDrawing" distT="0" distB="0" distL="0" distR="0">
                <wp:extent cx="6480175" cy="3653790"/>
                <wp:effectExtent l="0" t="0" r="0" b="3810"/>
                <wp:docPr id="4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0"/>
                        <a:stretch/>
                      </pic:blipFill>
                      <pic:spPr bwMode="auto">
                        <a:xfrm>
                          <a:off x="0" y="0"/>
                          <a:ext cx="6480174" cy="36537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 o:spid="_x0000_s43" type="#_x0000_t75" style="width:510.25pt;height:287.70pt;mso-wrap-distance-left:0.00pt;mso-wrap-distance-top:0.00pt;mso-wrap-distance-right:0.00pt;mso-wrap-distance-bottom:0.00pt;" stroked="false">
                <v:path textboxrect="0,0,0,0"/>
                <v:imagedata r:id="rId50" o:title=""/>
              </v:shape>
            </w:pict>
          </mc:Fallback>
        </mc:AlternateContent>
      </w:r>
      <w:r/>
    </w:p>
    <w:p>
      <w:pPr>
        <w:pStyle w:val="958"/>
        <w:spacing w:line="360" w:lineRule="auto"/>
        <w:rPr>
          <w:sz w:val="28"/>
          <w:szCs w:val="28"/>
        </w:rPr>
      </w:pPr>
      <w:r/>
      <w:bookmarkStart w:id="99" w:name="_Ref125377663"/>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33</w:t>
      </w:r>
      <w:r>
        <w:rPr>
          <w:sz w:val="28"/>
          <w:szCs w:val="28"/>
        </w:rPr>
        <w:fldChar w:fldCharType="end"/>
      </w:r>
      <w:bookmarkEnd w:id="99"/>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Сохранение внесенных данных в р</w:t>
      </w:r>
      <w:r>
        <w:rPr>
          <w:sz w:val="28"/>
          <w:szCs w:val="28"/>
        </w:rPr>
        <w:t xml:space="preserve">аз</w:t>
      </w:r>
      <w:r>
        <w:rPr>
          <w:sz w:val="28"/>
          <w:szCs w:val="28"/>
        </w:rPr>
        <w:t xml:space="preserve">дел «Информация о контрагентах»</w:t>
      </w:r>
      <w:r>
        <w:rPr>
          <w:sz w:val="28"/>
          <w:szCs w:val="28"/>
        </w:rPr>
      </w:r>
      <w:r>
        <w:rPr>
          <w:sz w:val="28"/>
          <w:szCs w:val="28"/>
        </w:rPr>
      </w:r>
    </w:p>
    <w:p>
      <w:pPr>
        <w:spacing w:line="360" w:lineRule="auto"/>
      </w:pPr>
      <w:r>
        <w:t xml:space="preserve">Затем,</w:t>
      </w:r>
      <w:r>
        <w:t xml:space="preserve"> перейдите к заполнению раздела «Информация о расчетном счете»</w:t>
      </w:r>
      <w:r>
        <w:t xml:space="preserve"> </w:t>
      </w:r>
      <w:r>
        <w:t xml:space="preserve">согласно </w:t>
      </w:r>
      <w:r>
        <w:t xml:space="preserve">раздела </w:t>
      </w:r>
      <w:r>
        <w:rPr>
          <w:highlight w:val="yellow"/>
        </w:rPr>
        <w:fldChar w:fldCharType="begin"/>
      </w:r>
      <w:r>
        <w:instrText xml:space="preserve"> REF _Ref125893493 \n \h </w:instrText>
      </w:r>
      <w:r>
        <w:rPr>
          <w:highlight w:val="yellow"/>
        </w:rPr>
        <w:fldChar w:fldCharType="separate"/>
      </w:r>
      <w:r>
        <w:t xml:space="preserve">1.10.5</w:t>
      </w:r>
      <w:r>
        <w:rPr>
          <w:highlight w:val="yellow"/>
        </w:rPr>
        <w:fldChar w:fldCharType="end"/>
      </w:r>
      <w:r>
        <w:t xml:space="preserve"> настоящей Инструкции.</w:t>
      </w:r>
      <w:r/>
    </w:p>
    <w:p>
      <w:pPr>
        <w:pStyle w:val="900"/>
        <w:numPr>
          <w:ilvl w:val="2"/>
          <w:numId w:val="28"/>
        </w:numPr>
        <w:ind w:left="0" w:firstLine="709"/>
        <w:spacing w:before="0" w:after="0" w:line="360" w:lineRule="auto"/>
        <w:rPr>
          <w:b/>
        </w:rPr>
      </w:pPr>
      <w:r/>
      <w:bookmarkStart w:id="518" w:name="_Toc15"/>
      <w:r/>
      <w:bookmarkStart w:id="101" w:name="_Ref124257303"/>
      <w:r/>
      <w:bookmarkStart w:id="102" w:name="_Ref124261599"/>
      <w:r/>
      <w:bookmarkStart w:id="104" w:name="_Ref125897109"/>
      <w:r/>
      <w:bookmarkStart w:id="105" w:name="_Ref125897154"/>
      <w:r>
        <w:rPr>
          <w:b/>
        </w:rPr>
        <w:t xml:space="preserve"> </w:t>
      </w:r>
      <w:r>
        <w:rPr>
          <w:b/>
        </w:rPr>
        <w:t xml:space="preserve">Добавление контрагента с ролью «Контрагент для уплаты неустоек (штрафов, пеней)»</w:t>
      </w:r>
      <w:bookmarkEnd w:id="101"/>
      <w:r/>
      <w:bookmarkEnd w:id="102"/>
      <w:r/>
      <w:bookmarkEnd w:id="104"/>
      <w:r/>
      <w:bookmarkEnd w:id="105"/>
      <w:r/>
      <w:bookmarkEnd w:id="518"/>
      <w:r>
        <w:rPr>
          <w:b/>
        </w:rPr>
      </w:r>
      <w:r>
        <w:rPr>
          <w:b/>
        </w:rPr>
      </w:r>
    </w:p>
    <w:p>
      <w:pPr>
        <w:spacing w:line="360" w:lineRule="auto"/>
      </w:pPr>
      <w:r>
        <w:t xml:space="preserve">Операция по добавлению записи «</w:t>
      </w:r>
      <w:r>
        <w:t xml:space="preserve">Контрагент для уплаты неустоек (штрафов, пеней)»</w:t>
      </w:r>
      <w:r>
        <w:t xml:space="preserve"> доступна в случае, е</w:t>
      </w:r>
      <w:r>
        <w:t xml:space="preserve">сли </w:t>
      </w:r>
      <w:r>
        <w:t xml:space="preserve">в </w:t>
      </w:r>
      <w:r>
        <w:t xml:space="preserve">контракт</w:t>
      </w:r>
      <w:r>
        <w:t xml:space="preserve">е в поле </w:t>
      </w:r>
      <w:r>
        <w:t xml:space="preserve">«</w:t>
      </w:r>
      <w:r>
        <w:t xml:space="preserve">Контрактом предусмотрено удержание суммы неисполненных требований об уплате неустоек (штрафов, пеней) из суммы, подлежащей оплате поставщику (подрядчику, исполнителю)»</w:t>
      </w:r>
      <w:r>
        <w:t xml:space="preserve"> </w:t>
      </w:r>
      <w:r>
        <w:t xml:space="preserve">у</w:t>
      </w:r>
      <w:r>
        <w:t xml:space="preserve">становлено значение «Да»</w:t>
      </w:r>
      <w:r>
        <w:t xml:space="preserve">.</w:t>
      </w:r>
      <w:r/>
    </w:p>
    <w:p>
      <w:pPr>
        <w:spacing w:line="360" w:lineRule="auto"/>
      </w:pPr>
      <w:r>
        <w:t xml:space="preserve">Для добав</w:t>
      </w:r>
      <w:r>
        <w:t xml:space="preserve">ления</w:t>
      </w:r>
      <w:r>
        <w:t xml:space="preserve"> контрагента с ролью «Контрагент для уплаты неустоек (штрафов, пеней)» </w:t>
      </w:r>
      <w:r>
        <w:t xml:space="preserve">в разделе «Информация о контрагентах» нажмите кнопку «Операции» и выберите «</w:t>
      </w:r>
      <w:r>
        <w:t xml:space="preserve">Добавить контрагента для упл</w:t>
      </w:r>
      <w:r>
        <w:t xml:space="preserve">аты неустоек (штрафов, пеней)»</w:t>
      </w:r>
      <w:r>
        <w:t xml:space="preserve">, как показано на рисунке </w:t>
      </w:r>
      <w:bookmarkStart w:id="107" w:name="Рис53"/>
      <w:r/>
      <w:bookmarkEnd w:id="107"/>
      <w:r>
        <w:fldChar w:fldCharType="begin"/>
      </w:r>
      <w:r>
        <w:instrText xml:space="preserve"> REF _Ref124233565 \#0 \h </w:instrText>
      </w:r>
      <w:r>
        <w:fldChar w:fldCharType="separate"/>
      </w:r>
      <w:r>
        <w:rPr>
          <w:sz w:val="28"/>
          <w:szCs w:val="28"/>
        </w:rPr>
        <w:t xml:space="preserve">Рисунок </w:t>
      </w:r>
      <w:r>
        <w:rPr>
          <w:sz w:val="28"/>
          <w:szCs w:val="28"/>
        </w:rPr>
        <w:t xml:space="preserve">34</w:t>
      </w:r>
      <w:r>
        <w:fldChar w:fldCharType="end"/>
      </w:r>
      <w:r>
        <w:fldChar w:fldCharType="begin"/>
      </w:r>
      <w:r>
        <w:instrText xml:space="preserve"> REF Рис53 \h </w:instrTex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1223645"/>
                <wp:effectExtent l="0" t="0" r="0" b="0"/>
                <wp:docPr id="43"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1"/>
                        <a:stretch/>
                      </pic:blipFill>
                      <pic:spPr bwMode="auto">
                        <a:xfrm>
                          <a:off x="0" y="0"/>
                          <a:ext cx="6480174" cy="12236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 o:spid="_x0000_s44" type="#_x0000_t75" style="width:510.25pt;height:96.35pt;mso-wrap-distance-left:0.00pt;mso-wrap-distance-top:0.00pt;mso-wrap-distance-right:0.00pt;mso-wrap-distance-bottom:0.00pt;" stroked="false">
                <v:path textboxrect="0,0,0,0"/>
                <v:imagedata r:id="rId51" o:title=""/>
              </v:shape>
            </w:pict>
          </mc:Fallback>
        </mc:AlternateContent>
      </w:r>
      <w:r/>
    </w:p>
    <w:p>
      <w:pPr>
        <w:ind w:firstLine="0"/>
        <w:jc w:val="center"/>
        <w:keepNext/>
        <w:spacing w:line="360" w:lineRule="auto"/>
        <w:rPr>
          <w:bCs/>
          <w:sz w:val="24"/>
          <w:szCs w:val="24"/>
        </w:rPr>
      </w:pPr>
      <w:r>
        <mc:AlternateContent>
          <mc:Choice Requires="wpg">
            <w:drawing>
              <wp:inline xmlns:wp="http://schemas.openxmlformats.org/drawingml/2006/wordprocessingDrawing" distT="0" distB="0" distL="0" distR="0">
                <wp:extent cx="6467475" cy="1847850"/>
                <wp:effectExtent l="0" t="0" r="9525" b="0"/>
                <wp:docPr id="44"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2"/>
                        <a:stretch/>
                      </pic:blipFill>
                      <pic:spPr bwMode="auto">
                        <a:xfrm>
                          <a:off x="0" y="0"/>
                          <a:ext cx="6467475" cy="1847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 o:spid="_x0000_s45" type="#_x0000_t75" style="width:509.25pt;height:145.50pt;mso-wrap-distance-left:0.00pt;mso-wrap-distance-top:0.00pt;mso-wrap-distance-right:0.00pt;mso-wrap-distance-bottom:0.00pt;" stroked="false">
                <v:path textboxrect="0,0,0,0"/>
                <v:imagedata r:id="rId52" o:title=""/>
              </v:shape>
            </w:pict>
          </mc:Fallback>
        </mc:AlternateContent>
      </w:r>
      <w:r>
        <w:rPr>
          <w:bCs/>
          <w:sz w:val="24"/>
          <w:szCs w:val="24"/>
        </w:rPr>
      </w:r>
      <w:r>
        <w:rPr>
          <w:bCs/>
          <w:sz w:val="24"/>
          <w:szCs w:val="24"/>
        </w:rPr>
      </w:r>
    </w:p>
    <w:p>
      <w:pPr>
        <w:pStyle w:val="958"/>
        <w:spacing w:before="0" w:after="0" w:line="360" w:lineRule="auto"/>
        <w:rPr>
          <w:sz w:val="28"/>
          <w:szCs w:val="28"/>
        </w:rPr>
      </w:pPr>
      <w:r/>
      <w:bookmarkStart w:id="108" w:name="_Ref124233565"/>
      <w:r>
        <w:rPr>
          <w:sz w:val="28"/>
          <w:szCs w:val="28"/>
        </w:rPr>
        <w:t xml:space="preserve">Рисунок </w:t>
      </w:r>
      <w:bookmarkStart w:id="109" w:name="Рис559"/>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34</w:t>
      </w:r>
      <w:r>
        <w:rPr>
          <w:sz w:val="28"/>
          <w:szCs w:val="28"/>
        </w:rPr>
        <w:fldChar w:fldCharType="end"/>
      </w:r>
      <w:bookmarkEnd w:id="108"/>
      <w:r/>
      <w:bookmarkEnd w:id="109"/>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Выполнение операции по добавлению записи «Контрагент для уплаты неустоек (штрафов, пеней)»</w:t>
      </w:r>
      <w:r>
        <w:rPr>
          <w:sz w:val="28"/>
          <w:szCs w:val="28"/>
        </w:rPr>
      </w:r>
      <w:r>
        <w:rPr>
          <w:sz w:val="28"/>
          <w:szCs w:val="28"/>
        </w:rPr>
      </w:r>
    </w:p>
    <w:p>
      <w:pPr>
        <w:spacing w:line="360" w:lineRule="auto"/>
      </w:pPr>
      <w:r>
        <w:t xml:space="preserve">В открывшейся форме, заполните необходимые параметры операции, как показано на рисунке</w:t>
      </w:r>
      <w:r>
        <w:t xml:space="preserve"> </w:t>
      </w:r>
      <w:r>
        <w:fldChar w:fldCharType="begin"/>
      </w:r>
      <w:r>
        <w:instrText xml:space="preserve"> REF _Ref124233566 \#0 \h </w:instrText>
      </w:r>
      <w:r>
        <w:fldChar w:fldCharType="separate"/>
      </w:r>
      <w:r>
        <w:rPr>
          <w:sz w:val="28"/>
          <w:szCs w:val="28"/>
        </w:rPr>
        <w:t xml:space="preserve">Рисунок </w:t>
      </w:r>
      <w:r>
        <w:rPr>
          <w:sz w:val="28"/>
          <w:szCs w:val="28"/>
        </w:rPr>
        <w:t xml:space="preserve">35</w:t>
      </w:r>
      <w:r>
        <w:fldChar w:fldCharType="end"/>
      </w:r>
      <w:r>
        <w:t xml:space="preserve">. Параметры операции, обязательные для заполнения, отмечены знаком «</w:t>
      </w:r>
      <w:r>
        <w:rPr>
          <w:color w:val="ff0000"/>
        </w:rPr>
        <w:t xml:space="preserve">*</w:t>
      </w:r>
      <w:r>
        <w:t xml:space="preserve">».</w:t>
      </w:r>
      <w:r/>
    </w:p>
    <w:p>
      <w:pPr>
        <w:ind w:firstLine="0"/>
        <w:jc w:val="center"/>
        <w:keepNext/>
        <w:spacing w:before="120" w:line="360" w:lineRule="auto"/>
        <w:rPr>
          <w:bCs/>
          <w:sz w:val="24"/>
          <w:szCs w:val="24"/>
        </w:rPr>
      </w:pPr>
      <w:r>
        <mc:AlternateContent>
          <mc:Choice Requires="wpg">
            <w:drawing>
              <wp:inline xmlns:wp="http://schemas.openxmlformats.org/drawingml/2006/wordprocessingDrawing" distT="0" distB="0" distL="0" distR="0">
                <wp:extent cx="6480175" cy="2205990"/>
                <wp:effectExtent l="0" t="0" r="0" b="3810"/>
                <wp:docPr id="4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3"/>
                        <a:stretch/>
                      </pic:blipFill>
                      <pic:spPr bwMode="auto">
                        <a:xfrm>
                          <a:off x="0" y="0"/>
                          <a:ext cx="6480174" cy="22059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 o:spid="_x0000_s46" type="#_x0000_t75" style="width:510.25pt;height:173.70pt;mso-wrap-distance-left:0.00pt;mso-wrap-distance-top:0.00pt;mso-wrap-distance-right:0.00pt;mso-wrap-distance-bottom:0.00pt;" stroked="false">
                <v:path textboxrect="0,0,0,0"/>
                <v:imagedata r:id="rId53" o:title=""/>
              </v:shape>
            </w:pict>
          </mc:Fallback>
        </mc:AlternateContent>
      </w:r>
      <w:r>
        <w:rPr>
          <w:bCs/>
          <w:sz w:val="24"/>
          <w:szCs w:val="24"/>
        </w:rPr>
      </w:r>
      <w:r>
        <w:rPr>
          <w:bCs/>
          <w:sz w:val="24"/>
          <w:szCs w:val="24"/>
        </w:rPr>
      </w:r>
    </w:p>
    <w:p>
      <w:pPr>
        <w:pStyle w:val="958"/>
        <w:spacing w:before="0" w:after="0" w:line="360" w:lineRule="auto"/>
        <w:rPr>
          <w:sz w:val="28"/>
          <w:szCs w:val="28"/>
        </w:rPr>
      </w:pPr>
      <w:r/>
      <w:bookmarkStart w:id="110" w:name="_Ref124233566"/>
      <w:r>
        <w:rPr>
          <w:sz w:val="28"/>
          <w:szCs w:val="28"/>
        </w:rPr>
        <w:t xml:space="preserve">Рисунок </w:t>
      </w:r>
      <w:bookmarkStart w:id="111" w:name="Рис54"/>
      <w:r/>
      <w:bookmarkStart w:id="112" w:name="Рис60"/>
      <w:r/>
      <w:bookmarkStart w:id="113" w:name="Рис660"/>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35</w:t>
      </w:r>
      <w:r>
        <w:rPr>
          <w:sz w:val="28"/>
          <w:szCs w:val="28"/>
        </w:rPr>
        <w:fldChar w:fldCharType="end"/>
      </w:r>
      <w:bookmarkEnd w:id="110"/>
      <w:r/>
      <w:bookmarkEnd w:id="111"/>
      <w:r/>
      <w:bookmarkEnd w:id="112"/>
      <w:r/>
      <w:bookmarkEnd w:id="113"/>
      <w:r>
        <w:rPr>
          <w:sz w:val="28"/>
          <w:szCs w:val="28"/>
        </w:rPr>
        <w:t xml:space="preserve"> </w:t>
      </w:r>
      <w:r>
        <w:rPr>
          <w:rFonts w:ascii="Symbol" w:hAnsi="Symbol" w:eastAsia="Symbol" w:cs="Symbol"/>
          <w:sz w:val="28"/>
          <w:szCs w:val="28"/>
        </w:rPr>
        <w:t xml:space="preserve">-</w:t>
      </w:r>
      <w:r>
        <w:rPr>
          <w:sz w:val="28"/>
          <w:szCs w:val="28"/>
        </w:rPr>
        <w:t xml:space="preserve"> Форма операции «</w:t>
      </w:r>
      <w:r>
        <w:rPr>
          <w:bCs w:val="0"/>
          <w:sz w:val="28"/>
          <w:szCs w:val="28"/>
        </w:rPr>
        <w:t xml:space="preserve">Добавить контрагента для уплаты неустоек (штрафов, пеней)</w:t>
      </w:r>
      <w:r>
        <w:rPr>
          <w:sz w:val="28"/>
          <w:szCs w:val="28"/>
        </w:rPr>
        <w:t xml:space="preserve">»</w:t>
      </w:r>
      <w:r>
        <w:rPr>
          <w:sz w:val="28"/>
          <w:szCs w:val="28"/>
        </w:rPr>
      </w:r>
      <w:r>
        <w:rPr>
          <w:sz w:val="28"/>
          <w:szCs w:val="28"/>
        </w:rPr>
      </w:r>
    </w:p>
    <w:p>
      <w:pPr>
        <w:spacing w:line="360" w:lineRule="auto"/>
      </w:pPr>
      <w:r>
        <w:t xml:space="preserve">В параметре «Полное наименование» выберите значение из справочника «Заказчики».</w:t>
      </w:r>
      <w:r/>
    </w:p>
    <w:p>
      <w:pPr>
        <w:spacing w:line="360" w:lineRule="auto"/>
      </w:pPr>
      <w:r>
        <w:t xml:space="preserve">В параметре «Вид обслуживающей организации» выберите значение из выпадающего списка. По умолчанию заполняется значением «Банк».</w:t>
      </w:r>
      <w:r/>
    </w:p>
    <w:p>
      <w:pPr>
        <w:spacing w:line="360" w:lineRule="auto"/>
      </w:pPr>
      <w:r>
        <w:t xml:space="preserve">В </w:t>
      </w:r>
      <w:r>
        <w:t xml:space="preserve">зависимости от значения, которое будет выбрано в поле «Вид обслуживающей организации» являются обязательными для заполнения следующие поля:</w:t>
      </w:r>
      <w:r/>
    </w:p>
    <w:p>
      <w:pPr>
        <w:numPr>
          <w:ilvl w:val="0"/>
          <w:numId w:val="13"/>
        </w:numPr>
        <w:ind w:left="993"/>
        <w:spacing w:line="360" w:lineRule="auto"/>
      </w:pPr>
      <w:r>
        <w:t xml:space="preserve">если </w:t>
      </w:r>
      <w:r>
        <w:rPr>
          <w:u w:val="single"/>
        </w:rPr>
        <w:t xml:space="preserve">вид обслуживающей организации «Банк»</w:t>
      </w:r>
      <w:r>
        <w:t xml:space="preserve">, то обязательными для заполнения будут поля «Расчетный счет» и «Банк», как показано на рисунке </w:t>
      </w:r>
      <w:r>
        <w:fldChar w:fldCharType="begin"/>
      </w:r>
      <w:r>
        <w:instrText xml:space="preserve"> REF _Ref124233591 \#0 \h </w:instrText>
      </w:r>
      <w:r>
        <w:instrText xml:space="preserve"> \* MERGEFORMAT </w:instrText>
      </w:r>
      <w:r>
        <w:fldChar w:fldCharType="separate"/>
      </w:r>
      <w:r>
        <w:rPr>
          <w:bCs w:val="0"/>
          <w:sz w:val="28"/>
          <w:szCs w:val="28"/>
        </w:rPr>
        <w:t xml:space="preserve">Рисунок </w:t>
      </w:r>
      <w:r>
        <w:rPr>
          <w:bCs w:val="0"/>
          <w:sz w:val="28"/>
          <w:szCs w:val="28"/>
        </w:rPr>
        <w:t xml:space="preserve">36</w:t>
      </w:r>
      <w:r>
        <w:fldChar w:fldCharType="end"/>
      </w:r>
      <w:r>
        <w:t xml:space="preserve">. </w:t>
      </w:r>
      <w:r>
        <w:t xml:space="preserve">Поле «Расчетный счет</w:t>
      </w:r>
      <w:r>
        <w:t xml:space="preserve">»</w:t>
      </w:r>
      <w:r>
        <w:t xml:space="preserve"> заполните вводом значений с клавиатуры. </w:t>
      </w:r>
      <w:r>
        <w:t xml:space="preserve">Поля «БИК», «Кор. счет» автозаполняются значением одноименных полей справочника «Банки» на основании записи, выбранной в поле «Банк».</w:t>
      </w:r>
      <w:r/>
    </w:p>
    <w:p>
      <w:pPr>
        <w:ind w:firstLine="0"/>
        <w:jc w:val="center"/>
        <w:keepNext/>
        <w:spacing w:before="120" w:line="360" w:lineRule="auto"/>
        <w:rPr>
          <w:bCs/>
          <w:sz w:val="24"/>
          <w:szCs w:val="24"/>
        </w:rPr>
      </w:pPr>
      <w:r>
        <mc:AlternateContent>
          <mc:Choice Requires="wpg">
            <w:drawing>
              <wp:inline xmlns:wp="http://schemas.openxmlformats.org/drawingml/2006/wordprocessingDrawing" distT="0" distB="0" distL="0" distR="0">
                <wp:extent cx="6480175" cy="2205990"/>
                <wp:effectExtent l="0" t="0" r="0" b="3810"/>
                <wp:docPr id="4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3"/>
                        <a:stretch/>
                      </pic:blipFill>
                      <pic:spPr bwMode="auto">
                        <a:xfrm>
                          <a:off x="0" y="0"/>
                          <a:ext cx="6480174" cy="22059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 o:spid="_x0000_s47" type="#_x0000_t75" style="width:510.25pt;height:173.70pt;mso-wrap-distance-left:0.00pt;mso-wrap-distance-top:0.00pt;mso-wrap-distance-right:0.00pt;mso-wrap-distance-bottom:0.00pt;" stroked="false">
                <v:path textboxrect="0,0,0,0"/>
                <v:imagedata r:id="rId53" o:title=""/>
              </v:shape>
            </w:pict>
          </mc:Fallback>
        </mc:AlternateContent>
      </w:r>
      <w:r>
        <w:rPr>
          <w:bCs/>
          <w:sz w:val="24"/>
          <w:szCs w:val="24"/>
        </w:rPr>
      </w:r>
      <w:r>
        <w:rPr>
          <w:bCs/>
          <w:sz w:val="24"/>
          <w:szCs w:val="24"/>
        </w:rPr>
      </w:r>
    </w:p>
    <w:p>
      <w:pPr>
        <w:pStyle w:val="958"/>
        <w:spacing w:before="0" w:after="0" w:line="360" w:lineRule="auto"/>
        <w:rPr>
          <w:bCs w:val="0"/>
          <w:sz w:val="28"/>
          <w:szCs w:val="28"/>
        </w:rPr>
      </w:pPr>
      <w:r/>
      <w:bookmarkStart w:id="114" w:name="_Ref124233591"/>
      <w:r>
        <w:rPr>
          <w:bCs w:val="0"/>
          <w:sz w:val="28"/>
          <w:szCs w:val="28"/>
        </w:rPr>
        <w:t xml:space="preserve">Рисунок </w:t>
      </w:r>
      <w:bookmarkStart w:id="115" w:name="Рис661"/>
      <w:r>
        <w:rPr>
          <w:bCs w:val="0"/>
          <w:sz w:val="28"/>
          <w:szCs w:val="28"/>
        </w:rPr>
        <w:fldChar w:fldCharType="begin"/>
      </w:r>
      <w:r>
        <w:rPr>
          <w:bCs w:val="0"/>
          <w:sz w:val="28"/>
          <w:szCs w:val="28"/>
        </w:rPr>
        <w:instrText xml:space="preserve"> SEQ Рисунок \* ARABIC </w:instrText>
      </w:r>
      <w:r>
        <w:rPr>
          <w:bCs w:val="0"/>
          <w:sz w:val="28"/>
          <w:szCs w:val="28"/>
        </w:rPr>
        <w:fldChar w:fldCharType="separate"/>
      </w:r>
      <w:r>
        <w:rPr>
          <w:bCs w:val="0"/>
          <w:sz w:val="28"/>
          <w:szCs w:val="28"/>
        </w:rPr>
        <w:t xml:space="preserve">36</w:t>
      </w:r>
      <w:r>
        <w:rPr>
          <w:bCs w:val="0"/>
          <w:sz w:val="28"/>
          <w:szCs w:val="28"/>
        </w:rPr>
        <w:fldChar w:fldCharType="end"/>
      </w:r>
      <w:bookmarkEnd w:id="114"/>
      <w:r/>
      <w:bookmarkEnd w:id="115"/>
      <w:r>
        <w:rPr>
          <w:bCs w:val="0"/>
          <w:sz w:val="28"/>
          <w:szCs w:val="28"/>
        </w:rPr>
        <w:t xml:space="preserve"> </w:t>
      </w:r>
      <w:r>
        <w:rPr>
          <w:rFonts w:ascii="Symbol" w:hAnsi="Symbol" w:eastAsia="Symbol" w:cs="Symbol"/>
          <w:bCs w:val="0"/>
          <w:sz w:val="28"/>
          <w:szCs w:val="28"/>
        </w:rPr>
        <w:t xml:space="preserve">-</w:t>
      </w:r>
      <w:r>
        <w:rPr>
          <w:bCs w:val="0"/>
          <w:sz w:val="28"/>
          <w:szCs w:val="28"/>
        </w:rPr>
        <w:t xml:space="preserve"> Заполнение параметров </w:t>
      </w:r>
      <w:r>
        <w:rPr>
          <w:sz w:val="28"/>
          <w:szCs w:val="28"/>
        </w:rPr>
        <w:t xml:space="preserve">операции</w:t>
      </w:r>
      <w:r>
        <w:rPr>
          <w:bCs w:val="0"/>
          <w:sz w:val="28"/>
          <w:szCs w:val="28"/>
        </w:rPr>
        <w:t xml:space="preserve">, если вид обслуживающей организации «Банк»</w:t>
      </w:r>
      <w:r>
        <w:rPr>
          <w:bCs w:val="0"/>
          <w:sz w:val="28"/>
          <w:szCs w:val="28"/>
        </w:rPr>
      </w:r>
      <w:r>
        <w:rPr>
          <w:bCs w:val="0"/>
          <w:sz w:val="28"/>
          <w:szCs w:val="28"/>
        </w:rPr>
      </w:r>
    </w:p>
    <w:p>
      <w:pPr>
        <w:numPr>
          <w:ilvl w:val="0"/>
          <w:numId w:val="13"/>
        </w:numPr>
        <w:ind w:left="993"/>
        <w:spacing w:line="360" w:lineRule="auto"/>
      </w:pPr>
      <w:r>
        <w:t xml:space="preserve">если </w:t>
      </w:r>
      <w:r>
        <w:rPr>
          <w:u w:val="single"/>
        </w:rPr>
        <w:t xml:space="preserve">вид обслуживающей организации «Финансовый орган»</w:t>
      </w:r>
      <w:r>
        <w:rPr>
          <w:u w:val="single"/>
        </w:rPr>
        <w:t xml:space="preserve"> или «</w:t>
      </w:r>
      <w:r>
        <w:rPr>
          <w:u w:val="single"/>
        </w:rPr>
        <w:t xml:space="preserve">Орган ФК</w:t>
      </w:r>
      <w:r>
        <w:rPr>
          <w:u w:val="single"/>
        </w:rPr>
        <w:t xml:space="preserve">»</w:t>
      </w:r>
      <w:r>
        <w:t xml:space="preserve">, то обязательными для заполне</w:t>
      </w:r>
      <w:r>
        <w:t xml:space="preserve">ния будут поля «Расчетный счет» и «Банк».</w:t>
      </w:r>
      <w:r>
        <w:t xml:space="preserve"> </w:t>
      </w:r>
      <w:r>
        <w:t xml:space="preserve">Поле «Расчетный счет</w:t>
      </w:r>
      <w:r>
        <w:t xml:space="preserve">»</w:t>
      </w:r>
      <w:r>
        <w:t xml:space="preserve"> заполните вводом значений с клавиатуры. </w:t>
      </w:r>
      <w:r>
        <w:t xml:space="preserve">Поля «БИК», «Кор. счет» автозаполняются значением одноименных полей справочника «Банки» на основании записи, выбранной в поле «Банк».</w:t>
      </w:r>
      <w:r>
        <w:t xml:space="preserve"> «Лицевой счет» заполняется выбором из справочника.</w:t>
      </w:r>
      <w:r>
        <w:t xml:space="preserve"> </w:t>
      </w:r>
      <w:r/>
    </w:p>
    <w:p>
      <w:pPr>
        <w:spacing w:line="360" w:lineRule="auto"/>
      </w:pPr>
      <w:r>
        <w:rPr>
          <w:color w:val="000000"/>
          <w:shd w:val="clear" w:color="auto" w:fill="ffffff"/>
        </w:rPr>
        <w:t xml:space="preserve">Если первые две цифры значения поля </w:t>
      </w:r>
      <w:r>
        <w:rPr>
          <w:color w:val="000000"/>
        </w:rPr>
        <w:t xml:space="preserve">«</w:t>
      </w:r>
      <w:r>
        <w:rPr>
          <w:color w:val="000000"/>
          <w:shd w:val="clear" w:color="auto" w:fill="ffffff"/>
        </w:rPr>
        <w:t xml:space="preserve">ИНН</w:t>
      </w:r>
      <w:r>
        <w:rPr>
          <w:color w:val="000000"/>
        </w:rPr>
        <w:t xml:space="preserve">»</w:t>
      </w:r>
      <w:r>
        <w:rPr>
          <w:color w:val="000000"/>
          <w:shd w:val="clear" w:color="auto" w:fill="ffffff"/>
        </w:rPr>
        <w:t xml:space="preserve"> организации, выбранной в поле </w:t>
      </w:r>
      <w:r>
        <w:rPr>
          <w:color w:val="000000"/>
        </w:rPr>
        <w:t xml:space="preserve">«</w:t>
      </w:r>
      <w:r>
        <w:rPr>
          <w:color w:val="000000"/>
          <w:shd w:val="clear" w:color="auto" w:fill="ffffff"/>
        </w:rPr>
        <w:t xml:space="preserve">Заказчик</w:t>
      </w:r>
      <w:r>
        <w:rPr>
          <w:color w:val="000000"/>
        </w:rPr>
        <w:t xml:space="preserve">»</w:t>
      </w:r>
      <w:r>
        <w:rPr>
          <w:color w:val="000000"/>
          <w:shd w:val="clear" w:color="auto" w:fill="ffffff"/>
        </w:rPr>
        <w:t xml:space="preserve">, совпадают с первыми двумя цифрами в поле </w:t>
      </w:r>
      <w:r>
        <w:rPr>
          <w:color w:val="000000"/>
        </w:rPr>
        <w:t xml:space="preserve">«</w:t>
      </w:r>
      <w:r>
        <w:rPr>
          <w:color w:val="000000"/>
          <w:shd w:val="clear" w:color="auto" w:fill="ffffff"/>
        </w:rPr>
        <w:t xml:space="preserve">ИНН финансового органа</w:t>
      </w:r>
      <w:r>
        <w:rPr>
          <w:color w:val="000000"/>
        </w:rPr>
        <w:t xml:space="preserve">»</w:t>
      </w:r>
      <w:r>
        <w:rPr>
          <w:color w:val="000000"/>
          <w:shd w:val="clear" w:color="auto" w:fill="ffffff"/>
        </w:rPr>
        <w:t xml:space="preserve"> и</w:t>
      </w:r>
      <w:r>
        <w:rPr>
          <w:color w:val="000000"/>
          <w:shd w:val="clear" w:color="auto" w:fill="ffffff"/>
        </w:rPr>
        <w:t xml:space="preserve"> в поле </w:t>
      </w:r>
      <w:r>
        <w:rPr>
          <w:color w:val="000000"/>
        </w:rPr>
        <w:t xml:space="preserve">«</w:t>
      </w:r>
      <w:r>
        <w:rPr>
          <w:color w:val="000000"/>
          <w:shd w:val="clear" w:color="auto" w:fill="ffffff"/>
        </w:rPr>
        <w:t xml:space="preserve">Счет в финансовом органе</w:t>
      </w:r>
      <w:r>
        <w:rPr>
          <w:color w:val="000000"/>
        </w:rPr>
        <w:t xml:space="preserve">»</w:t>
      </w:r>
      <w:r>
        <w:rPr>
          <w:color w:val="000000"/>
          <w:shd w:val="clear" w:color="auto" w:fill="ffffff"/>
        </w:rPr>
        <w:t xml:space="preserve"> указано значение длиной отличное от 9 символов, то выдается сообщение:</w:t>
      </w:r>
      <w:r>
        <w:rPr>
          <w:color w:val="000000"/>
          <w:shd w:val="clear" w:color="auto" w:fill="ffffff"/>
        </w:rPr>
        <w:t xml:space="preserve"> </w:t>
      </w:r>
      <w:r>
        <w:rPr>
          <w:color w:val="000000"/>
        </w:rPr>
        <w:t xml:space="preserve">«</w:t>
      </w:r>
      <w:r>
        <w:rPr>
          <w:color w:val="000000"/>
          <w:shd w:val="clear" w:color="auto" w:fill="ffffff"/>
        </w:rPr>
        <w:t xml:space="preserve">В поле </w:t>
      </w:r>
      <w:r>
        <w:rPr>
          <w:color w:val="000000"/>
        </w:rPr>
        <w:t xml:space="preserve">«</w:t>
      </w:r>
      <w:r>
        <w:rPr>
          <w:color w:val="000000"/>
          <w:shd w:val="clear" w:color="auto" w:fill="ffffff"/>
        </w:rPr>
        <w:t xml:space="preserve">Счет в финансовом органе</w:t>
      </w:r>
      <w:r>
        <w:rPr>
          <w:color w:val="000000"/>
        </w:rPr>
        <w:t xml:space="preserve">»</w:t>
      </w:r>
      <w:r>
        <w:rPr>
          <w:color w:val="000000"/>
          <w:shd w:val="clear" w:color="auto" w:fill="ffffff"/>
        </w:rPr>
        <w:t xml:space="preserve"> должно быть указано значение длиной 9 символов.</w:t>
      </w:r>
      <w:r>
        <w:rPr>
          <w:color w:val="000000"/>
        </w:rPr>
        <w:t xml:space="preserve">».</w:t>
      </w:r>
      <w:r/>
    </w:p>
    <w:p>
      <w:pPr>
        <w:ind w:firstLine="0"/>
        <w:jc w:val="center"/>
        <w:keepNext/>
        <w:spacing w:before="120" w:line="360" w:lineRule="auto"/>
        <w:rPr>
          <w:bCs/>
          <w:sz w:val="24"/>
          <w:szCs w:val="24"/>
        </w:rPr>
      </w:pPr>
      <w:r>
        <mc:AlternateContent>
          <mc:Choice Requires="wpg">
            <w:drawing>
              <wp:inline xmlns:wp="http://schemas.openxmlformats.org/drawingml/2006/wordprocessingDrawing" distT="0" distB="0" distL="0" distR="0">
                <wp:extent cx="6480175" cy="2155825"/>
                <wp:effectExtent l="0" t="0" r="0" b="0"/>
                <wp:docPr id="4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4"/>
                        <a:stretch/>
                      </pic:blipFill>
                      <pic:spPr bwMode="auto">
                        <a:xfrm>
                          <a:off x="0" y="0"/>
                          <a:ext cx="6480174" cy="21558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 o:spid="_x0000_s48" type="#_x0000_t75" style="width:510.25pt;height:169.75pt;mso-wrap-distance-left:0.00pt;mso-wrap-distance-top:0.00pt;mso-wrap-distance-right:0.00pt;mso-wrap-distance-bottom:0.00pt;" stroked="false">
                <v:path textboxrect="0,0,0,0"/>
                <v:imagedata r:id="rId54" o:title=""/>
              </v:shape>
            </w:pict>
          </mc:Fallback>
        </mc:AlternateContent>
      </w:r>
      <w:r>
        <w:rPr>
          <w:bCs/>
          <w:sz w:val="24"/>
          <w:szCs w:val="24"/>
        </w:rPr>
      </w:r>
      <w:r>
        <w:rPr>
          <w:bCs/>
          <w:sz w:val="24"/>
          <w:szCs w:val="24"/>
        </w:rPr>
      </w:r>
    </w:p>
    <w:p>
      <w:pPr>
        <w:pStyle w:val="958"/>
        <w:spacing w:before="0" w:after="0" w:line="360" w:lineRule="auto"/>
        <w:rPr>
          <w:bCs w:val="0"/>
          <w:sz w:val="28"/>
          <w:szCs w:val="28"/>
        </w:rPr>
      </w:pPr>
      <w:r/>
      <w:bookmarkStart w:id="116" w:name="_Ref124233620"/>
      <w:r>
        <w:rPr>
          <w:bCs w:val="0"/>
        </w:rPr>
        <w:t xml:space="preserve">Рисун</w:t>
      </w:r>
      <w:r>
        <w:rPr>
          <w:bCs w:val="0"/>
          <w:sz w:val="28"/>
          <w:szCs w:val="28"/>
        </w:rPr>
        <w:t xml:space="preserve">ок </w:t>
      </w:r>
      <w:bookmarkStart w:id="117" w:name="Рис662"/>
      <w:r>
        <w:rPr>
          <w:bCs w:val="0"/>
          <w:sz w:val="28"/>
          <w:szCs w:val="28"/>
        </w:rPr>
        <w:fldChar w:fldCharType="begin"/>
      </w:r>
      <w:r>
        <w:rPr>
          <w:bCs w:val="0"/>
          <w:sz w:val="28"/>
          <w:szCs w:val="28"/>
        </w:rPr>
        <w:instrText xml:space="preserve"> SEQ Рисунок \* ARABIC </w:instrText>
      </w:r>
      <w:r>
        <w:rPr>
          <w:bCs w:val="0"/>
          <w:sz w:val="28"/>
          <w:szCs w:val="28"/>
        </w:rPr>
        <w:fldChar w:fldCharType="separate"/>
      </w:r>
      <w:r>
        <w:rPr>
          <w:bCs w:val="0"/>
          <w:sz w:val="28"/>
          <w:szCs w:val="28"/>
        </w:rPr>
        <w:t xml:space="preserve">37</w:t>
      </w:r>
      <w:r>
        <w:rPr>
          <w:bCs w:val="0"/>
          <w:sz w:val="28"/>
          <w:szCs w:val="28"/>
        </w:rPr>
        <w:fldChar w:fldCharType="end"/>
      </w:r>
      <w:bookmarkEnd w:id="116"/>
      <w:r/>
      <w:bookmarkEnd w:id="117"/>
      <w:r>
        <w:rPr>
          <w:bCs w:val="0"/>
          <w:sz w:val="28"/>
          <w:szCs w:val="28"/>
        </w:rPr>
        <w:t xml:space="preserve"> </w:t>
      </w:r>
      <w:r>
        <w:rPr>
          <w:rFonts w:ascii="Symbol" w:hAnsi="Symbol" w:eastAsia="Symbol" w:cs="Symbol"/>
          <w:bCs w:val="0"/>
          <w:sz w:val="28"/>
          <w:szCs w:val="28"/>
        </w:rPr>
        <w:t xml:space="preserve">-</w:t>
      </w:r>
      <w:r>
        <w:rPr>
          <w:bCs w:val="0"/>
          <w:sz w:val="28"/>
          <w:szCs w:val="28"/>
        </w:rPr>
        <w:t xml:space="preserve"> </w:t>
      </w:r>
      <w:r>
        <w:rPr>
          <w:sz w:val="28"/>
          <w:szCs w:val="28"/>
        </w:rPr>
        <w:t xml:space="preserve">Заполнение</w:t>
      </w:r>
      <w:r>
        <w:rPr>
          <w:bCs w:val="0"/>
          <w:sz w:val="28"/>
          <w:szCs w:val="28"/>
        </w:rPr>
        <w:t xml:space="preserve"> параметров </w:t>
      </w:r>
      <w:r>
        <w:rPr>
          <w:sz w:val="28"/>
          <w:szCs w:val="28"/>
        </w:rPr>
        <w:t xml:space="preserve">операции</w:t>
      </w:r>
      <w:r>
        <w:rPr>
          <w:bCs w:val="0"/>
          <w:sz w:val="28"/>
          <w:szCs w:val="28"/>
        </w:rPr>
        <w:t xml:space="preserve">, если вид обслуживающей организации «Финансовый орган»</w:t>
      </w:r>
      <w:r>
        <w:rPr>
          <w:bCs w:val="0"/>
          <w:sz w:val="28"/>
          <w:szCs w:val="28"/>
        </w:rPr>
        <w:t xml:space="preserve"> или «Орган ФК»</w:t>
      </w:r>
      <w:r>
        <w:rPr>
          <w:bCs w:val="0"/>
          <w:sz w:val="28"/>
          <w:szCs w:val="28"/>
        </w:rPr>
      </w:r>
      <w:r>
        <w:rPr>
          <w:bCs w:val="0"/>
          <w:sz w:val="28"/>
          <w:szCs w:val="28"/>
        </w:rPr>
      </w:r>
    </w:p>
    <w:p>
      <w:pPr>
        <w:spacing w:line="360" w:lineRule="auto"/>
      </w:pPr>
      <w:r>
        <w:t xml:space="preserve">После заполнения </w:t>
      </w:r>
      <w:r>
        <w:t xml:space="preserve">требуемых</w:t>
      </w:r>
      <w:r>
        <w:t xml:space="preserve"> полей нажмите на кнопку «Сохранить» для сохранения </w:t>
      </w:r>
      <w:r>
        <w:t xml:space="preserve">внесенных</w:t>
      </w:r>
      <w:r>
        <w:t xml:space="preserve"> изменений, далее на кнопку «Применить».</w:t>
      </w:r>
      <w:r/>
    </w:p>
    <w:p>
      <w:pPr>
        <w:spacing w:line="360" w:lineRule="auto"/>
      </w:pPr>
      <w:r>
        <w:t xml:space="preserve">В результате выполнения операции будет сформирована новая запись в разделе «Информация о контрагентах», как показано на рисунке</w:t>
      </w:r>
      <w:r>
        <w:t xml:space="preserve"> </w:t>
      </w:r>
      <w:r>
        <w:fldChar w:fldCharType="begin"/>
      </w:r>
      <w:r>
        <w:instrText xml:space="preserve"> REF _Ref124233668 \#0 \h </w:instrText>
      </w:r>
      <w:r>
        <w:fldChar w:fldCharType="separate"/>
      </w:r>
      <w:r>
        <w:rPr>
          <w:sz w:val="28"/>
          <w:szCs w:val="28"/>
        </w:rPr>
        <w:t xml:space="preserve">Рисунок </w:t>
      </w:r>
      <w:r>
        <w:rPr>
          <w:sz w:val="28"/>
          <w:szCs w:val="28"/>
        </w:rPr>
        <w:t xml:space="preserve">38</w:t>
      </w:r>
      <w:r>
        <w:fldChar w:fldCharType="end"/>
      </w:r>
      <w:r>
        <w:t xml:space="preserve">.</w:t>
      </w:r>
      <w:r/>
    </w:p>
    <w:p>
      <w:pPr>
        <w:ind w:firstLine="0"/>
        <w:jc w:val="center"/>
        <w:spacing w:before="120" w:line="360" w:lineRule="auto"/>
        <w:rPr>
          <w:bCs/>
          <w:sz w:val="24"/>
          <w:szCs w:val="24"/>
        </w:rPr>
      </w:pPr>
      <w:r>
        <mc:AlternateContent>
          <mc:Choice Requires="wpg">
            <w:drawing>
              <wp:inline xmlns:wp="http://schemas.openxmlformats.org/drawingml/2006/wordprocessingDrawing" distT="0" distB="0" distL="0" distR="0">
                <wp:extent cx="6480175" cy="2213610"/>
                <wp:effectExtent l="0" t="0" r="0" b="0"/>
                <wp:docPr id="48"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5"/>
                        <a:stretch/>
                      </pic:blipFill>
                      <pic:spPr bwMode="auto">
                        <a:xfrm>
                          <a:off x="0" y="0"/>
                          <a:ext cx="6480174" cy="2213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 o:spid="_x0000_s49" type="#_x0000_t75" style="width:510.25pt;height:174.30pt;mso-wrap-distance-left:0.00pt;mso-wrap-distance-top:0.00pt;mso-wrap-distance-right:0.00pt;mso-wrap-distance-bottom:0.00pt;" stroked="false">
                <v:path textboxrect="0,0,0,0"/>
                <v:imagedata r:id="rId55" o:title=""/>
              </v:shape>
            </w:pict>
          </mc:Fallback>
        </mc:AlternateContent>
      </w:r>
      <w:r>
        <w:rPr>
          <w:bCs/>
          <w:sz w:val="24"/>
          <w:szCs w:val="24"/>
        </w:rPr>
      </w:r>
      <w:r>
        <w:rPr>
          <w:bCs/>
          <w:sz w:val="24"/>
          <w:szCs w:val="24"/>
        </w:rPr>
      </w:r>
    </w:p>
    <w:p>
      <w:pPr>
        <w:pStyle w:val="958"/>
        <w:spacing w:before="0" w:after="0" w:line="360" w:lineRule="auto"/>
        <w:rPr>
          <w:bCs w:val="0"/>
          <w:sz w:val="28"/>
          <w:szCs w:val="28"/>
        </w:rPr>
      </w:pPr>
      <w:r/>
      <w:bookmarkStart w:id="118" w:name="_Ref124233668"/>
      <w:r>
        <w:rPr>
          <w:sz w:val="28"/>
          <w:szCs w:val="28"/>
        </w:rPr>
        <w:t xml:space="preserve">Рисунок </w:t>
      </w:r>
      <w:bookmarkStart w:id="119" w:name="Рис55"/>
      <w:r/>
      <w:bookmarkStart w:id="120" w:name="Рис66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38</w:t>
      </w:r>
      <w:r>
        <w:rPr>
          <w:sz w:val="28"/>
          <w:szCs w:val="28"/>
        </w:rPr>
        <w:fldChar w:fldCharType="end"/>
      </w:r>
      <w:bookmarkEnd w:id="118"/>
      <w:r/>
      <w:bookmarkEnd w:id="119"/>
      <w:r/>
      <w:bookmarkEnd w:id="120"/>
      <w:r>
        <w:rPr>
          <w:sz w:val="28"/>
          <w:szCs w:val="28"/>
        </w:rPr>
        <w:t xml:space="preserve"> </w:t>
      </w:r>
      <w:r>
        <w:rPr>
          <w:rFonts w:ascii="Symbol" w:hAnsi="Symbol" w:eastAsia="Symbol" w:cs="Symbol"/>
          <w:sz w:val="28"/>
          <w:szCs w:val="28"/>
        </w:rPr>
        <w:t xml:space="preserve">-</w:t>
      </w:r>
      <w:r>
        <w:rPr>
          <w:sz w:val="28"/>
          <w:szCs w:val="28"/>
        </w:rPr>
        <w:t xml:space="preserve"> Сформированная з</w:t>
      </w:r>
      <w:r>
        <w:rPr>
          <w:bCs w:val="0"/>
          <w:sz w:val="28"/>
          <w:szCs w:val="28"/>
        </w:rPr>
        <w:t xml:space="preserve">апись «</w:t>
      </w:r>
      <w:r>
        <w:rPr>
          <w:sz w:val="28"/>
          <w:szCs w:val="28"/>
        </w:rPr>
        <w:t xml:space="preserve">Контрагент для уплаты неустоек (штрафов, пеней)</w:t>
      </w:r>
      <w:r>
        <w:rPr>
          <w:bCs w:val="0"/>
          <w:sz w:val="28"/>
          <w:szCs w:val="28"/>
        </w:rPr>
        <w:t xml:space="preserve">»</w:t>
      </w:r>
      <w:r>
        <w:rPr>
          <w:bCs w:val="0"/>
          <w:sz w:val="28"/>
          <w:szCs w:val="28"/>
        </w:rPr>
      </w:r>
      <w:r>
        <w:rPr>
          <w:bCs w:val="0"/>
          <w:sz w:val="28"/>
          <w:szCs w:val="28"/>
        </w:rPr>
      </w:r>
    </w:p>
    <w:p>
      <w:pPr>
        <w:pStyle w:val="900"/>
        <w:numPr>
          <w:ilvl w:val="2"/>
          <w:numId w:val="28"/>
        </w:numPr>
        <w:ind w:left="0" w:firstLine="709"/>
        <w:rPr>
          <w:b/>
        </w:rPr>
      </w:pPr>
      <w:r/>
      <w:bookmarkStart w:id="519" w:name="_Toc16"/>
      <w:r/>
      <w:bookmarkStart w:id="122" w:name="_Ref124257325"/>
      <w:r/>
      <w:bookmarkStart w:id="123" w:name="_Ref124261643"/>
      <w:r>
        <w:rPr>
          <w:b/>
        </w:rPr>
        <w:t xml:space="preserve"> </w:t>
      </w:r>
      <w:r>
        <w:rPr>
          <w:b/>
        </w:rPr>
        <w:t xml:space="preserve">Добавление контрагента с ролью «Контрагент для уплаты налогов»</w:t>
      </w:r>
      <w:bookmarkEnd w:id="122"/>
      <w:r/>
      <w:bookmarkEnd w:id="123"/>
      <w:r/>
      <w:bookmarkEnd w:id="519"/>
      <w:r>
        <w:rPr>
          <w:b/>
        </w:rPr>
      </w:r>
      <w:r>
        <w:rPr>
          <w:b/>
        </w:rPr>
      </w:r>
    </w:p>
    <w:p>
      <w:pPr>
        <w:spacing w:line="360" w:lineRule="auto"/>
      </w:pPr>
      <w:r>
        <w:t xml:space="preserve">Операция по добавлению записи «</w:t>
      </w:r>
      <w:r>
        <w:t xml:space="preserve">Контрагент для уплаты </w:t>
      </w:r>
      <w:r>
        <w:t xml:space="preserve">налогов</w:t>
      </w:r>
      <w:r>
        <w:t xml:space="preserve">»</w:t>
      </w:r>
      <w:r>
        <w:t xml:space="preserve"> доступна в случае, е</w:t>
      </w:r>
      <w:r>
        <w:t xml:space="preserve">сли </w:t>
      </w:r>
      <w:r>
        <w:t xml:space="preserve">в </w:t>
      </w:r>
      <w:r>
        <w:t xml:space="preserve">контракт</w:t>
      </w:r>
      <w:r>
        <w:t xml:space="preserve">е в поле «</w:t>
      </w:r>
      <w:r>
        <w:t xml:space="preserve">Суммы, уплачиваемые заказчиком поставщику (подрядчику, исполнителю), будут уменьшены на размер налогов, сборов и иных обязательных платежей</w:t>
      </w:r>
      <w:r>
        <w:t xml:space="preserve">»</w:t>
      </w:r>
      <w:r>
        <w:t xml:space="preserve"> </w:t>
      </w:r>
      <w:r>
        <w:t xml:space="preserve">у</w:t>
      </w:r>
      <w:r>
        <w:t xml:space="preserve">становлено значение «Да»</w:t>
      </w:r>
      <w:r>
        <w:t xml:space="preserve">.</w:t>
      </w:r>
      <w:r/>
    </w:p>
    <w:p>
      <w:pPr>
        <w:spacing w:line="360" w:lineRule="auto"/>
      </w:pPr>
      <w:r>
        <w:t xml:space="preserve">Для добав</w:t>
      </w:r>
      <w:r>
        <w:t xml:space="preserve">ления</w:t>
      </w:r>
      <w:r>
        <w:t xml:space="preserve"> контрагента с ролью «Контрагент для уплаты </w:t>
      </w:r>
      <w:r>
        <w:t xml:space="preserve">налогов</w:t>
      </w:r>
      <w:r>
        <w:t xml:space="preserve">» </w:t>
      </w:r>
      <w:r>
        <w:t xml:space="preserve">в разделе «Информация о контрагентах» нажмите кнопку «Операции» и выберите «</w:t>
      </w:r>
      <w:r>
        <w:t xml:space="preserve">Добавить контрагента для упл</w:t>
      </w:r>
      <w:r>
        <w:t xml:space="preserve">аты налогов»</w:t>
      </w:r>
      <w:r>
        <w:t xml:space="preserve">, как показано на рисунке</w:t>
      </w:r>
      <w:r>
        <w:t xml:space="preserve"> </w:t>
      </w:r>
      <w:r>
        <w:fldChar w:fldCharType="begin"/>
      </w:r>
      <w:r>
        <w:instrText xml:space="preserve"> REF _Ref124235937 \#0 \h </w:instrText>
      </w:r>
      <w:r>
        <w:fldChar w:fldCharType="separate"/>
      </w:r>
      <w:r>
        <w:rPr>
          <w:sz w:val="28"/>
          <w:szCs w:val="28"/>
        </w:rPr>
        <w:t xml:space="preserve">Рисунок </w:t>
      </w:r>
      <w:r>
        <w:rPr>
          <w:sz w:val="28"/>
          <w:szCs w:val="28"/>
        </w:rPr>
        <w:t xml:space="preserve">39</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1469390"/>
                <wp:effectExtent l="0" t="0" r="0" b="0"/>
                <wp:docPr id="49"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6"/>
                        <a:stretch/>
                      </pic:blipFill>
                      <pic:spPr bwMode="auto">
                        <a:xfrm>
                          <a:off x="0" y="0"/>
                          <a:ext cx="6480174" cy="14693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 o:spid="_x0000_s50" type="#_x0000_t75" style="width:510.25pt;height:115.70pt;mso-wrap-distance-left:0.00pt;mso-wrap-distance-top:0.00pt;mso-wrap-distance-right:0.00pt;mso-wrap-distance-bottom:0.00pt;" stroked="false">
                <v:path textboxrect="0,0,0,0"/>
                <v:imagedata r:id="rId56" o:title=""/>
              </v:shape>
            </w:pict>
          </mc:Fallback>
        </mc:AlternateContent>
      </w:r>
      <w:r/>
    </w:p>
    <w:p>
      <w:pPr>
        <w:ind w:firstLine="0"/>
        <w:jc w:val="center"/>
        <w:keepNext/>
        <w:spacing w:before="120" w:line="360" w:lineRule="auto"/>
        <w:rPr>
          <w:bCs/>
          <w:sz w:val="24"/>
          <w:szCs w:val="24"/>
        </w:rPr>
      </w:pPr>
      <w:r>
        <mc:AlternateContent>
          <mc:Choice Requires="wpg">
            <w:drawing>
              <wp:inline xmlns:wp="http://schemas.openxmlformats.org/drawingml/2006/wordprocessingDrawing" distT="0" distB="0" distL="0" distR="0">
                <wp:extent cx="6480175" cy="1824990"/>
                <wp:effectExtent l="0" t="0" r="0" b="3810"/>
                <wp:docPr id="50"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7"/>
                        <a:stretch/>
                      </pic:blipFill>
                      <pic:spPr bwMode="auto">
                        <a:xfrm>
                          <a:off x="0" y="0"/>
                          <a:ext cx="6480174" cy="18249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 o:spid="_x0000_s51" type="#_x0000_t75" style="width:510.25pt;height:143.70pt;mso-wrap-distance-left:0.00pt;mso-wrap-distance-top:0.00pt;mso-wrap-distance-right:0.00pt;mso-wrap-distance-bottom:0.00pt;" stroked="false">
                <v:path textboxrect="0,0,0,0"/>
                <v:imagedata r:id="rId57" o:title=""/>
              </v:shape>
            </w:pict>
          </mc:Fallback>
        </mc:AlternateContent>
      </w:r>
      <w:r>
        <w:rPr>
          <w:bCs/>
          <w:sz w:val="24"/>
          <w:szCs w:val="24"/>
        </w:rPr>
      </w:r>
      <w:r>
        <w:rPr>
          <w:bCs/>
          <w:sz w:val="24"/>
          <w:szCs w:val="24"/>
        </w:rPr>
      </w:r>
    </w:p>
    <w:p>
      <w:pPr>
        <w:pStyle w:val="958"/>
        <w:spacing w:before="0" w:after="0" w:line="360" w:lineRule="auto"/>
        <w:rPr>
          <w:bCs w:val="0"/>
          <w:sz w:val="28"/>
          <w:szCs w:val="28"/>
        </w:rPr>
      </w:pPr>
      <w:r/>
      <w:bookmarkStart w:id="126" w:name="_Ref124235937"/>
      <w:r>
        <w:rPr>
          <w:sz w:val="28"/>
          <w:szCs w:val="28"/>
        </w:rPr>
        <w:t xml:space="preserve">Рисунок </w:t>
      </w:r>
      <w:bookmarkStart w:id="127" w:name="Рис56"/>
      <w:r/>
      <w:bookmarkStart w:id="128" w:name="Рис666"/>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39</w:t>
      </w:r>
      <w:r>
        <w:rPr>
          <w:sz w:val="28"/>
          <w:szCs w:val="28"/>
        </w:rPr>
        <w:fldChar w:fldCharType="end"/>
      </w:r>
      <w:bookmarkEnd w:id="126"/>
      <w:r/>
      <w:bookmarkEnd w:id="127"/>
      <w:r/>
      <w:bookmarkEnd w:id="128"/>
      <w:r>
        <w:rPr>
          <w:sz w:val="28"/>
          <w:szCs w:val="28"/>
        </w:rPr>
        <w:t xml:space="preserve"> </w:t>
      </w:r>
      <w:r>
        <w:rPr>
          <w:rFonts w:ascii="Symbol" w:hAnsi="Symbol" w:eastAsia="Symbol" w:cs="Symbol"/>
          <w:sz w:val="28"/>
          <w:szCs w:val="28"/>
        </w:rPr>
        <w:t xml:space="preserve">-</w:t>
      </w:r>
      <w:r>
        <w:rPr>
          <w:sz w:val="28"/>
          <w:szCs w:val="28"/>
        </w:rPr>
        <w:t xml:space="preserve"> Создание записи </w:t>
      </w:r>
      <w:r>
        <w:rPr>
          <w:bCs w:val="0"/>
          <w:sz w:val="28"/>
          <w:szCs w:val="28"/>
        </w:rPr>
        <w:t xml:space="preserve">контрагента для уплаты </w:t>
      </w:r>
      <w:r>
        <w:rPr>
          <w:bCs w:val="0"/>
          <w:sz w:val="28"/>
          <w:szCs w:val="28"/>
        </w:rPr>
        <w:t xml:space="preserve">налогов</w:t>
      </w:r>
      <w:r>
        <w:rPr>
          <w:bCs w:val="0"/>
          <w:sz w:val="28"/>
          <w:szCs w:val="28"/>
        </w:rPr>
        <w:t xml:space="preserve"> в разделе «Информация о контрагентах»</w:t>
      </w:r>
      <w:r>
        <w:rPr>
          <w:bCs w:val="0"/>
          <w:sz w:val="28"/>
          <w:szCs w:val="28"/>
        </w:rPr>
      </w:r>
      <w:r>
        <w:rPr>
          <w:bCs w:val="0"/>
          <w:sz w:val="28"/>
          <w:szCs w:val="28"/>
        </w:rPr>
      </w:r>
    </w:p>
    <w:p>
      <w:pPr>
        <w:spacing w:line="360" w:lineRule="auto"/>
      </w:pPr>
      <w:r>
        <w:t xml:space="preserve">В открывшейся форме, заполните необходимые параметры операции</w:t>
      </w:r>
      <w:r>
        <w:t xml:space="preserve">, как показано на рисунке </w:t>
      </w:r>
      <w:r>
        <w:fldChar w:fldCharType="begin"/>
      </w:r>
      <w:r>
        <w:instrText xml:space="preserve"> REF _Ref124235952 \#0 \h </w:instrText>
      </w:r>
      <w:r>
        <w:instrText xml:space="preserve"> \* MERGEFORMAT </w:instrText>
      </w:r>
      <w:r>
        <w:fldChar w:fldCharType="separate"/>
      </w:r>
      <w:r>
        <w:rPr>
          <w:sz w:val="28"/>
          <w:szCs w:val="28"/>
        </w:rPr>
        <w:t xml:space="preserve">Рисунок </w:t>
      </w:r>
      <w:r>
        <w:rPr>
          <w:sz w:val="28"/>
          <w:szCs w:val="28"/>
        </w:rPr>
        <w:t xml:space="preserve">40</w:t>
      </w:r>
      <w:r>
        <w:fldChar w:fldCharType="end"/>
      </w:r>
      <w:r>
        <w:t xml:space="preserve">.</w:t>
      </w:r>
      <w:r/>
    </w:p>
    <w:p>
      <w:pPr>
        <w:ind w:firstLine="0"/>
        <w:jc w:val="center"/>
        <w:keepNext/>
        <w:spacing w:before="120" w:line="360" w:lineRule="auto"/>
        <w:rPr>
          <w:bCs/>
          <w:sz w:val="24"/>
          <w:szCs w:val="24"/>
        </w:rPr>
      </w:pPr>
      <w:r>
        <mc:AlternateContent>
          <mc:Choice Requires="wpg">
            <w:drawing>
              <wp:inline xmlns:wp="http://schemas.openxmlformats.org/drawingml/2006/wordprocessingDrawing" distT="0" distB="0" distL="0" distR="0">
                <wp:extent cx="6480175" cy="3987165"/>
                <wp:effectExtent l="0" t="0" r="0" b="0"/>
                <wp:docPr id="51"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8"/>
                        <a:stretch/>
                      </pic:blipFill>
                      <pic:spPr bwMode="auto">
                        <a:xfrm>
                          <a:off x="0" y="0"/>
                          <a:ext cx="6480174" cy="39871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 o:spid="_x0000_s52" type="#_x0000_t75" style="width:510.25pt;height:313.95pt;mso-wrap-distance-left:0.00pt;mso-wrap-distance-top:0.00pt;mso-wrap-distance-right:0.00pt;mso-wrap-distance-bottom:0.00pt;" stroked="false">
                <v:path textboxrect="0,0,0,0"/>
                <v:imagedata r:id="rId58" o:title=""/>
              </v:shape>
            </w:pict>
          </mc:Fallback>
        </mc:AlternateContent>
      </w:r>
      <w:r>
        <w:rPr>
          <w:bCs/>
          <w:sz w:val="24"/>
          <w:szCs w:val="24"/>
        </w:rPr>
      </w:r>
      <w:r>
        <w:rPr>
          <w:bCs/>
          <w:sz w:val="24"/>
          <w:szCs w:val="24"/>
        </w:rPr>
      </w:r>
    </w:p>
    <w:p>
      <w:pPr>
        <w:pStyle w:val="958"/>
        <w:spacing w:before="0" w:after="0" w:line="360" w:lineRule="auto"/>
        <w:rPr>
          <w:sz w:val="28"/>
          <w:szCs w:val="28"/>
        </w:rPr>
      </w:pPr>
      <w:r/>
      <w:bookmarkStart w:id="129" w:name="_Ref124235952"/>
      <w:r>
        <w:rPr>
          <w:sz w:val="28"/>
          <w:szCs w:val="28"/>
        </w:rPr>
        <w:t xml:space="preserve">Рисунок </w:t>
      </w:r>
      <w:bookmarkStart w:id="130" w:name="Рис667"/>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40</w:t>
      </w:r>
      <w:r>
        <w:rPr>
          <w:sz w:val="28"/>
          <w:szCs w:val="28"/>
        </w:rPr>
        <w:fldChar w:fldCharType="end"/>
      </w:r>
      <w:bookmarkEnd w:id="129"/>
      <w:r/>
      <w:bookmarkEnd w:id="130"/>
      <w:r>
        <w:rPr>
          <w:sz w:val="28"/>
          <w:szCs w:val="28"/>
        </w:rPr>
        <w:t xml:space="preserve"> </w:t>
      </w:r>
      <w:r>
        <w:rPr>
          <w:rFonts w:ascii="Symbol" w:hAnsi="Symbol" w:eastAsia="Symbol" w:cs="Symbol"/>
          <w:sz w:val="28"/>
          <w:szCs w:val="28"/>
        </w:rPr>
        <w:t xml:space="preserve">-</w:t>
      </w:r>
      <w:r>
        <w:rPr>
          <w:sz w:val="28"/>
          <w:szCs w:val="28"/>
        </w:rPr>
        <w:t xml:space="preserve"> Форма операции «</w:t>
      </w:r>
      <w:r>
        <w:rPr>
          <w:bCs w:val="0"/>
          <w:sz w:val="28"/>
          <w:szCs w:val="28"/>
        </w:rPr>
        <w:t xml:space="preserve">Добавить контрагента для уплаты налогов</w:t>
      </w:r>
      <w:r>
        <w:rPr>
          <w:sz w:val="28"/>
          <w:szCs w:val="28"/>
        </w:rPr>
        <w:t xml:space="preserve">»</w:t>
      </w:r>
      <w:r>
        <w:rPr>
          <w:sz w:val="28"/>
          <w:szCs w:val="28"/>
        </w:rPr>
        <w:t xml:space="preserve"> </w:t>
      </w:r>
      <w:r>
        <w:rPr>
          <w:sz w:val="28"/>
          <w:szCs w:val="28"/>
        </w:rPr>
      </w:r>
      <w:r>
        <w:rPr>
          <w:sz w:val="28"/>
          <w:szCs w:val="28"/>
        </w:rPr>
      </w:r>
    </w:p>
    <w:p>
      <w:pPr>
        <w:spacing w:line="360" w:lineRule="auto"/>
      </w:pPr>
      <w:r>
        <w:t xml:space="preserve">В параметре «Полное наименование» выберите значение из справочника «Заказчики».</w:t>
      </w:r>
      <w:r/>
    </w:p>
    <w:p>
      <w:pPr>
        <w:spacing w:line="360" w:lineRule="auto"/>
      </w:pPr>
      <w:r>
        <w:t xml:space="preserve">В случае </w:t>
      </w:r>
      <w:r>
        <w:t xml:space="preserve">выбора значения из справочника </w:t>
      </w:r>
      <w:r>
        <w:t xml:space="preserve">остальные поля </w:t>
      </w:r>
      <w:r>
        <w:t xml:space="preserve">детализации </w:t>
      </w:r>
      <w:r>
        <w:t xml:space="preserve">заполнятся автоматически теми значениями, которые были заполнены в выбранной записи. В случае, если какие-либо поля останутся</w:t>
      </w:r>
      <w:r>
        <w:t xml:space="preserve"> не заполненными, их требуется дозаполнить.</w:t>
      </w:r>
      <w:r/>
    </w:p>
    <w:p>
      <w:pPr>
        <w:contextualSpacing w:val="0"/>
        <w:keepLines w:val="0"/>
        <w:spacing w:line="360" w:lineRule="auto"/>
      </w:pPr>
      <w:r>
        <w:t xml:space="preserve">П</w:t>
      </w:r>
      <w:r>
        <w:t xml:space="preserve">оля «Наименование», «ИНН», «КПП», </w:t>
      </w:r>
      <w:r>
        <w:t xml:space="preserve">«ОГРН/ОГРНИП», «Адрес местонахождения», «</w:t>
      </w:r>
      <w:r>
        <w:t xml:space="preserve">Почтовый адрес», «Номер</w:t>
      </w:r>
      <w:r>
        <w:t xml:space="preserve"> контактного телефона»</w:t>
      </w:r>
      <w:r>
        <w:t xml:space="preserve">, «Дата постановки на учет в налоговом органе», «Расчетный счет» </w:t>
      </w:r>
      <w:r>
        <w:t xml:space="preserve">заполняются </w:t>
      </w:r>
      <w:r>
        <w:t xml:space="preserve">вводом значений с клавиатуры.</w:t>
      </w:r>
      <w:r/>
    </w:p>
    <w:p>
      <w:pPr>
        <w:contextualSpacing w:val="0"/>
        <w:keepLines w:val="0"/>
        <w:spacing w:line="360" w:lineRule="auto"/>
      </w:pPr>
      <w:r>
        <w:t xml:space="preserve">В полях «Страна», «Код по ОКОПФ», «Банк» выберите необходимое значение из справочника.</w:t>
      </w:r>
      <w:r/>
    </w:p>
    <w:p>
      <w:pPr>
        <w:spacing w:line="360" w:lineRule="auto"/>
      </w:pPr>
      <w:r>
        <w:t xml:space="preserve">Поля «БИК», «Кор. счет» автозаполняются значением одноименных полей справочника «Банки» на основании з</w:t>
      </w:r>
      <w:r>
        <w:t xml:space="preserve">аписи, выбранной в поле «Банк».</w:t>
      </w:r>
      <w:r/>
    </w:p>
    <w:p>
      <w:pPr>
        <w:spacing w:line="360" w:lineRule="auto"/>
      </w:pPr>
      <w:r>
        <w:t xml:space="preserve">После заполнения параметров операции нажмите кнопку «Применить».</w:t>
      </w:r>
      <w:r/>
    </w:p>
    <w:p>
      <w:pPr>
        <w:spacing w:line="360" w:lineRule="auto"/>
      </w:pPr>
      <w:r>
        <w:t xml:space="preserve">В результате выполнения операции будет сформирована новая запись в разделе «Информация о контрагентах», как показано на рисунке</w:t>
      </w:r>
      <w:r>
        <w:t xml:space="preserve"> </w:t>
      </w:r>
      <w:r>
        <w:fldChar w:fldCharType="begin"/>
      </w:r>
      <w:r>
        <w:instrText xml:space="preserve"> REF _Ref124235975 \#0 \h </w:instrText>
      </w:r>
      <w:r>
        <w:fldChar w:fldCharType="separate"/>
      </w:r>
      <w:r>
        <w:rPr>
          <w:sz w:val="28"/>
          <w:szCs w:val="28"/>
        </w:rPr>
        <w:t xml:space="preserve">Рисунок </w:t>
      </w:r>
      <w:r>
        <w:rPr>
          <w:sz w:val="28"/>
          <w:szCs w:val="28"/>
        </w:rPr>
        <w:t xml:space="preserve">41</w:t>
      </w:r>
      <w:r>
        <w:fldChar w:fldCharType="end"/>
      </w:r>
      <w:r>
        <w:t xml:space="preserve">.</w:t>
      </w:r>
      <w:r/>
    </w:p>
    <w:p>
      <w:pPr>
        <w:ind w:firstLine="0"/>
        <w:jc w:val="center"/>
        <w:keepNext/>
        <w:spacing w:before="120" w:line="360" w:lineRule="auto"/>
        <w:rPr>
          <w:bCs/>
          <w:sz w:val="24"/>
          <w:szCs w:val="24"/>
        </w:rPr>
      </w:pPr>
      <w:r>
        <w:rPr>
          <w:sz w:val="24"/>
          <w:szCs w:val="24"/>
        </w:rPr>
        <mc:AlternateContent>
          <mc:Choice Requires="wpg">
            <w:drawing>
              <wp:inline xmlns:wp="http://schemas.openxmlformats.org/drawingml/2006/wordprocessingDrawing" distT="0" distB="0" distL="0" distR="0">
                <wp:extent cx="6517640" cy="1510030"/>
                <wp:effectExtent l="0" t="0" r="0" b="0"/>
                <wp:docPr id="52" name="Рисунок 173" descr="Рис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Рис 58"/>
                        <pic:cNvPicPr>
                          <a:picLocks noChangeAspect="1"/>
                        </pic:cNvPicPr>
                        <pic:nvPr/>
                      </pic:nvPicPr>
                      <pic:blipFill>
                        <a:blip r:embed="rId59"/>
                        <a:stretch/>
                      </pic:blipFill>
                      <pic:spPr bwMode="auto">
                        <a:xfrm>
                          <a:off x="0" y="0"/>
                          <a:ext cx="6517640" cy="151003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 o:spid="_x0000_s53" type="#_x0000_t75" style="width:513.20pt;height:118.90pt;mso-wrap-distance-left:0.00pt;mso-wrap-distance-top:0.00pt;mso-wrap-distance-right:0.00pt;mso-wrap-distance-bottom:0.00pt;" stroked="f">
                <v:path textboxrect="0,0,0,0"/>
                <v:imagedata r:id="rId59" o:title=""/>
              </v:shape>
            </w:pict>
          </mc:Fallback>
        </mc:AlternateContent>
      </w:r>
      <w:r>
        <w:rPr>
          <w:bCs/>
          <w:sz w:val="24"/>
          <w:szCs w:val="24"/>
        </w:rPr>
      </w:r>
      <w:r>
        <w:rPr>
          <w:bCs/>
          <w:sz w:val="24"/>
          <w:szCs w:val="24"/>
        </w:rPr>
      </w:r>
    </w:p>
    <w:p>
      <w:pPr>
        <w:pStyle w:val="958"/>
        <w:spacing w:line="360" w:lineRule="auto"/>
        <w:rPr>
          <w:sz w:val="28"/>
          <w:szCs w:val="28"/>
        </w:rPr>
      </w:pPr>
      <w:r/>
      <w:bookmarkStart w:id="131" w:name="_Ref124235975"/>
      <w:r>
        <w:rPr>
          <w:sz w:val="28"/>
          <w:szCs w:val="28"/>
        </w:rPr>
        <w:t xml:space="preserve">Рисунок </w:t>
      </w:r>
      <w:bookmarkStart w:id="132" w:name="Рис668"/>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41</w:t>
      </w:r>
      <w:r>
        <w:rPr>
          <w:sz w:val="28"/>
          <w:szCs w:val="28"/>
        </w:rPr>
        <w:fldChar w:fldCharType="end"/>
      </w:r>
      <w:bookmarkEnd w:id="131"/>
      <w:r/>
      <w:bookmarkEnd w:id="132"/>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Созданная запись </w:t>
      </w:r>
      <w:r>
        <w:rPr>
          <w:sz w:val="28"/>
          <w:szCs w:val="28"/>
        </w:rPr>
        <w:t xml:space="preserve">«</w:t>
      </w:r>
      <w:r>
        <w:rPr>
          <w:bCs w:val="0"/>
          <w:sz w:val="28"/>
          <w:szCs w:val="28"/>
        </w:rPr>
        <w:t xml:space="preserve">Контрагент</w:t>
      </w:r>
      <w:r>
        <w:rPr>
          <w:bCs w:val="0"/>
          <w:sz w:val="28"/>
          <w:szCs w:val="28"/>
        </w:rPr>
        <w:t xml:space="preserve"> для уплаты налогов</w:t>
      </w:r>
      <w:r>
        <w:rPr>
          <w:sz w:val="28"/>
          <w:szCs w:val="28"/>
        </w:rPr>
        <w:t xml:space="preserve">»</w:t>
      </w:r>
      <w:r>
        <w:rPr>
          <w:sz w:val="28"/>
          <w:szCs w:val="28"/>
        </w:rPr>
      </w:r>
      <w:r>
        <w:rPr>
          <w:sz w:val="28"/>
          <w:szCs w:val="28"/>
        </w:rPr>
      </w:r>
    </w:p>
    <w:p>
      <w:pPr>
        <w:pStyle w:val="958"/>
        <w:ind w:firstLine="709"/>
        <w:jc w:val="both"/>
        <w:spacing w:line="360" w:lineRule="auto"/>
        <w:rPr>
          <w:sz w:val="28"/>
          <w:szCs w:val="28"/>
        </w:rPr>
      </w:pPr>
      <w:r>
        <w:rPr>
          <w:sz w:val="28"/>
          <w:szCs w:val="28"/>
        </w:rPr>
        <w:t xml:space="preserve">Далее перейдите к заполнению раздела «Информация о расчетном счете»</w:t>
      </w:r>
      <w:r>
        <w:rPr>
          <w:sz w:val="28"/>
          <w:szCs w:val="28"/>
        </w:rPr>
        <w:t xml:space="preserve">(см. </w:t>
      </w:r>
      <w:r>
        <w:rPr>
          <w:sz w:val="28"/>
          <w:szCs w:val="28"/>
        </w:rPr>
        <w:fldChar w:fldCharType="begin"/>
      </w:r>
      <w:r>
        <w:rPr>
          <w:sz w:val="28"/>
          <w:szCs w:val="28"/>
        </w:rPr>
        <w:instrText xml:space="preserve"> REF _Ref132116635 \h </w:instrText>
      </w:r>
      <w:r>
        <w:rPr>
          <w:sz w:val="28"/>
          <w:szCs w:val="28"/>
        </w:rPr>
        <w:fldChar w:fldCharType="separate"/>
      </w:r>
      <w:r>
        <w:rPr>
          <w:sz w:val="28"/>
          <w:szCs w:val="28"/>
        </w:rPr>
        <w:t xml:space="preserve">Рисунок </w:t>
      </w:r>
      <w:r>
        <w:rPr>
          <w:sz w:val="28"/>
          <w:szCs w:val="28"/>
        </w:rPr>
        <w:t xml:space="preserve">42</w:t>
      </w:r>
      <w:r>
        <w:rPr>
          <w:sz w:val="28"/>
          <w:szCs w:val="28"/>
        </w:rPr>
        <w:fldChar w:fldCharType="end"/>
      </w:r>
      <w:r>
        <w:rPr>
          <w:sz w:val="28"/>
          <w:szCs w:val="28"/>
        </w:rPr>
        <w:t xml:space="preserve">)</w:t>
      </w:r>
      <w:r>
        <w:rPr>
          <w:sz w:val="28"/>
          <w:szCs w:val="28"/>
        </w:rPr>
        <w:t xml:space="preserve">.</w:t>
      </w:r>
      <w:r>
        <w:rPr>
          <w:sz w:val="28"/>
          <w:szCs w:val="28"/>
        </w:rPr>
      </w:r>
      <w:r>
        <w:rPr>
          <w:sz w:val="28"/>
          <w:szCs w:val="28"/>
        </w:rPr>
      </w:r>
    </w:p>
    <w:p>
      <w:pPr>
        <w:pStyle w:val="958"/>
        <w:ind w:firstLine="709"/>
        <w:jc w:val="both"/>
        <w:spacing w:line="360" w:lineRule="auto"/>
        <w:rPr>
          <w:sz w:val="28"/>
          <w:szCs w:val="28"/>
        </w:rPr>
      </w:pPr>
      <w:r>
        <w:rPr>
          <w:sz w:val="28"/>
          <w:szCs w:val="28"/>
        </w:rPr>
        <w:t xml:space="preserve">Поле «Вид обслуживающей организации» по умолчанию заполняется значением «Орган ФК» </w:t>
      </w:r>
      <w:r>
        <w:rPr>
          <w:sz w:val="28"/>
          <w:szCs w:val="28"/>
        </w:rPr>
      </w:r>
      <w:r>
        <w:rPr>
          <w:sz w:val="28"/>
          <w:szCs w:val="28"/>
        </w:rPr>
      </w:r>
    </w:p>
    <w:p>
      <w:pPr>
        <w:pStyle w:val="958"/>
        <w:ind w:firstLine="709"/>
        <w:jc w:val="both"/>
        <w:spacing w:line="360" w:lineRule="auto"/>
        <w:rPr>
          <w:sz w:val="28"/>
          <w:szCs w:val="28"/>
        </w:rPr>
      </w:pPr>
      <w:r>
        <w:rPr>
          <w:sz w:val="28"/>
          <w:szCs w:val="28"/>
        </w:rPr>
        <w:t xml:space="preserve">Поля «Расчетный счет», «Банк», «Корр. счет», «БИК» будут заполнены автоматически.</w:t>
      </w:r>
      <w:r>
        <w:rPr>
          <w:sz w:val="28"/>
          <w:szCs w:val="28"/>
        </w:rPr>
      </w:r>
      <w:r>
        <w:rPr>
          <w:sz w:val="28"/>
          <w:szCs w:val="28"/>
        </w:rPr>
      </w:r>
    </w:p>
    <w:p>
      <w:pPr>
        <w:pStyle w:val="958"/>
        <w:ind w:firstLine="709"/>
        <w:jc w:val="both"/>
        <w:spacing w:line="360" w:lineRule="auto"/>
        <w:rPr>
          <w:sz w:val="28"/>
          <w:szCs w:val="28"/>
        </w:rPr>
      </w:pPr>
      <w:r>
        <w:rPr>
          <w:sz w:val="28"/>
          <w:szCs w:val="28"/>
        </w:rPr>
        <w:t xml:space="preserve">П</w:t>
      </w:r>
      <w:r>
        <w:rPr>
          <w:sz w:val="28"/>
          <w:szCs w:val="28"/>
        </w:rPr>
        <w:t xml:space="preserve">оле «ИНН органа ФК» заполняется значением из справочника.</w:t>
      </w:r>
      <w:r>
        <w:rPr>
          <w:sz w:val="28"/>
          <w:szCs w:val="28"/>
        </w:rPr>
      </w:r>
      <w:r>
        <w:rPr>
          <w:sz w:val="28"/>
          <w:szCs w:val="28"/>
        </w:rPr>
      </w:r>
    </w:p>
    <w:p>
      <w:pPr>
        <w:pStyle w:val="958"/>
        <w:ind w:firstLine="709"/>
        <w:jc w:val="both"/>
        <w:spacing w:line="360" w:lineRule="auto"/>
        <w:rPr>
          <w:sz w:val="28"/>
          <w:szCs w:val="28"/>
        </w:rPr>
      </w:pPr>
      <w:r>
        <w:rPr>
          <w:sz w:val="28"/>
          <w:szCs w:val="28"/>
        </w:rPr>
        <w:t xml:space="preserve">Поля «КПП органа ФК», «</w:t>
      </w:r>
      <w:r>
        <w:rPr>
          <w:sz w:val="28"/>
          <w:szCs w:val="28"/>
        </w:rPr>
        <w:t xml:space="preserve">Полное наименование органа ФК</w:t>
      </w:r>
      <w:r>
        <w:rPr>
          <w:sz w:val="28"/>
          <w:szCs w:val="28"/>
        </w:rPr>
        <w:t xml:space="preserve">», «</w:t>
      </w:r>
      <w:r>
        <w:rPr>
          <w:sz w:val="28"/>
          <w:szCs w:val="28"/>
        </w:rPr>
        <w:t xml:space="preserve">Наименование органа ФК</w:t>
      </w:r>
      <w:r>
        <w:rPr>
          <w:sz w:val="28"/>
          <w:szCs w:val="28"/>
        </w:rPr>
        <w:t xml:space="preserve">» заполняются автоматически при заполнении поля «ИНН органа ФК»</w:t>
      </w:r>
      <w:r>
        <w:rPr>
          <w:sz w:val="28"/>
          <w:szCs w:val="28"/>
        </w:rPr>
      </w:r>
      <w:r>
        <w:rPr>
          <w:sz w:val="28"/>
          <w:szCs w:val="28"/>
        </w:rPr>
      </w:r>
    </w:p>
    <w:p>
      <w:pPr>
        <w:pStyle w:val="958"/>
        <w:ind w:firstLine="709"/>
        <w:jc w:val="both"/>
        <w:spacing w:line="360" w:lineRule="auto"/>
        <w:rPr>
          <w:sz w:val="28"/>
          <w:szCs w:val="28"/>
        </w:rPr>
      </w:pPr>
      <w:r>
        <w:rPr>
          <w:sz w:val="28"/>
          <w:szCs w:val="28"/>
        </w:rPr>
        <w:t xml:space="preserve">Поля «Счет ФК», «</w:t>
      </w:r>
      <w:r>
        <w:rPr>
          <w:sz w:val="28"/>
          <w:szCs w:val="28"/>
        </w:rPr>
        <w:t xml:space="preserve">Наименование контрагента для платежного поручения</w:t>
      </w:r>
      <w:r>
        <w:rPr>
          <w:sz w:val="28"/>
          <w:szCs w:val="28"/>
        </w:rPr>
        <w:t xml:space="preserve">» заполняются вводом с клавиатуры.</w:t>
      </w:r>
      <w:r>
        <w:rPr>
          <w:sz w:val="28"/>
          <w:szCs w:val="28"/>
        </w:rPr>
      </w:r>
      <w:r>
        <w:rPr>
          <w:sz w:val="28"/>
          <w:szCs w:val="28"/>
        </w:rPr>
      </w:r>
    </w:p>
    <w:p>
      <w:pPr>
        <w:pStyle w:val="958"/>
        <w:ind w:firstLine="709"/>
        <w:jc w:val="both"/>
        <w:spacing w:line="360" w:lineRule="auto"/>
        <w:rPr>
          <w:sz w:val="28"/>
          <w:szCs w:val="28"/>
        </w:rPr>
      </w:pPr>
      <w:r>
        <w:rPr>
          <w:sz w:val="28"/>
          <w:szCs w:val="28"/>
        </w:rPr>
      </w:r>
      <w:r>
        <w:rPr>
          <w:sz w:val="28"/>
          <w:szCs w:val="28"/>
        </w:rPr>
      </w:r>
      <w:r>
        <w:rPr>
          <w:sz w:val="28"/>
          <w:szCs w:val="28"/>
        </w:rPr>
      </w:r>
    </w:p>
    <w:p>
      <w:pPr>
        <w:pStyle w:val="958"/>
        <w:ind w:firstLine="709"/>
        <w:jc w:val="both"/>
        <w:spacing w:line="360" w:lineRule="auto"/>
        <w:rPr>
          <w:sz w:val="28"/>
          <w:szCs w:val="28"/>
        </w:rPr>
      </w:pPr>
      <w:r>
        <mc:AlternateContent>
          <mc:Choice Requires="wpg">
            <w:drawing>
              <wp:inline xmlns:wp="http://schemas.openxmlformats.org/drawingml/2006/wordprocessingDrawing" distT="0" distB="0" distL="0" distR="0">
                <wp:extent cx="5734980" cy="3965370"/>
                <wp:effectExtent l="0" t="0" r="0" b="0"/>
                <wp:docPr id="5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665093" name=""/>
                        <pic:cNvPicPr>
                          <a:picLocks noChangeAspect="1"/>
                        </pic:cNvPicPr>
                        <pic:nvPr/>
                      </pic:nvPicPr>
                      <pic:blipFill>
                        <a:blip r:embed="rId60"/>
                        <a:stretch/>
                      </pic:blipFill>
                      <pic:spPr bwMode="auto">
                        <a:xfrm flipH="0" flipV="0">
                          <a:off x="0" y="0"/>
                          <a:ext cx="5734979" cy="39653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 o:spid="_x0000_s54" type="#_x0000_t75" style="width:451.57pt;height:312.23pt;mso-wrap-distance-left:0.00pt;mso-wrap-distance-top:0.00pt;mso-wrap-distance-right:0.00pt;mso-wrap-distance-bottom:0.00pt;" stroked="false">
                <v:path textboxrect="0,0,0,0"/>
                <v:imagedata r:id="rId60" o:title=""/>
              </v:shape>
            </w:pict>
          </mc:Fallback>
        </mc:AlternateContent>
      </w:r>
      <w:r>
        <w:rPr>
          <w:sz w:val="28"/>
          <w:szCs w:val="28"/>
        </w:rPr>
      </w:r>
      <w:r>
        <w:rPr>
          <w:sz w:val="28"/>
          <w:szCs w:val="28"/>
        </w:rPr>
      </w:r>
    </w:p>
    <w:p>
      <w:pPr>
        <w:pStyle w:val="958"/>
        <w:spacing w:line="360" w:lineRule="auto"/>
        <w:rPr>
          <w:sz w:val="28"/>
          <w:szCs w:val="28"/>
        </w:rPr>
      </w:pPr>
      <w:r/>
      <w:bookmarkStart w:id="133" w:name="_Ref132116635"/>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42</w:t>
      </w:r>
      <w:r>
        <w:rPr>
          <w:sz w:val="28"/>
          <w:szCs w:val="28"/>
        </w:rPr>
        <w:fldChar w:fldCharType="end"/>
      </w:r>
      <w:bookmarkEnd w:id="133"/>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Заполнение раздела «Информация о расчетном счете»</w:t>
      </w:r>
      <w:r>
        <w:rPr>
          <w:sz w:val="28"/>
          <w:szCs w:val="28"/>
        </w:rPr>
      </w:r>
      <w:r>
        <w:rPr>
          <w:sz w:val="28"/>
          <w:szCs w:val="28"/>
        </w:rPr>
      </w:r>
    </w:p>
    <w:p>
      <w:pPr>
        <w:pStyle w:val="900"/>
        <w:numPr>
          <w:ilvl w:val="2"/>
          <w:numId w:val="28"/>
        </w:numPr>
        <w:ind w:left="0" w:firstLine="709"/>
        <w:spacing w:before="0" w:after="0" w:line="360" w:lineRule="auto"/>
        <w:rPr>
          <w:b/>
        </w:rPr>
      </w:pPr>
      <w:r/>
      <w:bookmarkStart w:id="520" w:name="_Toc17"/>
      <w:r/>
      <w:bookmarkStart w:id="134" w:name="_Ref125893159"/>
      <w:r/>
      <w:bookmarkStart w:id="135" w:name="_Ref125893176"/>
      <w:r/>
      <w:bookmarkStart w:id="136" w:name="_Ref125893493"/>
      <w:r>
        <w:rPr>
          <w:b/>
        </w:rPr>
        <w:t xml:space="preserve"> </w:t>
      </w:r>
      <w:r>
        <w:rPr>
          <w:b/>
        </w:rPr>
        <w:t xml:space="preserve">Заполнение </w:t>
      </w:r>
      <w:r>
        <w:rPr>
          <w:b/>
        </w:rPr>
        <w:t xml:space="preserve">детализации «Информация о расчетном счете» в карточке контрагента</w:t>
      </w:r>
      <w:bookmarkEnd w:id="134"/>
      <w:r/>
      <w:bookmarkEnd w:id="135"/>
      <w:r/>
      <w:bookmarkEnd w:id="136"/>
      <w:r/>
      <w:bookmarkEnd w:id="520"/>
      <w:r>
        <w:rPr>
          <w:b/>
        </w:rPr>
      </w:r>
      <w:r>
        <w:rPr>
          <w:b/>
        </w:rPr>
      </w:r>
    </w:p>
    <w:p>
      <w:pPr>
        <w:spacing w:line="360" w:lineRule="auto"/>
        <w:rPr>
          <w:highlight w:val="none"/>
        </w:rPr>
      </w:pPr>
      <w:r>
        <w:t xml:space="preserve">Заполнение раздела </w:t>
      </w:r>
      <w:r>
        <w:t xml:space="preserve">«Информация о расчетном счете»</w:t>
      </w:r>
      <w:r>
        <w:t xml:space="preserve"> возможно двумя способами: заполнением полей вручную и через операцию «Заполнить банковские реквизиты по лицевому счету» на основании лицевого счета. </w:t>
      </w:r>
      <w:r>
        <w:rPr>
          <w:highlight w:val="none"/>
        </w:rPr>
      </w:r>
      <w:r>
        <w:rPr>
          <w:highlight w:val="none"/>
        </w:rPr>
      </w:r>
    </w:p>
    <w:p>
      <w:pPr>
        <w:spacing w:line="360" w:lineRule="auto"/>
        <w:rPr>
          <w14:ligatures w14:val="none"/>
        </w:rPr>
      </w:pPr>
      <w:r>
        <w:rPr>
          <w:highlight w:val="none"/>
        </w:rPr>
      </w:r>
      <w:r>
        <w:t xml:space="preserve">Для контрагента с ролью</w:t>
      </w:r>
      <w:r>
        <w:rPr>
          <w:highlight w:val="none"/>
        </w:rPr>
        <w:t xml:space="preserve"> «Заказчик</w:t>
      </w:r>
      <w:r>
        <w:t xml:space="preserve">» </w:t>
      </w:r>
      <w:r>
        <w:t xml:space="preserve">поля "Расчетный счет", "Банк", "Кор. счет", "БИК", "Вид обслуживающей организации", "ИНН органа ФК", "КПП органа ФК", "Полное наименование органа ФК", "Наименование органа ФК","ИНН финансового органа", "КПП финансового органа", "Полное наименование финансо</w:t>
      </w:r>
      <w:r>
        <w:t xml:space="preserve">вого органа", "Наименование финансового органа"</w:t>
      </w:r>
      <w:r>
        <w:t xml:space="preserve"> </w:t>
      </w:r>
      <w:r>
        <w:t xml:space="preserve">заполняются значением одноименных полей Проекта контракта.</w:t>
      </w:r>
      <w:r>
        <w:rPr>
          <w14:ligatures w14:val="none"/>
        </w:rPr>
      </w:r>
      <w:r>
        <w:rPr>
          <w14:ligatures w14:val="none"/>
        </w:rPr>
      </w:r>
    </w:p>
    <w:p>
      <w:pPr>
        <w:spacing w:line="360" w:lineRule="auto"/>
        <w:rPr>
          <w14:ligatures w14:val="none"/>
        </w:rPr>
      </w:pPr>
      <w:r>
        <w:t xml:space="preserve">Для контрагента с ролью «Поставщик (подрядчик, исполнитель)» раздел «Информация о расчетном счете» заполняется автоматически при заполнении раздела «Информация о контрагентах» на основании значения, выбранного в поле «Полное наименование</w:t>
      </w:r>
      <w:r>
        <w:t xml:space="preserve">», при этом автоматически заполняются поле «Вид обслуживающей организации» значением «Банк», поля «Расчетный счет», «Банк», «БИК», «Кор. счет» значением одноименных полей справочника контрагенты на основании значения, выбранного в поле «Полное наименование</w:t>
      </w:r>
      <w:r>
        <w:t xml:space="preserve">».</w:t>
      </w:r>
      <w:r>
        <w:rPr>
          <w14:ligatures w14:val="none"/>
        </w:rPr>
      </w:r>
      <w:r>
        <w:rPr>
          <w14:ligatures w14:val="none"/>
        </w:rPr>
      </w:r>
    </w:p>
    <w:p>
      <w:pPr>
        <w:pStyle w:val="955"/>
        <w:ind w:left="0"/>
        <w:spacing w:after="0" w:line="360" w:lineRule="auto"/>
      </w:pPr>
      <w:r>
        <w:t xml:space="preserve">Для контрагентов с ролью «Контрагент для уплаты неустоек (штрафов, пеней)» и «Контрагент для уплаты налогов» раздел «Информация о расчетном счете» заполняется в результате добавления записи в раздел «Информация о контрагентах».</w:t>
      </w:r>
      <w:r/>
    </w:p>
    <w:p>
      <w:pPr>
        <w:keepLines w:val="0"/>
        <w:spacing w:line="360" w:lineRule="auto"/>
      </w:pPr>
      <w:r>
        <w:t xml:space="preserve">Если раздел «Информация о ра</w:t>
      </w:r>
      <w:r>
        <w:t xml:space="preserve">счетном счете» не заполнен или в нем необходимо выбрать другое значение в поле «Вид обслуживающей организации», то в зависимости от значения, которое будет выбрано в поле «Вид обслуживающей организации» являются обязательными для заполнения следующие поля:</w:t>
      </w:r>
      <w:r/>
    </w:p>
    <w:p>
      <w:pPr>
        <w:pStyle w:val="955"/>
        <w:numPr>
          <w:ilvl w:val="0"/>
          <w:numId w:val="13"/>
        </w:numPr>
        <w:ind w:left="993"/>
        <w:keepLines w:val="0"/>
        <w:spacing w:after="0" w:line="360" w:lineRule="auto"/>
      </w:pPr>
      <w:r>
        <w:t xml:space="preserve">если вид обслуживающей организации «Банк», то обязательными для заполнения будут поля «Расчетный счет» и «Банк». </w:t>
      </w:r>
      <w:r>
        <w:t xml:space="preserve">Если в поле «Роль контрагента» в разделе «Информация о контрагенте» указано значение «Контрагент для уплаты налогов», то поле </w:t>
      </w:r>
      <w:r>
        <w:t xml:space="preserve">«</w:t>
      </w:r>
      <w:r>
        <w:t xml:space="preserve">Вид обслуживающей организации</w:t>
      </w:r>
      <w:r>
        <w:t xml:space="preserve">» </w:t>
      </w:r>
      <w:r>
        <w:t xml:space="preserve">заполняется значением «Банк» и</w:t>
      </w:r>
      <w:r>
        <w:t xml:space="preserve"> не доступно для редактирования.(см. </w:t>
      </w:r>
      <w:r>
        <w:fldChar w:fldCharType="begin"/>
      </w:r>
      <w:r>
        <w:instrText xml:space="preserve"> REF _Ref132285082 \h </w:instrText>
      </w:r>
      <w:r>
        <w:fldChar w:fldCharType="separate"/>
      </w:r>
      <w:r>
        <w:t xml:space="preserve">Рисунок </w:t>
      </w:r>
      <w:r>
        <w:t xml:space="preserve">43</w:t>
      </w:r>
      <w:r>
        <w:fldChar w:fldCharType="end"/>
      </w:r>
      <w:r>
        <w:t xml:space="preserve">)</w:t>
      </w:r>
      <w:r/>
    </w:p>
    <w:p>
      <w:pPr>
        <w:pStyle w:val="955"/>
        <w:ind w:left="0"/>
        <w:spacing w:after="0" w:line="360" w:lineRule="auto"/>
      </w:pPr>
      <w:r>
        <mc:AlternateContent>
          <mc:Choice Requires="wpg">
            <w:drawing>
              <wp:inline xmlns:wp="http://schemas.openxmlformats.org/drawingml/2006/wordprocessingDrawing" distT="0" distB="0" distL="0" distR="0">
                <wp:extent cx="5430180" cy="3754620"/>
                <wp:effectExtent l="0" t="0" r="0" b="0"/>
                <wp:docPr id="5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731081" name=""/>
                        <pic:cNvPicPr>
                          <a:picLocks noChangeAspect="1"/>
                        </pic:cNvPicPr>
                        <pic:nvPr/>
                      </pic:nvPicPr>
                      <pic:blipFill>
                        <a:blip r:embed="rId60"/>
                        <a:stretch/>
                      </pic:blipFill>
                      <pic:spPr bwMode="auto">
                        <a:xfrm flipH="0" flipV="0">
                          <a:off x="0" y="0"/>
                          <a:ext cx="5430179" cy="37546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 o:spid="_x0000_s55" type="#_x0000_t75" style="width:427.57pt;height:295.64pt;mso-wrap-distance-left:0.00pt;mso-wrap-distance-top:0.00pt;mso-wrap-distance-right:0.00pt;mso-wrap-distance-bottom:0.00pt;" stroked="false">
                <v:path textboxrect="0,0,0,0"/>
                <v:imagedata r:id="rId60" o:title=""/>
              </v:shape>
            </w:pict>
          </mc:Fallback>
        </mc:AlternateContent>
      </w:r>
      <w:r/>
    </w:p>
    <w:p>
      <w:pPr>
        <w:pStyle w:val="955"/>
        <w:ind w:left="0"/>
        <w:spacing w:after="0" w:line="360" w:lineRule="auto"/>
      </w:pPr>
      <w:r/>
      <w:bookmarkStart w:id="138" w:name="_Ref132285082"/>
      <w:r>
        <w:t xml:space="preserve">Рисунок </w:t>
      </w:r>
      <w:r>
        <w:fldChar w:fldCharType="begin"/>
      </w:r>
      <w:r>
        <w:instrText xml:space="preserve"> SEQ Рисунок \* ARABIC </w:instrText>
      </w:r>
      <w:r>
        <w:fldChar w:fldCharType="separate"/>
      </w:r>
      <w:r>
        <w:t xml:space="preserve">43</w:t>
      </w:r>
      <w:r>
        <w:fldChar w:fldCharType="end"/>
      </w:r>
      <w:bookmarkEnd w:id="138"/>
      <w:r>
        <w:t xml:space="preserve"> </w:t>
      </w:r>
      <w:r>
        <w:rPr>
          <w:rFonts w:ascii="Symbol" w:hAnsi="Symbol" w:eastAsia="Symbol" w:cs="Symbol"/>
        </w:rPr>
        <w:t xml:space="preserve">-</w:t>
      </w:r>
      <w:r>
        <w:t xml:space="preserve"> Заполнение детализации «Информация о расчетном счете» </w:t>
      </w:r>
      <w:r/>
    </w:p>
    <w:p>
      <w:pPr>
        <w:pStyle w:val="955"/>
        <w:numPr>
          <w:ilvl w:val="0"/>
          <w:numId w:val="13"/>
        </w:numPr>
        <w:ind w:left="993"/>
        <w:keepLines w:val="0"/>
        <w:spacing w:after="0" w:line="360" w:lineRule="auto"/>
      </w:pPr>
      <w:r>
        <w:t xml:space="preserve">если вид обслуживающей организации «Финансовый орган», то обязательными для заполнения будут поля «Расчетный счет», «Банк», «ИНН </w:t>
      </w:r>
      <w:r>
        <w:t xml:space="preserve">финансового органа», «КПП финансового органа», «Полное наименование финансового органа»</w:t>
      </w:r>
      <w:r>
        <w:t xml:space="preserve">,</w:t>
      </w:r>
      <w:r>
        <w:t xml:space="preserve"> «Наименование финансового органа</w:t>
      </w:r>
      <w:r>
        <w:t xml:space="preserve">»</w:t>
      </w:r>
      <w:r>
        <w:t xml:space="preserve"> (см. </w:t>
      </w:r>
      <w:r>
        <w:fldChar w:fldCharType="begin"/>
      </w:r>
      <w:r>
        <w:instrText xml:space="preserve"> REF _Ref132285179 \h </w:instrText>
      </w:r>
      <w:r>
        <w:fldChar w:fldCharType="separate"/>
      </w:r>
      <w:r>
        <w:t xml:space="preserve">Рисунок </w:t>
      </w:r>
      <w:r>
        <w:t xml:space="preserve">44</w:t>
      </w:r>
      <w:r>
        <w:fldChar w:fldCharType="end"/>
      </w:r>
      <w:r>
        <w:t xml:space="preserve">)</w:t>
      </w:r>
      <w:r>
        <w:t xml:space="preserve">. </w:t>
      </w:r>
      <w:r>
        <w:t xml:space="preserve">Поле «Счет в финансовом органе» обязательно для заполнения только, если не заполнено поле «Счет в ФК». Одновременное заполнение полей «Счет в финансовом органе» и «Счет в ФК» не допускается.</w:t>
      </w:r>
      <w:r>
        <w:t xml:space="preserve"> </w:t>
      </w:r>
      <w:r>
        <w:t xml:space="preserve">Если первые две цифры значения поля «ИНН» организации, выбранной в поле «Заказчик», с</w:t>
      </w:r>
      <w:r>
        <w:t xml:space="preserve">овпадают с первыми двумя цифрами в поле «ИНН финансового органа» И в поле «Счет в финансовом органе» указано значение длиной отличное от 9 символов, то выдается сообщение: «В поле «Счет в финансовом органе» должно быть указано значение длиной 9 символов.».</w:t>
      </w:r>
      <w:r/>
    </w:p>
    <w:p>
      <w:pPr>
        <w:pStyle w:val="955"/>
        <w:ind w:left="0"/>
        <w:spacing w:after="0" w:line="360" w:lineRule="auto"/>
      </w:pPr>
      <w:r>
        <mc:AlternateContent>
          <mc:Choice Requires="wpg">
            <w:drawing>
              <wp:inline xmlns:wp="http://schemas.openxmlformats.org/drawingml/2006/wordprocessingDrawing" distT="0" distB="0" distL="0" distR="0">
                <wp:extent cx="5887380" cy="4024664"/>
                <wp:effectExtent l="0" t="0" r="0" b="0"/>
                <wp:docPr id="5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311835" name=""/>
                        <pic:cNvPicPr>
                          <a:picLocks noChangeAspect="1"/>
                        </pic:cNvPicPr>
                        <pic:nvPr/>
                      </pic:nvPicPr>
                      <pic:blipFill>
                        <a:blip r:embed="rId61"/>
                        <a:stretch/>
                      </pic:blipFill>
                      <pic:spPr bwMode="auto">
                        <a:xfrm flipH="0" flipV="0">
                          <a:off x="0" y="0"/>
                          <a:ext cx="5887379" cy="402466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 o:spid="_x0000_s56" type="#_x0000_t75" style="width:463.57pt;height:316.90pt;mso-wrap-distance-left:0.00pt;mso-wrap-distance-top:0.00pt;mso-wrap-distance-right:0.00pt;mso-wrap-distance-bottom:0.00pt;" stroked="false">
                <v:path textboxrect="0,0,0,0"/>
                <v:imagedata r:id="rId61" o:title=""/>
              </v:shape>
            </w:pict>
          </mc:Fallback>
        </mc:AlternateContent>
      </w:r>
      <w:r/>
    </w:p>
    <w:p>
      <w:pPr>
        <w:ind w:firstLine="0"/>
        <w:jc w:val="center"/>
        <w:spacing w:line="360" w:lineRule="auto"/>
      </w:pPr>
      <w:r/>
      <w:bookmarkStart w:id="140" w:name="_Ref132285179"/>
      <w:r>
        <w:t xml:space="preserve">Рисунок </w:t>
      </w:r>
      <w:r>
        <w:fldChar w:fldCharType="begin"/>
      </w:r>
      <w:r>
        <w:instrText xml:space="preserve"> SEQ Рисунок \* ARABIC </w:instrText>
      </w:r>
      <w:r>
        <w:fldChar w:fldCharType="separate"/>
      </w:r>
      <w:r>
        <w:t xml:space="preserve">44</w:t>
      </w:r>
      <w:r>
        <w:fldChar w:fldCharType="end"/>
      </w:r>
      <w:bookmarkEnd w:id="140"/>
      <w:r>
        <w:t xml:space="preserve"> </w:t>
      </w:r>
      <w:r>
        <w:rPr>
          <w:rFonts w:ascii="Symbol" w:hAnsi="Symbol" w:eastAsia="Symbol" w:cs="Symbol"/>
        </w:rPr>
        <w:t xml:space="preserve">-</w:t>
      </w:r>
      <w:r>
        <w:t xml:space="preserve"> Заполнение детализации «Информация о расчетном счете»</w:t>
      </w:r>
      <w:r>
        <w:t xml:space="preserve"> для ФО</w:t>
      </w:r>
      <w:r/>
    </w:p>
    <w:p>
      <w:pPr>
        <w:pStyle w:val="955"/>
        <w:numPr>
          <w:ilvl w:val="0"/>
          <w:numId w:val="13"/>
        </w:numPr>
        <w:ind w:left="993"/>
        <w:keepLines w:val="0"/>
        <w:spacing w:after="0" w:line="360" w:lineRule="auto"/>
      </w:pPr>
      <w:r>
        <w:t xml:space="preserve">если вид обслуживающей организации «Орган ФК», то обязательными для заполнения будут поля «Расчетный счет», «Банк», «Счет в ФК», «</w:t>
      </w:r>
      <w:r>
        <w:t xml:space="preserve">ИНН органа </w:t>
      </w:r>
      <w:r>
        <w:t xml:space="preserve">ФК</w:t>
      </w:r>
      <w:r>
        <w:t xml:space="preserve">», «</w:t>
      </w:r>
      <w:r>
        <w:t xml:space="preserve">Полное наименование органа ФК</w:t>
      </w:r>
      <w:r>
        <w:t xml:space="preserve">», «</w:t>
      </w:r>
      <w:r>
        <w:t xml:space="preserve">Наименование органа ФК</w:t>
      </w:r>
      <w:r>
        <w:t xml:space="preserve">» (см. </w:t>
      </w:r>
      <w:r>
        <w:fldChar w:fldCharType="begin"/>
      </w:r>
      <w:r>
        <w:instrText xml:space="preserve"> REF _Ref132285531 \h </w:instrText>
      </w:r>
      <w:r>
        <w:fldChar w:fldCharType="separate"/>
      </w:r>
      <w:r>
        <w:t xml:space="preserve">Рисунок </w:t>
      </w:r>
      <w:r>
        <w:t xml:space="preserve">45</w:t>
      </w:r>
      <w:r>
        <w:fldChar w:fldCharType="end"/>
      </w:r>
      <w:r>
        <w:t xml:space="preserve">). В поле «</w:t>
      </w:r>
      <w:r>
        <w:t xml:space="preserve">Счет в ФК</w:t>
      </w:r>
      <w:r>
        <w:t xml:space="preserve">» </w:t>
      </w:r>
      <w:r>
        <w:t xml:space="preserve">должно быть указано значение длиной или 9, или 11 символов. Если данное условие не выполняется, то выдается сообщение: </w:t>
      </w:r>
      <w:r>
        <w:t xml:space="preserve">«</w:t>
      </w:r>
      <w:r>
        <w:t xml:space="preserve">В поле </w:t>
      </w:r>
      <w:r>
        <w:t xml:space="preserve">«</w:t>
      </w:r>
      <w:r>
        <w:t xml:space="preserve">Счет в ФК</w:t>
      </w:r>
      <w:r>
        <w:t xml:space="preserve">»</w:t>
      </w:r>
      <w:r>
        <w:t xml:space="preserve"> должно быть указано значение длиной или 9, или 11 символов</w:t>
      </w:r>
      <w:r>
        <w:t xml:space="preserve">».</w:t>
      </w:r>
      <w:r/>
    </w:p>
    <w:p>
      <w:pPr>
        <w:spacing w:line="360" w:lineRule="auto"/>
      </w:pPr>
      <w:r>
        <mc:AlternateContent>
          <mc:Choice Requires="wpg">
            <w:drawing>
              <wp:inline xmlns:wp="http://schemas.openxmlformats.org/drawingml/2006/wordprocessingDrawing" distT="0" distB="0" distL="0" distR="0">
                <wp:extent cx="5639730" cy="3836453"/>
                <wp:effectExtent l="0" t="0" r="0" b="0"/>
                <wp:docPr id="5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308851" name=""/>
                        <pic:cNvPicPr>
                          <a:picLocks noChangeAspect="1"/>
                        </pic:cNvPicPr>
                        <pic:nvPr/>
                      </pic:nvPicPr>
                      <pic:blipFill>
                        <a:blip r:embed="rId62"/>
                        <a:stretch/>
                      </pic:blipFill>
                      <pic:spPr bwMode="auto">
                        <a:xfrm flipH="0" flipV="0">
                          <a:off x="0" y="0"/>
                          <a:ext cx="5639729" cy="383645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 o:spid="_x0000_s57" type="#_x0000_t75" style="width:444.07pt;height:302.08pt;mso-wrap-distance-left:0.00pt;mso-wrap-distance-top:0.00pt;mso-wrap-distance-right:0.00pt;mso-wrap-distance-bottom:0.00pt;" stroked="false">
                <v:path textboxrect="0,0,0,0"/>
                <v:imagedata r:id="rId62" o:title=""/>
              </v:shape>
            </w:pict>
          </mc:Fallback>
        </mc:AlternateContent>
      </w:r>
      <w:r/>
    </w:p>
    <w:p>
      <w:pPr>
        <w:ind w:firstLine="0"/>
        <w:jc w:val="center"/>
        <w:spacing w:line="360" w:lineRule="auto"/>
      </w:pPr>
      <w:r/>
      <w:bookmarkStart w:id="141" w:name="_Ref132285531"/>
      <w:r>
        <w:t xml:space="preserve">Рисунок </w:t>
      </w:r>
      <w:r>
        <w:fldChar w:fldCharType="begin"/>
      </w:r>
      <w:r>
        <w:instrText xml:space="preserve"> SEQ Рисунок \* ARABIC </w:instrText>
      </w:r>
      <w:r>
        <w:fldChar w:fldCharType="separate"/>
      </w:r>
      <w:r>
        <w:t xml:space="preserve">45</w:t>
      </w:r>
      <w:r>
        <w:fldChar w:fldCharType="end"/>
      </w:r>
      <w:bookmarkEnd w:id="141"/>
      <w:r>
        <w:t xml:space="preserve"> </w:t>
      </w:r>
      <w:r>
        <w:rPr>
          <w:rFonts w:ascii="Symbol" w:hAnsi="Symbol" w:eastAsia="Symbol" w:cs="Symbol"/>
        </w:rPr>
        <w:t xml:space="preserve">-</w:t>
      </w:r>
      <w:r>
        <w:t xml:space="preserve"> Заполнение детализации «Информация о расчетном счете»</w:t>
      </w:r>
      <w:r>
        <w:t xml:space="preserve"> для ФК</w:t>
      </w:r>
      <w:r/>
    </w:p>
    <w:p>
      <w:pPr>
        <w:keepLines w:val="0"/>
        <w:spacing w:line="360" w:lineRule="auto"/>
      </w:pPr>
      <w:r>
        <w:t xml:space="preserve">Поле «Наименование контрагента для платежного поручения» обязательно для заполнения, автозаполняется и доступно для редактирования.</w:t>
      </w:r>
      <w:r/>
    </w:p>
    <w:p>
      <w:pPr>
        <w:keepLines w:val="0"/>
        <w:spacing w:line="360" w:lineRule="auto"/>
      </w:pPr>
      <w:r>
        <w:t xml:space="preserve">В случае</w:t>
      </w:r>
      <w:r>
        <w:t xml:space="preserve"> </w:t>
      </w:r>
      <w:r>
        <w:t xml:space="preserve">если поставщиком является автономное учреждение или бюджетное учреждение или казённое учреждение или унитарное предприятие или казённое пре</w:t>
      </w:r>
      <w:r>
        <w:t xml:space="preserve">дп</w:t>
      </w:r>
      <w:r>
        <w:t xml:space="preserve">риятие, то необходимо заполнить поля </w:t>
      </w:r>
      <w:r>
        <w:t xml:space="preserve">«</w:t>
      </w:r>
      <w:r>
        <w:t xml:space="preserve">Информация о</w:t>
      </w:r>
      <w:r>
        <w:t xml:space="preserve">б</w:t>
      </w:r>
      <w:r>
        <w:t xml:space="preserve"> ОКТМО</w:t>
      </w:r>
      <w:r>
        <w:t xml:space="preserve">»</w:t>
      </w:r>
      <w:r>
        <w:t xml:space="preserve"> и </w:t>
      </w:r>
      <w:r>
        <w:t xml:space="preserve">«</w:t>
      </w:r>
      <w:r>
        <w:t xml:space="preserve">КБК</w:t>
      </w:r>
      <w:r>
        <w:t xml:space="preserve">». Поле «Информация об ОКТМО» заполняется путем выбора значения из справочника </w:t>
      </w:r>
      <w:r>
        <w:t xml:space="preserve">«ОКТМО» с ограничением по записям, </w:t>
      </w:r>
      <w:r>
        <w:t xml:space="preserve">у которых в поле </w:t>
      </w:r>
      <w:r>
        <w:t xml:space="preserve">«</w:t>
      </w:r>
      <w:r>
        <w:t xml:space="preserve">Код</w:t>
      </w:r>
      <w:r>
        <w:t xml:space="preserve">»</w:t>
      </w:r>
      <w:r>
        <w:t xml:space="preserve"> указано значение длинной 8 символов</w:t>
      </w:r>
      <w:r>
        <w:t xml:space="preserve">.</w:t>
      </w:r>
      <w:r/>
    </w:p>
    <w:p>
      <w:pPr>
        <w:keepLines w:val="0"/>
        <w:spacing w:line="360" w:lineRule="auto"/>
        <w:rPr>
          <w:highlight w:val="none"/>
        </w:rPr>
      </w:pPr>
      <w:r>
        <w:t xml:space="preserve">Поле «КБК» заполните значение вручную,  допускается заполнение значением, содержащим 20 символов или значением равным «0».</w:t>
      </w:r>
      <w:r>
        <w:rPr>
          <w:highlight w:val="none"/>
        </w:rPr>
      </w:r>
      <w:r>
        <w:rPr>
          <w:highlight w:val="none"/>
        </w:rPr>
      </w:r>
    </w:p>
    <w:p>
      <w:pPr>
        <w:keepLines w:val="0"/>
        <w:spacing w:line="360" w:lineRule="auto"/>
        <w:rPr>
          <w14:ligatures w14:val="none"/>
        </w:rPr>
        <w:pBdr>
          <w:top w:val="none" w:color="000000" w:sz="4" w:space="0"/>
          <w:left w:val="none" w:color="000000" w:sz="4" w:space="0"/>
          <w:bottom w:val="none" w:color="000000" w:sz="4" w:space="0"/>
          <w:right w:val="none" w:color="000000" w:sz="4" w:space="0"/>
        </w:pBdr>
      </w:pPr>
      <w:r>
        <w:t xml:space="preserve">Поле «Поступления для АУ, БУ» является обязательным для заполнения, если в поле «Информация включается в реестр контрактов» указано значение «Да» и если поле «Счет в ФК» не пустое и заполнено значением, которое начинается на «80» или «90». Во всех иных слу</w:t>
      </w:r>
      <w:r>
        <w:t xml:space="preserve">чаях поле не обязательно для заполнения и заполняется путем выбора значения из соответствующего справочника.</w:t>
      </w:r>
      <w:r>
        <w:rPr>
          <w14:ligatures w14:val="none"/>
        </w:rPr>
      </w:r>
      <w:r>
        <w:rPr>
          <w14:ligatures w14:val="none"/>
        </w:rPr>
      </w:r>
    </w:p>
    <w:p>
      <w:pPr>
        <w:keepLines w:val="0"/>
        <w:spacing w:line="360" w:lineRule="auto"/>
      </w:pPr>
      <w:r>
        <w:rPr>
          <w:highlight w:val="none"/>
        </w:rPr>
      </w:r>
      <w:r>
        <w:rPr>
          <w:highlight w:val="none"/>
        </w:rPr>
      </w:r>
      <w:r/>
    </w:p>
    <w:p>
      <w:pPr>
        <w:spacing w:line="360" w:lineRule="auto"/>
      </w:pPr>
      <w:r>
        <w:t xml:space="preserve">После заполнения нужных полей нажмите на кнопку «Сохранить» для сохранения сделанных изменений, далее на кнопку «Применить».</w:t>
      </w:r>
      <w:r/>
    </w:p>
    <w:p>
      <w:pPr>
        <w:spacing w:line="360" w:lineRule="auto"/>
      </w:pPr>
      <w:r>
        <w:t xml:space="preserve">Для заполнения реквизитов сче</w:t>
      </w:r>
      <w:r>
        <w:t xml:space="preserve">та через операцию необходимо зайти в карточку контрагента, нажать на кнопку «Операции» и выбрать операцию «Заполнить банковские реквизиты по лицевому счету» (см. </w:t>
      </w:r>
      <w:r>
        <w:fldChar w:fldCharType="begin"/>
      </w:r>
      <w:r>
        <w:instrText xml:space="preserve"> REF _Ref125624649 \h </w:instrText>
      </w:r>
      <w:r>
        <w:fldChar w:fldCharType="separate"/>
      </w:r>
      <w:r>
        <w:t xml:space="preserve">Рисунок </w:t>
      </w:r>
      <w:r>
        <w:t xml:space="preserve">46</w:t>
      </w:r>
      <w:r>
        <w:fldChar w:fldCharType="end"/>
      </w:r>
      <w:r>
        <w:t xml:space="preserve">).</w:t>
      </w:r>
      <w:r/>
    </w:p>
    <w:p>
      <w:pPr>
        <w:ind w:firstLine="0"/>
        <w:jc w:val="center"/>
        <w:spacing w:line="360" w:lineRule="auto"/>
        <w:rPr>
          <w:b/>
        </w:rPr>
      </w:pPr>
      <w:r>
        <mc:AlternateContent>
          <mc:Choice Requires="wpg">
            <w:drawing>
              <wp:inline xmlns:wp="http://schemas.openxmlformats.org/drawingml/2006/wordprocessingDrawing" distT="0" distB="0" distL="0" distR="0">
                <wp:extent cx="5946808" cy="3171825"/>
                <wp:effectExtent l="0" t="0" r="0" b="0"/>
                <wp:docPr id="57"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3"/>
                        <a:stretch/>
                      </pic:blipFill>
                      <pic:spPr bwMode="auto">
                        <a:xfrm>
                          <a:off x="0" y="0"/>
                          <a:ext cx="5948751" cy="317286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 o:spid="_x0000_s58" type="#_x0000_t75" style="width:468.25pt;height:249.75pt;mso-wrap-distance-left:0.00pt;mso-wrap-distance-top:0.00pt;mso-wrap-distance-right:0.00pt;mso-wrap-distance-bottom:0.00pt;" stroked="false">
                <v:path textboxrect="0,0,0,0"/>
                <v:imagedata r:id="rId63" o:title=""/>
              </v:shape>
            </w:pict>
          </mc:Fallback>
        </mc:AlternateContent>
      </w:r>
      <w:r>
        <w:rPr>
          <w:b/>
        </w:rPr>
      </w:r>
      <w:r>
        <w:rPr>
          <w:b/>
        </w:rPr>
      </w:r>
    </w:p>
    <w:p>
      <w:pPr>
        <w:ind w:firstLine="0"/>
        <w:jc w:val="center"/>
        <w:spacing w:line="360" w:lineRule="auto"/>
      </w:pPr>
      <w:r/>
      <w:bookmarkStart w:id="142" w:name="_Ref125624649"/>
      <w:r>
        <w:t xml:space="preserve">Рисунок </w:t>
      </w:r>
      <w:r>
        <w:fldChar w:fldCharType="begin"/>
      </w:r>
      <w:r>
        <w:instrText xml:space="preserve"> SEQ Рисунок \* ARABIC </w:instrText>
      </w:r>
      <w:r>
        <w:fldChar w:fldCharType="separate"/>
      </w:r>
      <w:r>
        <w:t xml:space="preserve">46</w:t>
      </w:r>
      <w:r>
        <w:fldChar w:fldCharType="end"/>
      </w:r>
      <w:bookmarkEnd w:id="142"/>
      <w:r>
        <w:t xml:space="preserve"> </w:t>
      </w:r>
      <w:r>
        <w:rPr>
          <w:rFonts w:ascii="Symbol" w:hAnsi="Symbol" w:eastAsia="Symbol" w:cs="Symbol"/>
        </w:rPr>
        <w:t xml:space="preserve">-</w:t>
      </w:r>
      <w:r>
        <w:t xml:space="preserve"> Заполнение детализации «Информация о расчетном счете» </w:t>
      </w:r>
      <w:r>
        <w:t xml:space="preserve">через операцию «Заполнить банковские реквизиты по лицевому счету»</w:t>
      </w:r>
      <w:r/>
    </w:p>
    <w:p>
      <w:pPr>
        <w:spacing w:line="360" w:lineRule="auto"/>
      </w:pPr>
      <w:r>
        <w:t xml:space="preserve">В </w:t>
      </w:r>
      <w:r>
        <w:t xml:space="preserve">открывшейся форме </w:t>
      </w:r>
      <w:r>
        <w:t xml:space="preserve">в параметре </w:t>
      </w:r>
      <w:r>
        <w:t xml:space="preserve">операции </w:t>
      </w:r>
      <w:r>
        <w:t xml:space="preserve">«Лицевой счет» </w:t>
      </w:r>
      <w:r>
        <w:t xml:space="preserve">нажмите кнопку вызова справочника и перейдите в справочник «Лицевые счета» (см. </w:t>
      </w:r>
      <w:r>
        <w:fldChar w:fldCharType="begin"/>
      </w:r>
      <w:r>
        <w:instrText xml:space="preserve"> REF _Ref125624693 \h </w:instrText>
      </w:r>
      <w:r>
        <w:fldChar w:fldCharType="separate"/>
      </w:r>
      <w:r>
        <w:t xml:space="preserve">Рисунок </w:t>
      </w:r>
      <w:r>
        <w:t xml:space="preserve">47</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5610225" cy="1907641"/>
                <wp:effectExtent l="0" t="0" r="0" b="0"/>
                <wp:docPr id="58"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4"/>
                        <a:stretch/>
                      </pic:blipFill>
                      <pic:spPr bwMode="auto">
                        <a:xfrm>
                          <a:off x="0" y="0"/>
                          <a:ext cx="5628160" cy="191373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 o:spid="_x0000_s59" type="#_x0000_t75" style="width:441.75pt;height:150.21pt;mso-wrap-distance-left:0.00pt;mso-wrap-distance-top:0.00pt;mso-wrap-distance-right:0.00pt;mso-wrap-distance-bottom:0.00pt;" stroked="false">
                <v:path textboxrect="0,0,0,0"/>
                <v:imagedata r:id="rId64" o:title=""/>
              </v:shape>
            </w:pict>
          </mc:Fallback>
        </mc:AlternateContent>
      </w:r>
      <w:r/>
    </w:p>
    <w:p>
      <w:pPr>
        <w:ind w:firstLine="0"/>
        <w:jc w:val="center"/>
        <w:spacing w:line="360" w:lineRule="auto"/>
      </w:pPr>
      <w:r/>
      <w:bookmarkStart w:id="143" w:name="_Ref125624693"/>
      <w:r>
        <w:t xml:space="preserve">Рисунок </w:t>
      </w:r>
      <w:r>
        <w:fldChar w:fldCharType="begin"/>
      </w:r>
      <w:r>
        <w:instrText xml:space="preserve"> SEQ Рисунок \* ARABIC </w:instrText>
      </w:r>
      <w:r>
        <w:fldChar w:fldCharType="separate"/>
      </w:r>
      <w:r>
        <w:t xml:space="preserve">47</w:t>
      </w:r>
      <w:r>
        <w:fldChar w:fldCharType="end"/>
      </w:r>
      <w:bookmarkEnd w:id="143"/>
      <w:r>
        <w:t xml:space="preserve"> </w:t>
      </w:r>
      <w:r>
        <w:rPr>
          <w:rFonts w:ascii="Symbol" w:hAnsi="Symbol" w:eastAsia="Symbol" w:cs="Symbol"/>
        </w:rPr>
        <w:t xml:space="preserve">-</w:t>
      </w:r>
      <w:r>
        <w:t xml:space="preserve"> </w:t>
      </w:r>
      <w:r>
        <w:t xml:space="preserve">Форма операции для выбора лицевого счета</w:t>
      </w:r>
      <w:r/>
    </w:p>
    <w:p>
      <w:pPr>
        <w:spacing w:line="360" w:lineRule="auto"/>
      </w:pPr>
      <w:r>
        <w:t xml:space="preserve">В справочнике выберите </w:t>
      </w:r>
      <w:r>
        <w:t xml:space="preserve">необходимое значение и нажмите кнопку «Применить» (см. </w:t>
      </w:r>
      <w:r>
        <w:fldChar w:fldCharType="begin"/>
      </w:r>
      <w:r>
        <w:instrText xml:space="preserve"> REF _Ref125626263 \h </w:instrText>
      </w:r>
      <w:r>
        <w:fldChar w:fldCharType="separate"/>
      </w:r>
      <w:r>
        <w:t xml:space="preserve">Рисунок </w:t>
      </w:r>
      <w:r>
        <w:t xml:space="preserve">48</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010275" cy="3056671"/>
                <wp:effectExtent l="0" t="0" r="0" b="0"/>
                <wp:docPr id="59"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5"/>
                        <a:stretch/>
                      </pic:blipFill>
                      <pic:spPr bwMode="auto">
                        <a:xfrm>
                          <a:off x="0" y="0"/>
                          <a:ext cx="6018065" cy="30606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 o:spid="_x0000_s60" type="#_x0000_t75" style="width:473.25pt;height:240.68pt;mso-wrap-distance-left:0.00pt;mso-wrap-distance-top:0.00pt;mso-wrap-distance-right:0.00pt;mso-wrap-distance-bottom:0.00pt;" stroked="false">
                <v:path textboxrect="0,0,0,0"/>
                <v:imagedata r:id="rId65" o:title=""/>
              </v:shape>
            </w:pict>
          </mc:Fallback>
        </mc:AlternateContent>
      </w:r>
      <w:r/>
    </w:p>
    <w:p>
      <w:pPr>
        <w:ind w:firstLine="0"/>
        <w:jc w:val="center"/>
        <w:spacing w:line="360" w:lineRule="auto"/>
      </w:pPr>
      <w:r/>
      <w:bookmarkStart w:id="144" w:name="_Ref125626263"/>
      <w:r>
        <w:t xml:space="preserve">Рисунок </w:t>
      </w:r>
      <w:r>
        <w:fldChar w:fldCharType="begin"/>
      </w:r>
      <w:r>
        <w:instrText xml:space="preserve"> SEQ Рисунок \* ARABIC </w:instrText>
      </w:r>
      <w:r>
        <w:fldChar w:fldCharType="separate"/>
      </w:r>
      <w:r>
        <w:t xml:space="preserve">48</w:t>
      </w:r>
      <w:r>
        <w:fldChar w:fldCharType="end"/>
      </w:r>
      <w:bookmarkEnd w:id="144"/>
      <w:r>
        <w:t xml:space="preserve"> </w:t>
      </w:r>
      <w:r>
        <w:rPr>
          <w:rFonts w:ascii="Symbol" w:hAnsi="Symbol" w:eastAsia="Symbol" w:cs="Symbol"/>
        </w:rPr>
        <w:t xml:space="preserve">-</w:t>
      </w:r>
      <w:r>
        <w:t xml:space="preserve"> </w:t>
      </w:r>
      <w:r>
        <w:t xml:space="preserve">Выбор записи в справочнике «Л</w:t>
      </w:r>
      <w:r>
        <w:t xml:space="preserve">ицев</w:t>
      </w:r>
      <w:r>
        <w:t xml:space="preserve">ые</w:t>
      </w:r>
      <w:r>
        <w:t xml:space="preserve"> счета</w:t>
      </w:r>
      <w:r>
        <w:t xml:space="preserve">»</w:t>
      </w:r>
      <w:r/>
    </w:p>
    <w:p>
      <w:pPr>
        <w:spacing w:line="360" w:lineRule="auto"/>
      </w:pPr>
      <w:r>
        <w:rPr>
          <w:color w:val="ff0000"/>
        </w:rPr>
        <w:t xml:space="preserve">ВНИМАНИЕ!</w:t>
      </w:r>
      <w:r/>
    </w:p>
    <w:p>
      <w:pPr>
        <w:spacing w:line="360" w:lineRule="auto"/>
        <w:rPr>
          <w:i/>
        </w:rPr>
      </w:pPr>
      <w:r>
        <w:rPr>
          <w:i/>
          <w:color w:val="7030a0"/>
        </w:rPr>
        <w:t xml:space="preserve">Для выбора доступны </w:t>
      </w:r>
      <w:r>
        <w:rPr>
          <w:i/>
          <w:color w:val="7030a0"/>
        </w:rPr>
        <w:t xml:space="preserve">лицевые </w:t>
      </w:r>
      <w:r>
        <w:rPr>
          <w:i/>
          <w:color w:val="7030a0"/>
        </w:rPr>
        <w:t xml:space="preserve">счета с характером использования</w:t>
      </w:r>
      <w:r>
        <w:rPr>
          <w:i/>
          <w:color w:val="7030a0"/>
        </w:rPr>
        <w:t xml:space="preserve">:</w:t>
      </w:r>
      <w:r>
        <w:rPr>
          <w:i/>
          <w:color w:val="7030a0"/>
        </w:rPr>
        <w:t xml:space="preserve"> </w:t>
      </w:r>
      <w:r>
        <w:rPr>
          <w:i/>
          <w:color w:val="7030a0"/>
        </w:rPr>
        <w:t xml:space="preserve">«ПБС» для контрагента с ролью «Заказчик» и «АДБ» для контрагента с ролью «Поставщик (подрядчик, исполнитель)»</w:t>
      </w:r>
      <w:r>
        <w:rPr>
          <w:i/>
          <w:color w:val="7030a0"/>
        </w:rPr>
        <w:t xml:space="preserve">.</w:t>
      </w:r>
      <w:r>
        <w:rPr>
          <w:i/>
        </w:rPr>
      </w:r>
      <w:r>
        <w:rPr>
          <w:i/>
        </w:rPr>
      </w:r>
    </w:p>
    <w:p>
      <w:pPr>
        <w:spacing w:line="360" w:lineRule="auto"/>
      </w:pPr>
      <w:r>
        <w:t xml:space="preserve">После заполнения параметра операции в форме операции также нажмите кнопку «Применить» (см. </w:t>
      </w:r>
      <w:r>
        <w:fldChar w:fldCharType="begin"/>
      </w:r>
      <w:r>
        <w:instrText xml:space="preserve"> REF _Ref125624693 \h </w:instrText>
      </w:r>
      <w:r>
        <w:fldChar w:fldCharType="separate"/>
      </w:r>
      <w:r>
        <w:t xml:space="preserve">Рисунок </w:t>
      </w:r>
      <w:r>
        <w:t xml:space="preserve">47</w:t>
      </w:r>
      <w:r>
        <w:fldChar w:fldCharType="end"/>
      </w:r>
      <w:r>
        <w:t xml:space="preserve">).</w:t>
      </w:r>
      <w:r/>
    </w:p>
    <w:p>
      <w:pPr>
        <w:spacing w:line="360" w:lineRule="auto"/>
      </w:pPr>
      <w:r>
        <w:t xml:space="preserve">В результате выполненных действий в карточке контрагента в детализации «</w:t>
      </w:r>
      <w:r>
        <w:t xml:space="preserve">Информация о расчетном счете»</w:t>
      </w:r>
      <w:r>
        <w:t xml:space="preserve"> будут заполнены реквизиты счета (см. </w:t>
      </w:r>
      <w:r>
        <w:fldChar w:fldCharType="begin"/>
      </w:r>
      <w:r>
        <w:instrText xml:space="preserve"> REF _Ref125631036 \h </w:instrText>
      </w:r>
      <w:r>
        <w:fldChar w:fldCharType="separate"/>
      </w:r>
      <w:r>
        <w:t xml:space="preserve">Рисунок </w:t>
      </w:r>
      <w:r>
        <w:t xml:space="preserve">49</w:t>
      </w:r>
      <w:r>
        <w:fldChar w:fldCharType="end"/>
      </w:r>
      <w:r>
        <w:t xml:space="preserve">).</w:t>
      </w:r>
      <w:r>
        <w:t xml:space="preserve"> В случае необходимости можно внести изменения в открытые поля детализации.</w:t>
      </w:r>
      <w:r/>
    </w:p>
    <w:p>
      <w:pPr>
        <w:ind w:firstLine="0"/>
        <w:jc w:val="center"/>
        <w:spacing w:line="360" w:lineRule="auto"/>
      </w:pPr>
      <w:r>
        <mc:AlternateContent>
          <mc:Choice Requires="wpg">
            <w:drawing>
              <wp:inline xmlns:wp="http://schemas.openxmlformats.org/drawingml/2006/wordprocessingDrawing" distT="0" distB="0" distL="0" distR="0">
                <wp:extent cx="6480175" cy="4553585"/>
                <wp:effectExtent l="0" t="0" r="0" b="0"/>
                <wp:docPr id="60"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6"/>
                        <a:stretch/>
                      </pic:blipFill>
                      <pic:spPr bwMode="auto">
                        <a:xfrm>
                          <a:off x="0" y="0"/>
                          <a:ext cx="6480174" cy="45535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 o:spid="_x0000_s61" type="#_x0000_t75" style="width:510.25pt;height:358.55pt;mso-wrap-distance-left:0.00pt;mso-wrap-distance-top:0.00pt;mso-wrap-distance-right:0.00pt;mso-wrap-distance-bottom:0.00pt;" stroked="false">
                <v:path textboxrect="0,0,0,0"/>
                <v:imagedata r:id="rId66" o:title=""/>
              </v:shape>
            </w:pict>
          </mc:Fallback>
        </mc:AlternateContent>
      </w:r>
      <w:r/>
    </w:p>
    <w:p>
      <w:pPr>
        <w:ind w:firstLine="0"/>
        <w:jc w:val="center"/>
        <w:spacing w:line="360" w:lineRule="auto"/>
      </w:pPr>
      <w:r/>
      <w:bookmarkStart w:id="145" w:name="_Ref125631036"/>
      <w:r>
        <w:t xml:space="preserve">Рисунок </w:t>
      </w:r>
      <w:r>
        <w:fldChar w:fldCharType="begin"/>
      </w:r>
      <w:r>
        <w:instrText xml:space="preserve"> SEQ Рисунок \* ARABIC </w:instrText>
      </w:r>
      <w:r>
        <w:fldChar w:fldCharType="separate"/>
      </w:r>
      <w:r>
        <w:t xml:space="preserve">49</w:t>
      </w:r>
      <w:r>
        <w:fldChar w:fldCharType="end"/>
      </w:r>
      <w:bookmarkEnd w:id="145"/>
      <w:r>
        <w:t xml:space="preserve"> </w:t>
      </w:r>
      <w:r>
        <w:rPr>
          <w:rFonts w:ascii="Symbol" w:hAnsi="Symbol" w:eastAsia="Symbol" w:cs="Symbol"/>
        </w:rPr>
        <w:t xml:space="preserve">-</w:t>
      </w:r>
      <w:r>
        <w:t xml:space="preserve"> </w:t>
      </w:r>
      <w:r>
        <w:t xml:space="preserve">Заполненный раздел «Информация о расчетном счете»</w:t>
      </w:r>
      <w:r/>
    </w:p>
    <w:p>
      <w:pPr>
        <w:ind w:firstLine="0"/>
        <w:spacing w:line="360" w:lineRule="auto"/>
      </w:pPr>
      <w:r>
        <w:tab/>
        <w:t xml:space="preserve">Если раздел «Информация о р</w:t>
      </w:r>
      <w:r>
        <w:t xml:space="preserve">асчетном счете» не заполнен, то в результате выполнения операции заполнятся поля данного раздела, если раздел «Информация о расчетном счете» заполнен, то в результате выполнения операции новая запись добавится в раздел «Дополнительная информация о счетах».</w:t>
      </w:r>
      <w:r/>
    </w:p>
    <w:p>
      <w:pPr>
        <w:spacing w:line="360" w:lineRule="auto"/>
        <w:rPr>
          <w:color w:val="ff0000"/>
        </w:rPr>
      </w:pPr>
      <w:r>
        <w:rPr>
          <w:color w:val="ff0000"/>
        </w:rPr>
        <w:t xml:space="preserve">ВНИМАНИЕ!</w:t>
      </w:r>
      <w:r>
        <w:rPr>
          <w:color w:val="ff0000"/>
        </w:rPr>
      </w:r>
      <w:r>
        <w:rPr>
          <w:color w:val="ff0000"/>
        </w:rPr>
      </w:r>
    </w:p>
    <w:p>
      <w:pPr>
        <w:spacing w:line="360" w:lineRule="auto"/>
        <w:rPr>
          <w:i/>
          <w:color w:val="7030a0"/>
        </w:rPr>
      </w:pPr>
      <w:r>
        <w:rPr>
          <w:i/>
          <w:color w:val="7030a0"/>
        </w:rPr>
        <w:t xml:space="preserve">В карточке контрагента с ролью «Заказчик» заполнять </w:t>
      </w:r>
      <w:r>
        <w:rPr>
          <w:i/>
          <w:color w:val="7030a0"/>
        </w:rPr>
        <w:t xml:space="preserve">детализацию «Информация о расчетном счете»</w:t>
      </w:r>
      <w:r>
        <w:rPr>
          <w:i/>
          <w:color w:val="7030a0"/>
        </w:rPr>
        <w:t xml:space="preserve"> не требуется, но в случае, если такая необходимость возникла или, если в поля карточки контрагента были внесены изменения, то поля заполняются по аналогии, как указано в </w:t>
      </w:r>
      <w:r>
        <w:rPr>
          <w:i/>
          <w:color w:val="7030a0"/>
        </w:rPr>
        <w:t xml:space="preserve">данном разделе,</w:t>
      </w:r>
      <w:r>
        <w:rPr>
          <w:i/>
          <w:color w:val="7030a0"/>
        </w:rPr>
        <w:t xml:space="preserve"> за исключением, если в поле вид обслуживающей организации указано «Финансовый орган». </w:t>
      </w:r>
      <w:r>
        <w:rPr>
          <w:i/>
          <w:color w:val="7030a0"/>
        </w:rPr>
      </w:r>
      <w:r>
        <w:rPr>
          <w:i/>
          <w:color w:val="7030a0"/>
        </w:rPr>
      </w:r>
    </w:p>
    <w:p>
      <w:pPr>
        <w:ind w:firstLine="0"/>
        <w:spacing w:after="0" w:line="360" w:lineRule="auto"/>
        <w:rPr>
          <w:i/>
        </w:rPr>
      </w:pPr>
      <w:r>
        <w:rPr>
          <w:i/>
        </w:rPr>
      </w:r>
      <w:r>
        <w:rPr>
          <w:i/>
        </w:rPr>
      </w:r>
      <w:r>
        <w:rPr>
          <w:i/>
        </w:rPr>
      </w:r>
    </w:p>
    <w:p>
      <w:pPr>
        <w:spacing w:after="0" w:line="360" w:lineRule="auto"/>
      </w:pPr>
      <w:r>
        <w:t xml:space="preserve">При этом поле «</w:t>
      </w:r>
      <w:r>
        <w:t xml:space="preserve">Идентификатор счета контрагента в ЕИС» заполняется автоматически в результате загрузки данных с ЕИС.</w:t>
      </w:r>
      <w:r/>
    </w:p>
    <w:p>
      <w:pPr>
        <w:spacing w:line="360" w:lineRule="auto"/>
      </w:pPr>
      <w:r>
        <w:t xml:space="preserve">Поле «</w:t>
      </w:r>
      <w:r>
        <w:t xml:space="preserve">Является счетом эскроу» </w:t>
      </w:r>
      <w:r>
        <w:t xml:space="preserve">обязательно для заполнения</w:t>
      </w:r>
      <w:r>
        <w:t xml:space="preserve"> и открыто для редактирования в случае, если в поле "Роль контрагента" указано значение </w:t>
      </w:r>
      <w:r>
        <w:t xml:space="preserve">"Заказчик", в поле "Вид обслуживающей организации" указано значение "Банк" и</w:t>
      </w:r>
      <w:r>
        <w:t xml:space="preserve"> </w:t>
      </w:r>
      <w:r>
        <w:t xml:space="preserve">поле "Приобретение квартир по ДДУ" </w:t>
      </w:r>
      <w:r>
        <w:t xml:space="preserve">раздела «Общая информация сведений о контракте» </w:t>
      </w:r>
      <w:r>
        <w:t xml:space="preserve">заполнено значение</w:t>
      </w:r>
      <w:r>
        <w:t xml:space="preserve">м</w:t>
      </w:r>
      <w:r>
        <w:t xml:space="preserve"> "Да".</w:t>
      </w:r>
      <w:r>
        <w:t xml:space="preserve"> </w:t>
      </w:r>
      <w:r/>
    </w:p>
    <w:p>
      <w:pPr>
        <w:spacing w:line="360" w:lineRule="auto"/>
      </w:pPr>
      <w:r>
        <w:rPr>
          <w:color w:val="ff0000"/>
        </w:rPr>
        <w:t xml:space="preserve">ВНИМАНИЕ!</w:t>
      </w:r>
      <w:r/>
    </w:p>
    <w:p>
      <w:pPr>
        <w:spacing w:line="360" w:lineRule="auto"/>
        <w:rPr>
          <w:i/>
          <w:color w:val="7030a0"/>
        </w:rPr>
      </w:pPr>
      <w:r>
        <w:rPr>
          <w:i/>
          <w:color w:val="7030a0"/>
        </w:rPr>
        <w:t xml:space="preserve">На карточке </w:t>
      </w:r>
      <w:r>
        <w:rPr>
          <w:i/>
          <w:color w:val="7030a0"/>
        </w:rPr>
        <w:t xml:space="preserve">контрагента с ролью «П</w:t>
      </w:r>
      <w:r>
        <w:rPr>
          <w:i/>
          <w:color w:val="7030a0"/>
        </w:rPr>
        <w:t xml:space="preserve">оставщик</w:t>
      </w:r>
      <w:r>
        <w:rPr>
          <w:i/>
          <w:color w:val="7030a0"/>
        </w:rPr>
        <w:t xml:space="preserve"> (</w:t>
      </w:r>
      <w:r>
        <w:rPr>
          <w:i/>
          <w:color w:val="7030a0"/>
        </w:rPr>
        <w:t xml:space="preserve">подрядчик, исполнитель)</w:t>
      </w:r>
      <w:r>
        <w:rPr>
          <w:i/>
          <w:color w:val="7030a0"/>
        </w:rPr>
        <w:t xml:space="preserve"> поле</w:t>
      </w:r>
      <w:r>
        <w:rPr>
          <w:i/>
          <w:color w:val="7030a0"/>
        </w:rPr>
        <w:t xml:space="preserve"> </w:t>
      </w:r>
      <w:r>
        <w:rPr>
          <w:i/>
          <w:color w:val="7030a0"/>
        </w:rPr>
        <w:t xml:space="preserve">«Является счетом эскроу» </w:t>
      </w:r>
      <w:r>
        <w:rPr>
          <w:i/>
          <w:color w:val="7030a0"/>
        </w:rPr>
        <w:t xml:space="preserve">не предусмотрено</w:t>
      </w:r>
      <w:r>
        <w:rPr>
          <w:i/>
          <w:color w:val="7030a0"/>
        </w:rPr>
        <w:t xml:space="preserve">.</w:t>
      </w:r>
      <w:r>
        <w:rPr>
          <w:i/>
          <w:color w:val="7030a0"/>
        </w:rPr>
      </w:r>
      <w:r>
        <w:rPr>
          <w:i/>
          <w:color w:val="7030a0"/>
        </w:rPr>
      </w:r>
    </w:p>
    <w:p>
      <w:pPr>
        <w:spacing w:line="360" w:lineRule="auto"/>
      </w:pPr>
      <w:r>
        <w:t xml:space="preserve">Поле «</w:t>
      </w:r>
      <w:r>
        <w:t xml:space="preserve">Наименование контрагента для платежного поручения» </w:t>
      </w:r>
      <w:r>
        <w:t xml:space="preserve">на карточке поставщика обязательно и открыто для заполнения. На карточке заказчика обязательно и открыто для заполнения в случае, если </w:t>
      </w:r>
      <w:r>
        <w:t xml:space="preserve">в поле </w:t>
      </w:r>
      <w:r>
        <w:t xml:space="preserve">"Является счетом эскроу" указано значение "Да".</w:t>
      </w:r>
      <w:r/>
    </w:p>
    <w:p>
      <w:pPr>
        <w:spacing w:line="360" w:lineRule="auto"/>
      </w:pPr>
      <w:r>
        <w:t xml:space="preserve">В карточке поставщика поле автозаполняется значением </w:t>
      </w:r>
      <w:r>
        <w:t xml:space="preserve">поля "Наименование" детализации "</w:t>
      </w:r>
      <w:r>
        <w:t xml:space="preserve">Информация о к</w:t>
      </w:r>
      <w:r>
        <w:t xml:space="preserve">онтрагент</w:t>
      </w:r>
      <w:r>
        <w:t xml:space="preserve">е</w:t>
      </w:r>
      <w:r>
        <w:t xml:space="preserve">". В карточке заказчика поле необходимо заполнить вводом значений с клавиатуры.</w:t>
      </w:r>
      <w:r/>
    </w:p>
    <w:p>
      <w:pPr>
        <w:pStyle w:val="899"/>
        <w:numPr>
          <w:ilvl w:val="1"/>
          <w:numId w:val="27"/>
        </w:numPr>
        <w:ind w:left="0" w:firstLine="709"/>
        <w:spacing w:line="360" w:lineRule="auto"/>
        <w:rPr>
          <w:szCs w:val="28"/>
        </w:rPr>
      </w:pPr>
      <w:r/>
      <w:bookmarkStart w:id="521" w:name="_Toc18"/>
      <w:r>
        <w:rPr>
          <w:szCs w:val="28"/>
        </w:rPr>
        <w:t xml:space="preserve">Заполнение </w:t>
      </w:r>
      <w:r>
        <w:rPr>
          <w:szCs w:val="28"/>
        </w:rPr>
        <w:t xml:space="preserve">раздела «Э</w:t>
      </w:r>
      <w:r>
        <w:rPr>
          <w:szCs w:val="28"/>
        </w:rPr>
        <w:t xml:space="preserve">тап</w:t>
      </w:r>
      <w:r>
        <w:rPr>
          <w:szCs w:val="28"/>
        </w:rPr>
        <w:t xml:space="preserve">ы</w:t>
      </w:r>
      <w:r>
        <w:rPr>
          <w:szCs w:val="28"/>
        </w:rPr>
        <w:t xml:space="preserve"> исполнения контракта</w:t>
      </w:r>
      <w:r>
        <w:rPr>
          <w:szCs w:val="28"/>
        </w:rPr>
        <w:t xml:space="preserve">»</w:t>
      </w:r>
      <w:bookmarkEnd w:id="521"/>
      <w:r>
        <w:rPr>
          <w:szCs w:val="28"/>
        </w:rPr>
      </w:r>
      <w:r>
        <w:rPr>
          <w:szCs w:val="28"/>
        </w:rPr>
      </w:r>
    </w:p>
    <w:p>
      <w:pPr>
        <w:spacing w:line="360" w:lineRule="auto"/>
      </w:pPr>
      <w:r>
        <w:t xml:space="preserve">Данный раздел заполняется автоматически при формировании сведений о контракте.</w:t>
      </w:r>
      <w:r/>
    </w:p>
    <w:p>
      <w:pPr>
        <w:spacing w:line="360" w:lineRule="auto"/>
      </w:pPr>
      <w:r>
        <w:t xml:space="preserve">При необходимости внесения изменений в </w:t>
      </w:r>
      <w:r>
        <w:t xml:space="preserve">данные сформированной</w:t>
      </w:r>
      <w:r>
        <w:t xml:space="preserve"> запис</w:t>
      </w:r>
      <w:r>
        <w:t xml:space="preserve">и</w:t>
      </w:r>
      <w:r>
        <w:t xml:space="preserve">, выберите </w:t>
      </w:r>
      <w:r>
        <w:t xml:space="preserve">требуемую запись и перейдите в </w:t>
      </w:r>
      <w:r>
        <w:t xml:space="preserve">карт</w:t>
      </w:r>
      <w:r>
        <w:t xml:space="preserve">очку через кнопку «Просмотр документа»</w:t>
      </w:r>
      <w:r>
        <w:t xml:space="preserve"> (см. Рисунок </w:t>
      </w:r>
      <w:r>
        <w:fldChar w:fldCharType="begin"/>
      </w:r>
      <w:r>
        <w:instrText xml:space="preserve"> REF Р30СоК44 \h </w:instrText>
      </w:r>
      <w:r>
        <w:instrText xml:space="preserve"> \* MERGEFORMAT </w:instrText>
      </w:r>
      <w:r>
        <w:fldChar w:fldCharType="separate"/>
      </w:r>
      <w:r>
        <w:rPr>
          <w:sz w:val="28"/>
          <w:szCs w:val="28"/>
        </w:rPr>
        <w:t xml:space="preserve">50</w:t>
      </w:r>
      <w:r>
        <w:fldChar w:fldCharType="end"/>
      </w:r>
      <w:r>
        <w:t xml:space="preserve">)</w:t>
      </w:r>
      <w:r>
        <w:t xml:space="preserve">.</w:t>
      </w:r>
      <w:r/>
    </w:p>
    <w:p>
      <w:pPr>
        <w:pStyle w:val="958"/>
        <w:spacing w:line="360" w:lineRule="auto"/>
        <w:rPr>
          <w:sz w:val="28"/>
          <w:szCs w:val="28"/>
        </w:rPr>
      </w:pPr>
      <w:r>
        <mc:AlternateContent>
          <mc:Choice Requires="wpg">
            <w:drawing>
              <wp:inline xmlns:wp="http://schemas.openxmlformats.org/drawingml/2006/wordprocessingDrawing" distT="0" distB="0" distL="0" distR="0">
                <wp:extent cx="6401874" cy="2083981"/>
                <wp:effectExtent l="0" t="0" r="0" b="0"/>
                <wp:docPr id="61"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7"/>
                        <a:stretch/>
                      </pic:blipFill>
                      <pic:spPr bwMode="auto">
                        <a:xfrm>
                          <a:off x="0" y="0"/>
                          <a:ext cx="6414970" cy="208824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 o:spid="_x0000_s62" type="#_x0000_t75" style="width:504.08pt;height:164.09pt;mso-wrap-distance-left:0.00pt;mso-wrap-distance-top:0.00pt;mso-wrap-distance-right:0.00pt;mso-wrap-distance-bottom:0.00pt;" stroked="false">
                <v:path textboxrect="0,0,0,0"/>
                <v:imagedata r:id="rId67" o:title=""/>
              </v:shape>
            </w:pict>
          </mc:Fallback>
        </mc:AlternateContent>
      </w:r>
      <w:r>
        <w:rPr>
          <w:sz w:val="28"/>
          <w:szCs w:val="28"/>
        </w:rPr>
      </w:r>
      <w:r>
        <w:rPr>
          <w:sz w:val="28"/>
          <w:szCs w:val="28"/>
        </w:rPr>
      </w:r>
    </w:p>
    <w:p>
      <w:pPr>
        <w:pStyle w:val="958"/>
        <w:spacing w:before="0" w:after="0" w:line="360" w:lineRule="auto"/>
        <w:rPr>
          <w:sz w:val="28"/>
          <w:szCs w:val="28"/>
        </w:rPr>
      </w:pPr>
      <w:r/>
      <w:bookmarkStart w:id="149" w:name="_Ref9074683"/>
      <w:r>
        <w:rPr>
          <w:sz w:val="28"/>
          <w:szCs w:val="28"/>
        </w:rPr>
        <w:t xml:space="preserve">Рисунок </w:t>
      </w:r>
      <w:bookmarkStart w:id="150" w:name="Р30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50</w:t>
      </w:r>
      <w:r>
        <w:rPr>
          <w:sz w:val="28"/>
          <w:szCs w:val="28"/>
        </w:rPr>
        <w:fldChar w:fldCharType="end"/>
      </w:r>
      <w:bookmarkEnd w:id="149"/>
      <w:r/>
      <w:bookmarkEnd w:id="150"/>
      <w:r>
        <w:rPr>
          <w:sz w:val="28"/>
          <w:szCs w:val="28"/>
        </w:rPr>
        <w:t xml:space="preserve"> </w:t>
      </w:r>
      <w:r>
        <w:rPr>
          <w:rFonts w:ascii="Symbol" w:hAnsi="Symbol" w:eastAsia="Symbol" w:cs="Symbol"/>
          <w:sz w:val="28"/>
          <w:szCs w:val="28"/>
        </w:rPr>
        <w:t xml:space="preserve">-</w:t>
      </w:r>
      <w:r>
        <w:rPr>
          <w:sz w:val="28"/>
          <w:szCs w:val="28"/>
        </w:rPr>
        <w:t xml:space="preserve"> Переход в карточку записи раздела «</w:t>
      </w:r>
      <w:r>
        <w:rPr>
          <w:sz w:val="28"/>
          <w:szCs w:val="28"/>
        </w:rPr>
        <w:t xml:space="preserve">Этапы исполнения контракта</w:t>
      </w:r>
      <w:r>
        <w:rPr>
          <w:sz w:val="28"/>
          <w:szCs w:val="28"/>
        </w:rPr>
        <w:t xml:space="preserve">»</w:t>
      </w:r>
      <w:r>
        <w:rPr>
          <w:sz w:val="28"/>
          <w:szCs w:val="28"/>
        </w:rPr>
      </w:r>
      <w:r>
        <w:rPr>
          <w:sz w:val="28"/>
          <w:szCs w:val="28"/>
        </w:rPr>
      </w:r>
    </w:p>
    <w:p>
      <w:pPr>
        <w:spacing w:line="360" w:lineRule="auto"/>
      </w:pPr>
      <w:r>
        <w:t xml:space="preserve">Внесите необходимые изменения </w:t>
      </w:r>
      <w:r>
        <w:t xml:space="preserve">в требуемые поля и сохраните их</w:t>
      </w:r>
      <w:bookmarkStart w:id="151" w:name="_Ref9066479"/>
      <w:r>
        <w:t xml:space="preserve"> </w:t>
      </w:r>
      <w:r>
        <w:t xml:space="preserve">(см. </w:t>
      </w:r>
      <w:r>
        <w:fldChar w:fldCharType="begin"/>
      </w:r>
      <w:r>
        <w:instrText xml:space="preserve"> REF _Ref125897492 \h </w:instrText>
      </w:r>
      <w:r>
        <w:fldChar w:fldCharType="separate"/>
      </w:r>
      <w:r>
        <w:rPr>
          <w:sz w:val="28"/>
          <w:szCs w:val="28"/>
        </w:rPr>
        <w:t xml:space="preserve">Рисунок </w:t>
      </w:r>
      <w:r>
        <w:rPr>
          <w:sz w:val="28"/>
          <w:szCs w:val="28"/>
        </w:rPr>
        <w:t xml:space="preserve">51</w:t>
      </w:r>
      <w:r>
        <w:fldChar w:fldCharType="end"/>
      </w:r>
      <w:r>
        <w:t xml:space="preserve">)</w:t>
      </w:r>
      <w:bookmarkEnd w:id="151"/>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3690323"/>
                <wp:effectExtent l="0" t="0" r="0" b="0"/>
                <wp:docPr id="6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776474" name=""/>
                        <pic:cNvPicPr>
                          <a:picLocks noChangeAspect="1"/>
                        </pic:cNvPicPr>
                        <pic:nvPr/>
                      </pic:nvPicPr>
                      <pic:blipFill>
                        <a:blip r:embed="rId68"/>
                        <a:stretch/>
                      </pic:blipFill>
                      <pic:spPr bwMode="auto">
                        <a:xfrm>
                          <a:off x="0" y="0"/>
                          <a:ext cx="6480174" cy="369032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 o:spid="_x0000_s63" type="#_x0000_t75" style="width:510.25pt;height:290.58pt;mso-wrap-distance-left:0.00pt;mso-wrap-distance-top:0.00pt;mso-wrap-distance-right:0.00pt;mso-wrap-distance-bottom:0.00pt;" stroked="false">
                <v:path textboxrect="0,0,0,0"/>
                <v:imagedata r:id="rId68" o:title=""/>
              </v:shape>
            </w:pict>
          </mc:Fallback>
        </mc:AlternateContent>
      </w:r>
      <w:r/>
    </w:p>
    <w:p>
      <w:pPr>
        <w:pStyle w:val="958"/>
        <w:spacing w:before="0" w:after="0" w:line="360" w:lineRule="auto"/>
        <w:rPr>
          <w:sz w:val="28"/>
          <w:szCs w:val="28"/>
        </w:rPr>
      </w:pPr>
      <w:r/>
      <w:bookmarkStart w:id="152" w:name="_Ref125897492"/>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51</w:t>
      </w:r>
      <w:r>
        <w:rPr>
          <w:sz w:val="28"/>
          <w:szCs w:val="28"/>
        </w:rPr>
        <w:fldChar w:fldCharType="end"/>
      </w:r>
      <w:bookmarkEnd w:id="152"/>
      <w:r>
        <w:rPr>
          <w:sz w:val="28"/>
          <w:szCs w:val="28"/>
        </w:rPr>
        <w:t xml:space="preserve"> </w:t>
      </w:r>
      <w:r>
        <w:rPr>
          <w:rFonts w:ascii="Symbol" w:hAnsi="Symbol" w:eastAsia="Symbol" w:cs="Symbol"/>
          <w:sz w:val="28"/>
          <w:szCs w:val="28"/>
        </w:rPr>
        <w:t xml:space="preserve">-</w:t>
      </w:r>
      <w:r>
        <w:rPr>
          <w:sz w:val="28"/>
          <w:szCs w:val="28"/>
        </w:rPr>
        <w:t xml:space="preserve"> Запись </w:t>
      </w:r>
      <w:r>
        <w:rPr>
          <w:sz w:val="28"/>
          <w:szCs w:val="28"/>
        </w:rPr>
        <w:t xml:space="preserve">этапа </w:t>
      </w:r>
      <w:r>
        <w:rPr>
          <w:sz w:val="28"/>
          <w:szCs w:val="28"/>
        </w:rPr>
        <w:t xml:space="preserve">раздела «Этапы исполнения контракта»</w:t>
      </w:r>
      <w:r>
        <w:rPr>
          <w:sz w:val="28"/>
          <w:szCs w:val="28"/>
        </w:rPr>
      </w:r>
      <w:r>
        <w:rPr>
          <w:sz w:val="28"/>
          <w:szCs w:val="28"/>
        </w:rPr>
      </w:r>
    </w:p>
    <w:p>
      <w:pPr>
        <w:spacing w:line="360" w:lineRule="auto"/>
        <w:rPr>
          <w:highlight w:val="none"/>
        </w:rPr>
      </w:pPr>
      <w:r>
        <w:t xml:space="preserve">В п</w:t>
      </w:r>
      <w:r>
        <w:t xml:space="preserve">ол</w:t>
      </w:r>
      <w:r>
        <w:t xml:space="preserve">я</w:t>
      </w:r>
      <w:r>
        <w:t xml:space="preserve"> «Номер этапа»</w:t>
      </w:r>
      <w:r>
        <w:t xml:space="preserve"> и </w:t>
      </w:r>
      <w:r>
        <w:t xml:space="preserve">«Стоимость обязательства, руб.»</w:t>
      </w:r>
      <w:r>
        <w:t xml:space="preserve"> при необходимости внесите изменения вручную с клавиатуры.</w:t>
      </w:r>
      <w:r>
        <w:rPr>
          <w:highlight w:val="none"/>
        </w:rPr>
      </w:r>
      <w:r>
        <w:rPr>
          <w:highlight w:val="none"/>
        </w:rPr>
      </w:r>
    </w:p>
    <w:p>
      <w:pPr>
        <w:spacing w:line="360" w:lineRule="auto"/>
      </w:pPr>
      <w:r>
        <w:rPr>
          <w:highlight w:val="none"/>
        </w:rPr>
        <w:t xml:space="preserve">Поле «Наименование этапа» заполняется при необходимости с клавиатуры.</w:t>
      </w:r>
      <w:r>
        <w:rPr>
          <w:highlight w:val="none"/>
        </w:rPr>
      </w:r>
      <w:r/>
    </w:p>
    <w:p>
      <w:pPr>
        <w:spacing w:line="360" w:lineRule="auto"/>
      </w:pPr>
      <w:r>
        <w:t xml:space="preserve">П</w:t>
      </w:r>
      <w:r>
        <w:t xml:space="preserve">оле «Поставщик (подрядчик, исполнитель)» </w:t>
      </w:r>
      <w:r>
        <w:t xml:space="preserve">заполняется автоматически записью из раздела «Информация о контрагентах» с</w:t>
      </w:r>
      <w:r>
        <w:t xml:space="preserve"> ограничением по записям, у которых в поле "Роль контрагенты" указано значение "Поставщик (подрядчик, исполнитель)". Отображается значение поля "Наименование".</w:t>
      </w:r>
      <w:r/>
    </w:p>
    <w:p>
      <w:pPr>
        <w:spacing w:line="360" w:lineRule="auto"/>
      </w:pPr>
      <w:r>
        <w:t xml:space="preserve">В</w:t>
      </w:r>
      <w:r>
        <w:t xml:space="preserve"> пол</w:t>
      </w:r>
      <w:r>
        <w:t xml:space="preserve">ях</w:t>
      </w:r>
      <w:r>
        <w:t xml:space="preserve"> «Дата начала исполнения этапа»</w:t>
      </w:r>
      <w:r>
        <w:t xml:space="preserve">, </w:t>
      </w:r>
      <w:r>
        <w:t xml:space="preserve">«Срок исполнения этапа»</w:t>
      </w:r>
      <w:r>
        <w:t xml:space="preserve">, «</w:t>
      </w:r>
      <w:r>
        <w:t xml:space="preserve">Плановый срок исполнения контракта поставщиком (подрядчиком, исполнителем)»</w:t>
      </w:r>
      <w:r>
        <w:t xml:space="preserve"> </w:t>
      </w:r>
      <w:r>
        <w:t xml:space="preserve">при необходимости внесите изменения вручную с клавиатуры</w:t>
      </w:r>
      <w:r>
        <w:t xml:space="preserve"> или выбе</w:t>
      </w:r>
      <w:r>
        <w:t xml:space="preserve">рите из календаря.</w:t>
      </w:r>
      <w:r/>
    </w:p>
    <w:p>
      <w:pPr>
        <w:spacing w:line="360" w:lineRule="auto"/>
      </w:pPr>
      <w:r>
        <w:t xml:space="preserve">В</w:t>
      </w:r>
      <w:r>
        <w:t xml:space="preserve"> поле «Размер аванса, %» при необходимости введите значение вручную</w:t>
      </w:r>
      <w:r>
        <w:t xml:space="preserve"> с клавиатуры</w:t>
      </w:r>
      <w:r>
        <w:t xml:space="preserve">. Поле возможно оставить пустым, если заполнено поле «Размер аванса, руб.»</w:t>
      </w:r>
      <w:r>
        <w:t xml:space="preserve">.</w:t>
      </w:r>
      <w:r/>
    </w:p>
    <w:p>
      <w:pPr>
        <w:spacing w:line="360" w:lineRule="auto"/>
      </w:pPr>
      <w:r>
        <w:t xml:space="preserve">П</w:t>
      </w:r>
      <w:r>
        <w:t xml:space="preserve">оле «Размер аванса, руб.» заполн</w:t>
      </w:r>
      <w:r>
        <w:t xml:space="preserve">яется автоматически </w:t>
      </w:r>
      <w:r>
        <w:t xml:space="preserve">значением,</w:t>
      </w:r>
      <w:r>
        <w:t xml:space="preserve"> рассчитанным </w:t>
      </w:r>
      <w:r>
        <w:t xml:space="preserve">по формуле: [Стоимость обязательства, руб.] *([Размер аванса, %]/100). Поле открыто для заполнения </w:t>
      </w:r>
      <w:r>
        <w:t xml:space="preserve">вручную с клавиатуры</w:t>
      </w:r>
      <w:r>
        <w:t xml:space="preserve">.</w:t>
      </w:r>
      <w:r/>
    </w:p>
    <w:p>
      <w:pPr>
        <w:spacing w:line="360" w:lineRule="auto"/>
      </w:pPr>
      <w:r>
        <w:t xml:space="preserve">После </w:t>
      </w:r>
      <w:r>
        <w:t xml:space="preserve">внесения изменений в необходимые поля</w:t>
      </w:r>
      <w:r>
        <w:t xml:space="preserve"> раздела нажмите на кнопку «Сохранить»</w:t>
      </w:r>
      <w:r>
        <w:t xml:space="preserve"> на панели инструментов карточки записи</w:t>
      </w:r>
      <w:r>
        <w:t xml:space="preserve">, далее</w:t>
      </w:r>
      <w:r>
        <w:t xml:space="preserve">,</w:t>
      </w:r>
      <w:r>
        <w:t xml:space="preserve"> кнопку </w:t>
      </w:r>
      <w:r>
        <w:t xml:space="preserve">«Применить»</w:t>
      </w:r>
      <w:r>
        <w:t xml:space="preserve">.</w:t>
      </w:r>
      <w:r/>
    </w:p>
    <w:p>
      <w:pPr>
        <w:spacing w:line="360" w:lineRule="auto"/>
      </w:pPr>
      <w:r>
        <w:t xml:space="preserve">При необходимости добавления записи в раздел нажмите на кнопку «Операции» и выберите операцию «Создать запись»</w:t>
      </w:r>
      <w:r>
        <w:t xml:space="preserve"> (см. Рисунок </w:t>
      </w:r>
      <w:r>
        <w:fldChar w:fldCharType="begin"/>
      </w:r>
      <w:r>
        <w:instrText xml:space="preserve"> REF Р24СоК44 \h  \* MERGEFORMAT </w:instrText>
      </w:r>
      <w:r>
        <w:fldChar w:fldCharType="separate"/>
      </w:r>
      <w:r>
        <w:rPr>
          <w:sz w:val="28"/>
          <w:szCs w:val="28"/>
        </w:rPr>
        <w:t xml:space="preserve">25</w:t>
      </w:r>
      <w:r>
        <w:fldChar w:fldCharType="end"/>
      </w:r>
      <w:r>
        <w:t xml:space="preserve">)</w:t>
      </w:r>
      <w:r>
        <w:t xml:space="preserve">.</w:t>
      </w:r>
      <w:r/>
    </w:p>
    <w:p>
      <w:pPr>
        <w:pStyle w:val="958"/>
        <w:spacing w:before="0" w:after="0" w:line="360" w:lineRule="auto"/>
        <w:rPr>
          <w:sz w:val="28"/>
          <w:szCs w:val="28"/>
        </w:rPr>
      </w:pPr>
      <w:r>
        <mc:AlternateContent>
          <mc:Choice Requires="wpg">
            <w:drawing>
              <wp:inline xmlns:wp="http://schemas.openxmlformats.org/drawingml/2006/wordprocessingDrawing" distT="0" distB="0" distL="0" distR="0">
                <wp:extent cx="6480175" cy="2124075"/>
                <wp:effectExtent l="0" t="0" r="0" b="9525"/>
                <wp:docPr id="63"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9"/>
                        <a:stretch/>
                      </pic:blipFill>
                      <pic:spPr bwMode="auto">
                        <a:xfrm>
                          <a:off x="0" y="0"/>
                          <a:ext cx="6480174" cy="21240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 o:spid="_x0000_s64" type="#_x0000_t75" style="width:510.25pt;height:167.25pt;mso-wrap-distance-left:0.00pt;mso-wrap-distance-top:0.00pt;mso-wrap-distance-right:0.00pt;mso-wrap-distance-bottom:0.00pt;" stroked="false">
                <v:path textboxrect="0,0,0,0"/>
                <v:imagedata r:id="rId69" o:title=""/>
              </v:shape>
            </w:pict>
          </mc:Fallback>
        </mc:AlternateContent>
      </w:r>
      <w:r>
        <w:rPr>
          <w:sz w:val="28"/>
          <w:szCs w:val="28"/>
        </w:rPr>
      </w:r>
      <w:r>
        <w:rPr>
          <w:sz w:val="28"/>
          <w:szCs w:val="28"/>
        </w:rPr>
      </w:r>
    </w:p>
    <w:p>
      <w:pPr>
        <w:jc w:val="center"/>
        <w:spacing w:line="360" w:lineRule="auto"/>
      </w:pPr>
      <w:r>
        <w:t xml:space="preserve">Рисунок </w:t>
      </w:r>
      <w:r>
        <w:fldChar w:fldCharType="begin"/>
      </w:r>
      <w:r>
        <w:instrText xml:space="preserve"> SEQ Р</w:instrText>
      </w:r>
      <w:r>
        <w:instrText xml:space="preserve">исунок \* ARABIC </w:instrText>
      </w:r>
      <w:r>
        <w:fldChar w:fldCharType="separate"/>
      </w:r>
      <w:r>
        <w:t xml:space="preserve">52</w:t>
      </w:r>
      <w:r>
        <w:fldChar w:fldCharType="end"/>
      </w:r>
      <w:r>
        <w:t xml:space="preserve"> </w:t>
      </w:r>
      <w:r>
        <w:rPr>
          <w:rFonts w:ascii="Symbol" w:hAnsi="Symbol" w:eastAsia="Symbol" w:cs="Symbol"/>
        </w:rPr>
        <w:t xml:space="preserve">-</w:t>
      </w:r>
      <w:r>
        <w:t xml:space="preserve"> Добавление записи в раздел «</w:t>
      </w:r>
      <w:r>
        <w:t xml:space="preserve">Этапы исполнения контракта</w:t>
      </w:r>
      <w:r>
        <w:t xml:space="preserve">»</w:t>
      </w:r>
      <w:r/>
    </w:p>
    <w:p>
      <w:pPr>
        <w:pStyle w:val="899"/>
        <w:numPr>
          <w:ilvl w:val="1"/>
          <w:numId w:val="27"/>
        </w:numPr>
        <w:ind w:left="0" w:firstLine="709"/>
        <w:spacing w:line="360" w:lineRule="auto"/>
        <w:rPr>
          <w:szCs w:val="28"/>
        </w:rPr>
      </w:pPr>
      <w:r/>
      <w:bookmarkStart w:id="522" w:name="_Toc19"/>
      <w:r>
        <w:rPr>
          <w:szCs w:val="28"/>
        </w:rPr>
        <w:t xml:space="preserve">Заполнение </w:t>
      </w:r>
      <w:r>
        <w:rPr>
          <w:szCs w:val="28"/>
        </w:rPr>
        <w:t xml:space="preserve">раздела «И</w:t>
      </w:r>
      <w:r>
        <w:rPr>
          <w:szCs w:val="28"/>
        </w:rPr>
        <w:t xml:space="preserve">нформаци</w:t>
      </w:r>
      <w:r>
        <w:rPr>
          <w:szCs w:val="28"/>
        </w:rPr>
        <w:t xml:space="preserve">я</w:t>
      </w:r>
      <w:r>
        <w:rPr>
          <w:szCs w:val="28"/>
        </w:rPr>
        <w:t xml:space="preserve"> об объекте закупки</w:t>
      </w:r>
      <w:r>
        <w:rPr>
          <w:szCs w:val="28"/>
        </w:rPr>
        <w:t xml:space="preserve">»</w:t>
      </w:r>
      <w:bookmarkEnd w:id="522"/>
      <w:r>
        <w:rPr>
          <w:szCs w:val="28"/>
        </w:rPr>
      </w:r>
      <w:r>
        <w:rPr>
          <w:szCs w:val="28"/>
        </w:rPr>
      </w:r>
    </w:p>
    <w:p>
      <w:pPr>
        <w:spacing w:line="360" w:lineRule="auto"/>
      </w:pPr>
      <w:r>
        <w:t xml:space="preserve">Раздел заполняется автоматически при выполнении операции по формированию сведений о контракте</w:t>
      </w:r>
      <w:r>
        <w:t xml:space="preserve"> на основании закупки </w:t>
      </w:r>
      <w:r>
        <w:t xml:space="preserve">по единственному поставщику, которая публикуется в электронном магазине </w:t>
      </w:r>
      <w:r>
        <w:t xml:space="preserve">или на основании проекта контракта</w:t>
      </w:r>
      <w:r>
        <w:t xml:space="preserve">.</w:t>
      </w:r>
      <w:r>
        <w:t xml:space="preserve"> </w:t>
      </w:r>
      <w:r>
        <w:t xml:space="preserve">В этом случае записи будут перенесены в сведения о контракте из связанных документов.</w:t>
      </w:r>
      <w:r>
        <w:t xml:space="preserve"> В случае необходимости можно внести изменения в поля перенесенных записей, для этого, перейдите в карточку</w:t>
      </w:r>
      <w:r>
        <w:t xml:space="preserve"> </w:t>
      </w:r>
      <w:r>
        <w:t xml:space="preserve">записи через кнопку «Просмотр документа», как показано на рисунке </w:t>
      </w:r>
      <w:r>
        <w:fldChar w:fldCharType="begin"/>
      </w:r>
      <w:r>
        <w:instrText xml:space="preserve"> REF _Ref511036662  \#0 \h </w:instrText>
      </w:r>
      <w:r>
        <w:fldChar w:fldCharType="separate"/>
      </w:r>
      <w:r>
        <w:rPr>
          <w:sz w:val="28"/>
          <w:szCs w:val="28"/>
        </w:rPr>
        <w:t xml:space="preserve">Рисунок </w:t>
      </w:r>
      <w:r>
        <w:rPr>
          <w:sz w:val="28"/>
          <w:szCs w:val="28"/>
        </w:rPr>
        <w:t xml:space="preserve">53</w:t>
      </w:r>
      <w:r>
        <w:fldChar w:fldCharType="end"/>
      </w:r>
      <w:r>
        <w:t xml:space="preserve">.</w:t>
      </w:r>
      <w:r/>
    </w:p>
    <w:p>
      <w:pPr>
        <w:pStyle w:val="958"/>
        <w:spacing w:line="360" w:lineRule="auto"/>
      </w:pPr>
      <w:r>
        <mc:AlternateContent>
          <mc:Choice Requires="wpg">
            <w:drawing>
              <wp:inline xmlns:wp="http://schemas.openxmlformats.org/drawingml/2006/wordprocessingDrawing" distT="0" distB="0" distL="0" distR="0">
                <wp:extent cx="6480175" cy="2132330"/>
                <wp:effectExtent l="0" t="0" r="0" b="1270"/>
                <wp:docPr id="64"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0"/>
                        <a:stretch/>
                      </pic:blipFill>
                      <pic:spPr bwMode="auto">
                        <a:xfrm>
                          <a:off x="0" y="0"/>
                          <a:ext cx="6480174" cy="21323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 o:spid="_x0000_s65" type="#_x0000_t75" style="width:510.25pt;height:167.90pt;mso-wrap-distance-left:0.00pt;mso-wrap-distance-top:0.00pt;mso-wrap-distance-right:0.00pt;mso-wrap-distance-bottom:0.00pt;" stroked="false">
                <v:path textboxrect="0,0,0,0"/>
                <v:imagedata r:id="rId70" o:title=""/>
              </v:shape>
            </w:pict>
          </mc:Fallback>
        </mc:AlternateContent>
      </w:r>
      <w:r/>
    </w:p>
    <w:p>
      <w:pPr>
        <w:pStyle w:val="958"/>
        <w:spacing w:before="0" w:after="0" w:line="360" w:lineRule="auto"/>
        <w:rPr>
          <w:sz w:val="28"/>
          <w:szCs w:val="28"/>
        </w:rPr>
      </w:pPr>
      <w:r/>
      <w:bookmarkStart w:id="155" w:name="_Ref511036662"/>
      <w:r>
        <w:rPr>
          <w:sz w:val="28"/>
          <w:szCs w:val="28"/>
        </w:rPr>
        <w:t xml:space="preserve">Рисунок </w:t>
      </w:r>
      <w:bookmarkStart w:id="156" w:name="Р33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53</w:t>
      </w:r>
      <w:r>
        <w:rPr>
          <w:sz w:val="28"/>
          <w:szCs w:val="28"/>
        </w:rPr>
        <w:fldChar w:fldCharType="end"/>
      </w:r>
      <w:bookmarkEnd w:id="155"/>
      <w:r/>
      <w:bookmarkEnd w:id="156"/>
      <w:r>
        <w:rPr>
          <w:sz w:val="28"/>
          <w:szCs w:val="28"/>
        </w:rPr>
        <w:t xml:space="preserve"> </w:t>
      </w:r>
      <w:r>
        <w:rPr>
          <w:rFonts w:ascii="Symbol" w:hAnsi="Symbol" w:eastAsia="Symbol" w:cs="Symbol"/>
          <w:sz w:val="28"/>
          <w:szCs w:val="28"/>
        </w:rPr>
        <w:t xml:space="preserve">-</w:t>
      </w:r>
      <w:r>
        <w:rPr>
          <w:sz w:val="28"/>
          <w:szCs w:val="28"/>
        </w:rPr>
        <w:t xml:space="preserve"> Переход в карточку </w:t>
      </w:r>
      <w:r>
        <w:rPr>
          <w:sz w:val="28"/>
          <w:szCs w:val="28"/>
        </w:rPr>
        <w:t xml:space="preserve">записи об объекте закупки</w:t>
      </w:r>
      <w:r>
        <w:rPr>
          <w:sz w:val="28"/>
          <w:szCs w:val="28"/>
        </w:rPr>
      </w:r>
      <w:r>
        <w:rPr>
          <w:sz w:val="28"/>
          <w:szCs w:val="28"/>
        </w:rPr>
      </w:r>
    </w:p>
    <w:p>
      <w:pPr>
        <w:spacing w:after="0" w:line="360" w:lineRule="auto"/>
      </w:pPr>
      <w:r>
        <w:t xml:space="preserve">В</w:t>
      </w:r>
      <w:r>
        <w:t xml:space="preserve"> остальных случаях записи</w:t>
      </w:r>
      <w:r>
        <w:t xml:space="preserve"> в раздел необходимо добавлять </w:t>
      </w:r>
      <w:r>
        <w:t xml:space="preserve">следующими операциями: </w:t>
      </w:r>
      <w:r/>
    </w:p>
    <w:p>
      <w:pPr>
        <w:pStyle w:val="955"/>
        <w:numPr>
          <w:ilvl w:val="0"/>
          <w:numId w:val="26"/>
        </w:numPr>
        <w:spacing w:after="0" w:line="360" w:lineRule="auto"/>
      </w:pPr>
      <w:r>
        <w:t xml:space="preserve">«Создать</w:t>
      </w:r>
      <w:r>
        <w:t xml:space="preserve"> запись»</w:t>
      </w:r>
      <w:r>
        <w:t xml:space="preserve"> - при выборе объекта закупки из справочника «Каталог товаров, работ, услуг»</w:t>
      </w:r>
      <w:r>
        <w:t xml:space="preserve"> или создания карточки необходимого объекта закупки</w:t>
      </w:r>
      <w:r>
        <w:t xml:space="preserve">; </w:t>
      </w:r>
      <w:r/>
    </w:p>
    <w:p>
      <w:pPr>
        <w:pStyle w:val="955"/>
        <w:numPr>
          <w:ilvl w:val="0"/>
          <w:numId w:val="26"/>
        </w:numPr>
        <w:spacing w:after="0" w:line="360" w:lineRule="auto"/>
      </w:pPr>
      <w:r>
        <w:t xml:space="preserve">«Добавить лекарственный препарат» - </w:t>
      </w:r>
      <w:r>
        <w:t xml:space="preserve">если объектом закупки является лекарственный препарат</w:t>
      </w:r>
      <w:r>
        <w:t xml:space="preserve">;</w:t>
      </w:r>
      <w:r>
        <w:t xml:space="preserve"> </w:t>
      </w:r>
      <w:r/>
    </w:p>
    <w:p>
      <w:pPr>
        <w:pStyle w:val="955"/>
        <w:numPr>
          <w:ilvl w:val="0"/>
          <w:numId w:val="26"/>
        </w:numPr>
        <w:spacing w:after="0" w:line="360" w:lineRule="auto"/>
      </w:pPr>
      <w:r>
        <w:t xml:space="preserve">загрузить информацию по объекту закупки из </w:t>
      </w:r>
      <w:r>
        <w:rPr>
          <w:lang w:val="en-US"/>
        </w:rPr>
        <w:t xml:space="preserve">Excel</w:t>
      </w:r>
      <w:r>
        <w:t xml:space="preserve">-файла через операцию «Импорт продукции из </w:t>
      </w:r>
      <w:r>
        <w:rPr>
          <w:lang w:val="en-US"/>
        </w:rPr>
        <w:t xml:space="preserve">Excel</w:t>
      </w:r>
      <w:r>
        <w:t xml:space="preserve">-файла»</w:t>
      </w:r>
      <w:r>
        <w:t xml:space="preserve"> </w:t>
      </w:r>
      <w:r>
        <w:t xml:space="preserve">(см. </w:t>
      </w:r>
      <w:r>
        <w:fldChar w:fldCharType="begin"/>
      </w:r>
      <w:r>
        <w:instrText xml:space="preserve"> REF _Ref71631724 \h </w:instrText>
      </w:r>
      <w:r>
        <w:fldChar w:fldCharType="separate"/>
      </w:r>
      <w:r>
        <w:t xml:space="preserve">Рисунок </w:t>
      </w:r>
      <w:r>
        <w:t xml:space="preserve">54</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263701" cy="2371061"/>
                <wp:effectExtent l="0" t="0" r="3810" b="0"/>
                <wp:docPr id="65"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1"/>
                        <a:stretch/>
                      </pic:blipFill>
                      <pic:spPr bwMode="auto">
                        <a:xfrm>
                          <a:off x="0" y="0"/>
                          <a:ext cx="6283424" cy="237852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 o:spid="_x0000_s66" type="#_x0000_t75" style="width:493.20pt;height:186.70pt;mso-wrap-distance-left:0.00pt;mso-wrap-distance-top:0.00pt;mso-wrap-distance-right:0.00pt;mso-wrap-distance-bottom:0.00pt;" stroked="false">
                <v:path textboxrect="0,0,0,0"/>
                <v:imagedata r:id="rId71" o:title=""/>
              </v:shape>
            </w:pict>
          </mc:Fallback>
        </mc:AlternateContent>
      </w:r>
      <w:r/>
    </w:p>
    <w:p>
      <w:pPr>
        <w:ind w:firstLine="0"/>
        <w:jc w:val="center"/>
        <w:spacing w:line="360" w:lineRule="auto"/>
      </w:pPr>
      <w:r/>
      <w:bookmarkStart w:id="157" w:name="_Ref71631724"/>
      <w:r>
        <w:t xml:space="preserve">Рисунок </w:t>
      </w:r>
      <w:r>
        <w:fldChar w:fldCharType="begin"/>
      </w:r>
      <w:r>
        <w:instrText xml:space="preserve"> SEQ Рисунок \* ARABIC </w:instrText>
      </w:r>
      <w:r>
        <w:fldChar w:fldCharType="separate"/>
      </w:r>
      <w:r>
        <w:t xml:space="preserve">54</w:t>
      </w:r>
      <w:r>
        <w:fldChar w:fldCharType="end"/>
      </w:r>
      <w:bookmarkEnd w:id="157"/>
      <w:r>
        <w:t xml:space="preserve"> </w:t>
      </w:r>
      <w:r>
        <w:rPr>
          <w:rFonts w:ascii="Symbol" w:hAnsi="Symbol" w:eastAsia="Symbol" w:cs="Symbol"/>
        </w:rPr>
        <w:t xml:space="preserve">-</w:t>
      </w:r>
      <w:r>
        <w:t xml:space="preserve"> </w:t>
      </w:r>
      <w:r>
        <w:t xml:space="preserve">Операции для добавления объекта закупки в сведения о контракте</w:t>
      </w:r>
      <w:r/>
    </w:p>
    <w:p>
      <w:pPr>
        <w:pStyle w:val="900"/>
        <w:numPr>
          <w:ilvl w:val="2"/>
          <w:numId w:val="27"/>
        </w:numPr>
        <w:ind w:left="0" w:firstLine="709"/>
        <w:rPr>
          <w:b/>
        </w:rPr>
      </w:pPr>
      <w:r/>
      <w:bookmarkStart w:id="523" w:name="_Toc20"/>
      <w:r/>
      <w:bookmarkStart w:id="158" w:name="_Ref125709562"/>
      <w:r>
        <w:rPr>
          <w:b/>
        </w:rPr>
        <w:t xml:space="preserve"> </w:t>
      </w:r>
      <w:r>
        <w:rPr>
          <w:b/>
        </w:rPr>
        <w:t xml:space="preserve">Добавление записи через операцию «Создать запись»</w:t>
      </w:r>
      <w:bookmarkEnd w:id="158"/>
      <w:r/>
      <w:bookmarkEnd w:id="523"/>
      <w:r>
        <w:rPr>
          <w:b/>
        </w:rPr>
      </w:r>
      <w:r>
        <w:rPr>
          <w:b/>
        </w:rPr>
      </w:r>
    </w:p>
    <w:p>
      <w:pPr>
        <w:spacing w:line="360" w:lineRule="auto"/>
      </w:pPr>
      <w:r>
        <w:t xml:space="preserve">Перейдите в раздел «Информация об объекте закупки», нажмите кнопку «Операции» </w:t>
      </w:r>
      <w:r>
        <w:t xml:space="preserve">и выберите «Создать запись».</w:t>
      </w:r>
      <w:r/>
    </w:p>
    <w:p>
      <w:pPr>
        <w:spacing w:line="360" w:lineRule="auto"/>
      </w:pPr>
      <w:r>
        <w:t xml:space="preserve">В открывшейся форме записи заполните поля</w:t>
      </w:r>
      <w:r>
        <w:t xml:space="preserve"> детализации «Информация об объекте закупки»</w:t>
      </w:r>
      <w:r>
        <w:t xml:space="preserve">, как указано ниже (см. </w:t>
      </w:r>
      <w:r>
        <w:fldChar w:fldCharType="begin"/>
      </w:r>
      <w:r>
        <w:instrText xml:space="preserve"> REF _Ref125533096 \h </w:instrText>
      </w:r>
      <w:r>
        <w:fldChar w:fldCharType="separate"/>
      </w:r>
      <w:r>
        <w:t xml:space="preserve">Рисунок </w:t>
      </w:r>
      <w:r>
        <w:t xml:space="preserve">55</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4123690"/>
                <wp:effectExtent l="0" t="0" r="0" b="0"/>
                <wp:docPr id="6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2"/>
                        <a:stretch/>
                      </pic:blipFill>
                      <pic:spPr bwMode="auto">
                        <a:xfrm>
                          <a:off x="0" y="0"/>
                          <a:ext cx="6480174" cy="41236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 o:spid="_x0000_s67" type="#_x0000_t75" style="width:510.25pt;height:324.70pt;mso-wrap-distance-left:0.00pt;mso-wrap-distance-top:0.00pt;mso-wrap-distance-right:0.00pt;mso-wrap-distance-bottom:0.00pt;" stroked="false">
                <v:path textboxrect="0,0,0,0"/>
                <v:imagedata r:id="rId72" o:title=""/>
              </v:shape>
            </w:pict>
          </mc:Fallback>
        </mc:AlternateContent>
      </w:r>
      <w:r/>
    </w:p>
    <w:p>
      <w:pPr>
        <w:ind w:firstLine="0"/>
        <w:jc w:val="center"/>
        <w:spacing w:line="360" w:lineRule="auto"/>
      </w:pPr>
      <w:r/>
      <w:r/>
    </w:p>
    <w:p>
      <w:pPr>
        <w:ind w:firstLine="0"/>
        <w:jc w:val="center"/>
        <w:spacing w:line="360" w:lineRule="auto"/>
      </w:pPr>
      <w:r/>
      <w:r/>
    </w:p>
    <w:p>
      <w:pPr>
        <w:ind w:firstLine="0"/>
        <w:jc w:val="center"/>
        <w:spacing w:line="360" w:lineRule="auto"/>
      </w:pPr>
      <w:r>
        <mc:AlternateContent>
          <mc:Choice Requires="wpg">
            <w:drawing>
              <wp:inline xmlns:wp="http://schemas.openxmlformats.org/drawingml/2006/wordprocessingDrawing" distT="0" distB="0" distL="0" distR="0">
                <wp:extent cx="6480175" cy="2857500"/>
                <wp:effectExtent l="0" t="0" r="0" b="0"/>
                <wp:docPr id="6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3"/>
                        <a:stretch/>
                      </pic:blipFill>
                      <pic:spPr bwMode="auto">
                        <a:xfrm>
                          <a:off x="0" y="0"/>
                          <a:ext cx="6480174" cy="28575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 o:spid="_x0000_s68" type="#_x0000_t75" style="width:510.25pt;height:225.00pt;mso-wrap-distance-left:0.00pt;mso-wrap-distance-top:0.00pt;mso-wrap-distance-right:0.00pt;mso-wrap-distance-bottom:0.00pt;" stroked="false">
                <v:path textboxrect="0,0,0,0"/>
                <v:imagedata r:id="rId73" o:title=""/>
              </v:shape>
            </w:pict>
          </mc:Fallback>
        </mc:AlternateContent>
      </w:r>
      <w:r/>
    </w:p>
    <w:p>
      <w:pPr>
        <w:ind w:firstLine="0"/>
        <w:jc w:val="center"/>
        <w:spacing w:line="360" w:lineRule="auto"/>
      </w:pPr>
      <w:r/>
      <w:bookmarkStart w:id="160" w:name="_Ref125533096"/>
      <w:r>
        <w:t xml:space="preserve">Рисунок </w:t>
      </w:r>
      <w:r>
        <w:fldChar w:fldCharType="begin"/>
      </w:r>
      <w:r>
        <w:instrText xml:space="preserve"> SEQ Рисунок \* ARABIC </w:instrText>
      </w:r>
      <w:r>
        <w:fldChar w:fldCharType="separate"/>
      </w:r>
      <w:r>
        <w:t xml:space="preserve">55</w:t>
      </w:r>
      <w:r>
        <w:fldChar w:fldCharType="end"/>
      </w:r>
      <w:bookmarkEnd w:id="160"/>
      <w:r>
        <w:t xml:space="preserve"> </w:t>
      </w:r>
      <w:r>
        <w:rPr>
          <w:rFonts w:ascii="Symbol" w:hAnsi="Symbol" w:eastAsia="Symbol" w:cs="Symbol"/>
        </w:rPr>
        <w:t xml:space="preserve">-</w:t>
      </w:r>
      <w:r>
        <w:t xml:space="preserve"> </w:t>
      </w:r>
      <w:r>
        <w:t xml:space="preserve">Форма созданной записи объекта закупки</w:t>
      </w:r>
      <w:r/>
    </w:p>
    <w:p>
      <w:pPr>
        <w:spacing w:line="360" w:lineRule="auto"/>
      </w:pPr>
      <w:r>
        <w:t xml:space="preserve">В поле «Номер этапа» выберите </w:t>
      </w:r>
      <w:r>
        <w:t xml:space="preserve">значение </w:t>
      </w:r>
      <w:r>
        <w:t xml:space="preserve">из раздела «</w:t>
      </w:r>
      <w:r>
        <w:t xml:space="preserve">Этапы исполнения контракта</w:t>
      </w:r>
      <w:r>
        <w:t xml:space="preserve">» </w:t>
      </w:r>
      <w:r>
        <w:t xml:space="preserve">сведений о контракте, </w:t>
      </w:r>
      <w:r>
        <w:t xml:space="preserve">нажав на кнопку вызова справочника</w:t>
      </w:r>
      <w:r>
        <w:t xml:space="preserve">.</w:t>
      </w:r>
      <w:r/>
    </w:p>
    <w:p>
      <w:pPr>
        <w:spacing w:line="360" w:lineRule="auto"/>
      </w:pPr>
      <w:r>
        <w:t xml:space="preserve">Поле «</w:t>
      </w:r>
      <w:r>
        <w:t xml:space="preserve">Информация об объекте закупки в закупке»</w:t>
      </w:r>
      <w:r>
        <w:rPr>
          <w:rFonts w:ascii="Segoe UI" w:hAnsi="Segoe UI" w:cs="Segoe UI"/>
          <w:b/>
          <w:bCs/>
          <w:color w:val="333333"/>
          <w:sz w:val="18"/>
          <w:szCs w:val="18"/>
          <w:shd w:val="clear" w:color="auto" w:fill="ffffff"/>
        </w:rPr>
        <w:t xml:space="preserve"> </w:t>
      </w:r>
      <w:r>
        <w:t xml:space="preserve">заполняется выбором значений из </w:t>
      </w:r>
      <w:r>
        <w:t xml:space="preserve">раздела «</w:t>
      </w:r>
      <w:r>
        <w:t xml:space="preserve">Информация об объекте закупки»</w:t>
      </w:r>
      <w:r>
        <w:t xml:space="preserve"> связанной с контрактом закупки</w:t>
      </w:r>
      <w:r>
        <w:t xml:space="preserve"> при переносе объекта закупки в контракт. Отображается значение поля </w:t>
      </w:r>
      <w:r>
        <w:t xml:space="preserve">«</w:t>
      </w:r>
      <w:r>
        <w:t xml:space="preserve">Наименование товара (работы, услуги)</w:t>
      </w:r>
      <w:r>
        <w:t xml:space="preserve">»</w:t>
      </w:r>
      <w:r>
        <w:t xml:space="preserve">.</w:t>
      </w:r>
      <w:r/>
    </w:p>
    <w:p>
      <w:pPr>
        <w:spacing w:line="360" w:lineRule="auto"/>
      </w:pPr>
      <w:r>
        <w:rPr>
          <w:color w:val="ff0000"/>
        </w:rPr>
        <w:t xml:space="preserve">ВНИМАНИЕ!</w:t>
      </w:r>
      <w:r/>
    </w:p>
    <w:p>
      <w:pPr>
        <w:spacing w:line="360" w:lineRule="auto"/>
        <w:rPr>
          <w:i/>
          <w:color w:val="7030a0"/>
        </w:rPr>
      </w:pPr>
      <w:r>
        <w:rPr>
          <w:i/>
          <w:color w:val="7030a0"/>
        </w:rPr>
        <w:t xml:space="preserve">При добавлении новой записи объекта закупки </w:t>
      </w:r>
      <w:r>
        <w:rPr>
          <w:i/>
          <w:color w:val="7030a0"/>
        </w:rPr>
        <w:t xml:space="preserve">(в случае, если какая-либо продукция «разбивается» на несколько записей) </w:t>
      </w:r>
      <w:r>
        <w:rPr>
          <w:i/>
          <w:color w:val="7030a0"/>
        </w:rPr>
        <w:t xml:space="preserve">поле «Информация об объекте закупки в закупке» заполнять не требуется</w:t>
      </w:r>
      <w:r>
        <w:rPr>
          <w:i/>
          <w:color w:val="7030a0"/>
        </w:rPr>
        <w:t xml:space="preserve">.</w:t>
      </w:r>
      <w:r>
        <w:rPr>
          <w:i/>
          <w:color w:val="7030a0"/>
        </w:rPr>
      </w:r>
      <w:r>
        <w:rPr>
          <w:i/>
          <w:color w:val="7030a0"/>
        </w:rPr>
      </w:r>
    </w:p>
    <w:p>
      <w:pPr>
        <w:spacing w:line="360" w:lineRule="auto"/>
        <w:rPr>
          <w:highlight w:val="none"/>
        </w:rPr>
      </w:pPr>
      <w:r>
        <w:t xml:space="preserve">В поле «</w:t>
      </w:r>
      <w:r>
        <w:t xml:space="preserve">Код позиции каталога</w:t>
      </w:r>
      <w:r>
        <w:t xml:space="preserve">» выберите </w:t>
      </w:r>
      <w:r>
        <w:t xml:space="preserve">значение </w:t>
      </w:r>
      <w:r>
        <w:t xml:space="preserve">из справочника «Каталог товаров, работ, услуг»</w:t>
      </w:r>
      <w:r>
        <w:t xml:space="preserve"> (далее – КТРУ)</w:t>
      </w:r>
      <w:r>
        <w:t xml:space="preserve">,</w:t>
      </w:r>
      <w:r>
        <w:t xml:space="preserve"> </w:t>
      </w:r>
      <w:r>
        <w:t xml:space="preserve"> </w:t>
      </w:r>
      <w:r>
        <w:t xml:space="preserve">наж</w:t>
      </w:r>
      <w:r>
        <w:t xml:space="preserve">ав</w:t>
      </w:r>
      <w:r>
        <w:t xml:space="preserve"> на кнопку </w:t>
      </w:r>
      <w:r>
        <w:t xml:space="preserve">вызова справочника </w:t>
      </w:r>
      <w:r>
        <mc:AlternateContent>
          <mc:Choice Requires="wpg">
            <w:drawing>
              <wp:inline xmlns:wp="http://schemas.openxmlformats.org/drawingml/2006/wordprocessingDrawing" distT="0" distB="0" distL="0" distR="0">
                <wp:extent cx="295275" cy="315325"/>
                <wp:effectExtent l="0" t="0" r="0" b="8890"/>
                <wp:docPr id="6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pic:cNvPicPr>
                        <pic:nvPr/>
                      </pic:nvPicPr>
                      <pic:blipFill>
                        <a:blip r:embed="rId74"/>
                        <a:stretch/>
                      </pic:blipFill>
                      <pic:spPr bwMode="auto">
                        <a:xfrm>
                          <a:off x="0" y="0"/>
                          <a:ext cx="296646" cy="31678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 o:spid="_x0000_s69" type="#_x0000_t75" style="width:23.25pt;height:24.83pt;mso-wrap-distance-left:0.00pt;mso-wrap-distance-top:0.00pt;mso-wrap-distance-right:0.00pt;mso-wrap-distance-bottom:0.00pt;" stroked="f">
                <v:path textboxrect="0,0,0,0"/>
                <v:imagedata r:id="rId74" o:title=""/>
              </v:shape>
            </w:pict>
          </mc:Fallback>
        </mc:AlternateContent>
      </w:r>
      <w:r>
        <w:t xml:space="preserve">.</w:t>
      </w:r>
      <w:r>
        <w:t xml:space="preserve"> </w:t>
      </w:r>
      <w:r>
        <w:t xml:space="preserve">В открывшемся справочнике воспользуйтесь быстрым фильтром для поиска необходимого значения. </w:t>
      </w:r>
      <w:r>
        <w:t xml:space="preserve">Для этого нажмите на кнопку «Быстрый фильтр», укажите значение в поле «Наименование» и в поле «Код ОКПД 2» укажите первые 5 цифр кода ОКПД 2. Далее</w:t>
      </w:r>
      <w:r>
        <w:t xml:space="preserve"> в фильтре</w:t>
      </w:r>
      <w:r>
        <w:t xml:space="preserve"> нажмите на кнопку «Применить»</w:t>
      </w:r>
      <w:r>
        <w:t xml:space="preserve">. </w:t>
      </w:r>
      <w:r>
        <w:t xml:space="preserve">В отобразившихся записях отметьте галкой необходимое значение</w:t>
      </w:r>
      <w:r>
        <w:t xml:space="preserve"> и нажмите на кнопку «Применить»</w:t>
      </w:r>
      <w:r>
        <w:t xml:space="preserve"> в справочнике</w:t>
      </w:r>
      <w:r>
        <w:t xml:space="preserve"> </w:t>
      </w:r>
      <w:r>
        <w:t xml:space="preserve">д</w:t>
      </w:r>
      <w:r>
        <w:t xml:space="preserve">ля выбора найденного значения</w:t>
      </w:r>
      <w:r>
        <w:t xml:space="preserve"> (см. Рисунок </w:t>
      </w:r>
      <w:r>
        <w:fldChar w:fldCharType="begin"/>
      </w:r>
      <w:r>
        <w:instrText xml:space="preserve"> REF Р148 \h  \* MERGEFORMAT </w:instrText>
      </w:r>
      <w:r>
        <w:fldChar w:fldCharType="separate"/>
      </w:r>
      <w:r>
        <w:rPr>
          <w:sz w:val="28"/>
          <w:szCs w:val="28"/>
        </w:rPr>
        <w:t xml:space="preserve">56</w:t>
      </w:r>
      <w:r>
        <w:fldChar w:fldCharType="end"/>
      </w:r>
      <w:r>
        <w:t xml:space="preserve">)</w:t>
      </w:r>
      <w:r>
        <w:t xml:space="preserve">.</w:t>
      </w:r>
      <w:r>
        <w:rPr>
          <w:highlight w:val="none"/>
        </w:rPr>
      </w:r>
      <w:r>
        <w:rPr>
          <w:highlight w:val="none"/>
        </w:rPr>
      </w:r>
    </w:p>
    <w:p>
      <w:pPr>
        <w:spacing w:line="360" w:lineRule="auto"/>
        <w:rPr>
          <w:color w:val="ff0000"/>
        </w:rPr>
      </w:pPr>
      <w:r>
        <w:rPr>
          <w:color w:val="ff0000"/>
        </w:rPr>
        <w:t xml:space="preserve">В</w:t>
      </w:r>
      <w:r>
        <w:rPr>
          <w:color w:val="ff0000"/>
        </w:rPr>
        <w:t xml:space="preserve">НИМАНИЕ</w:t>
      </w:r>
      <w:r>
        <w:rPr>
          <w:color w:val="ff0000"/>
        </w:rPr>
        <w:t xml:space="preserve">! </w:t>
      </w:r>
      <w:r>
        <w:rPr>
          <w:color w:val="ff0000"/>
        </w:rPr>
      </w:r>
      <w:r>
        <w:rPr>
          <w:color w:val="ff0000"/>
        </w:rPr>
      </w:r>
    </w:p>
    <w:p>
      <w:pPr>
        <w:spacing w:line="360" w:lineRule="auto"/>
        <w:rPr>
          <w:bCs/>
          <w:i/>
          <w:color w:val="7030a0"/>
          <w14:ligatures w14:val="none"/>
        </w:rPr>
      </w:pPr>
      <w:r>
        <w:rPr>
          <w:i/>
          <w:iCs/>
          <w:color w:val="7030a0"/>
        </w:rPr>
        <w:t xml:space="preserve">Для того чтобы просмотреть карточку ТРУ необходимо левой кнопкой мыши дважды нажать на нужную позицию. </w:t>
      </w:r>
      <w:r>
        <w:rPr>
          <w:bCs/>
          <w:i/>
          <w:color w:val="7030a0"/>
          <w14:ligatures w14:val="none"/>
        </w:rPr>
      </w:r>
      <w:r>
        <w:rPr>
          <w:bCs/>
          <w:i/>
          <w:color w:val="7030a0"/>
          <w14:ligatures w14:val="none"/>
        </w:rPr>
      </w:r>
    </w:p>
    <w:p>
      <w:pPr>
        <w:pStyle w:val="966"/>
        <w:spacing w:before="0" w:after="0"/>
      </w:pPr>
      <w:r>
        <mc:AlternateContent>
          <mc:Choice Requires="wpg">
            <w:drawing>
              <wp:inline xmlns:wp="http://schemas.openxmlformats.org/drawingml/2006/wordprocessingDrawing" distT="0" distB="0" distL="0" distR="0">
                <wp:extent cx="6438900" cy="5057775"/>
                <wp:effectExtent l="0" t="0" r="0" b="0"/>
                <wp:docPr id="6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125222" name=""/>
                        <pic:cNvPicPr>
                          <a:picLocks noChangeAspect="1"/>
                        </pic:cNvPicPr>
                        <pic:nvPr/>
                      </pic:nvPicPr>
                      <pic:blipFill>
                        <a:blip r:embed="rId75"/>
                        <a:stretch/>
                      </pic:blipFill>
                      <pic:spPr bwMode="auto">
                        <a:xfrm>
                          <a:off x="0" y="0"/>
                          <a:ext cx="6438899" cy="50577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 o:spid="_x0000_s70" type="#_x0000_t75" style="width:507.00pt;height:398.25pt;mso-wrap-distance-left:0.00pt;mso-wrap-distance-top:0.00pt;mso-wrap-distance-right:0.00pt;mso-wrap-distance-bottom:0.00pt;" stroked="false">
                <v:path textboxrect="0,0,0,0"/>
                <v:imagedata r:id="rId75" o:title=""/>
              </v:shape>
            </w:pict>
          </mc:Fallback>
        </mc:AlternateContent>
      </w:r>
      <w:r/>
    </w:p>
    <w:p>
      <w:pPr>
        <w:pStyle w:val="958"/>
        <w:spacing w:before="0" w:after="0" w:line="360" w:lineRule="auto"/>
        <w:rPr>
          <w:sz w:val="28"/>
          <w:szCs w:val="28"/>
        </w:rPr>
      </w:pPr>
      <w:r/>
      <w:bookmarkStart w:id="161" w:name="_Ref511024981"/>
      <w:r>
        <w:rPr>
          <w:sz w:val="28"/>
          <w:szCs w:val="28"/>
        </w:rPr>
        <w:t xml:space="preserve">Рисунок </w:t>
      </w:r>
      <w:bookmarkStart w:id="163" w:name="Р148"/>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56</w:t>
      </w:r>
      <w:r>
        <w:rPr>
          <w:sz w:val="28"/>
          <w:szCs w:val="28"/>
        </w:rPr>
        <w:fldChar w:fldCharType="end"/>
      </w:r>
      <w:bookmarkEnd w:id="161"/>
      <w:r/>
      <w:bookmarkEnd w:id="163"/>
      <w:r>
        <w:rPr>
          <w:sz w:val="28"/>
          <w:szCs w:val="28"/>
        </w:rPr>
        <w:t xml:space="preserve"> </w:t>
      </w:r>
      <w:r>
        <w:rPr>
          <w:rFonts w:ascii="Symbol" w:hAnsi="Symbol" w:eastAsia="Symbol" w:cs="Symbol"/>
          <w:sz w:val="28"/>
          <w:szCs w:val="28"/>
        </w:rPr>
        <w:t xml:space="preserve">-</w:t>
      </w:r>
      <w:r>
        <w:rPr>
          <w:sz w:val="28"/>
          <w:szCs w:val="28"/>
        </w:rPr>
        <w:t xml:space="preserve"> Выбор записи из справочника «Каталог товаров, работ и услуг»</w:t>
      </w:r>
      <w:r>
        <w:rPr>
          <w:sz w:val="28"/>
          <w:szCs w:val="28"/>
        </w:rPr>
      </w:r>
      <w:r>
        <w:rPr>
          <w:sz w:val="28"/>
          <w:szCs w:val="28"/>
        </w:rPr>
      </w:r>
    </w:p>
    <w:p>
      <w:pPr>
        <w:spacing w:after="0" w:line="360" w:lineRule="auto"/>
      </w:pPr>
      <w:r>
        <w:t xml:space="preserve">В результате выбранной записи п</w:t>
      </w:r>
      <w:r>
        <w:t xml:space="preserve">оля «Код позиции каталога</w:t>
      </w:r>
      <w:r>
        <w:t xml:space="preserve">», «Номер версии позиции каталога»</w:t>
      </w:r>
      <w:r>
        <w:t xml:space="preserve">, «</w:t>
      </w:r>
      <w:r>
        <w:t xml:space="preserve">Наименование объекта закупки в соответствии с контрактом», </w:t>
      </w:r>
      <w:r>
        <w:t xml:space="preserve">«Код ОКПД 2»</w:t>
      </w:r>
      <w:r>
        <w:t xml:space="preserve">, «</w:t>
      </w:r>
      <w:r>
        <w:t xml:space="preserve">Объектом закупки является медицинское изделие» и «Единица измерения ОКЕИ» заполнятся автоматически на основании значения</w:t>
      </w:r>
      <w:r>
        <w:t xml:space="preserve">, выбранного в поле «</w:t>
      </w:r>
      <w:r>
        <w:t xml:space="preserve">Код позиции каталога</w:t>
      </w:r>
      <w:r>
        <w:t xml:space="preserve">».</w:t>
      </w:r>
      <w:r>
        <w:t xml:space="preserve"> </w:t>
      </w:r>
      <w:r/>
    </w:p>
    <w:p>
      <w:pPr>
        <w:spacing w:line="360" w:lineRule="auto"/>
        <w:rPr>
          <w:color w:val="ff0000"/>
        </w:rPr>
      </w:pPr>
      <w:r>
        <w:rPr>
          <w:color w:val="ff0000"/>
        </w:rPr>
        <w:t xml:space="preserve">В</w:t>
      </w:r>
      <w:r>
        <w:rPr>
          <w:color w:val="ff0000"/>
        </w:rPr>
        <w:t xml:space="preserve">НИМАНИЕ</w:t>
      </w:r>
      <w:r>
        <w:rPr>
          <w:color w:val="ff0000"/>
        </w:rPr>
        <w:t xml:space="preserve">! </w:t>
      </w:r>
      <w:r>
        <w:rPr>
          <w:color w:val="ff0000"/>
        </w:rPr>
      </w:r>
      <w:r>
        <w:rPr>
          <w:color w:val="ff0000"/>
        </w:rPr>
      </w:r>
    </w:p>
    <w:p>
      <w:pPr>
        <w:spacing w:line="360" w:lineRule="auto"/>
        <w:rPr>
          <w:i/>
          <w:color w:val="7030a0"/>
        </w:rPr>
      </w:pPr>
      <w:r>
        <w:rPr>
          <w:i/>
          <w:color w:val="7030a0"/>
        </w:rPr>
        <w:t xml:space="preserve">Если в справочнике КТРУ </w:t>
      </w:r>
      <w:r>
        <w:rPr>
          <w:i/>
          <w:color w:val="7030a0"/>
        </w:rPr>
        <w:t xml:space="preserve">отсутствует</w:t>
      </w:r>
      <w:r>
        <w:rPr>
          <w:i/>
          <w:color w:val="7030a0"/>
        </w:rPr>
        <w:t xml:space="preserve"> </w:t>
      </w:r>
      <w:r>
        <w:rPr>
          <w:i/>
          <w:color w:val="7030a0"/>
        </w:rPr>
        <w:t xml:space="preserve">необходим</w:t>
      </w:r>
      <w:r>
        <w:rPr>
          <w:i/>
          <w:color w:val="7030a0"/>
        </w:rPr>
        <w:t xml:space="preserve">ая</w:t>
      </w:r>
      <w:r>
        <w:rPr>
          <w:i/>
          <w:color w:val="7030a0"/>
        </w:rPr>
        <w:t xml:space="preserve"> </w:t>
      </w:r>
      <w:r>
        <w:rPr>
          <w:i/>
          <w:color w:val="7030a0"/>
        </w:rPr>
        <w:t xml:space="preserve">продукция</w:t>
      </w:r>
      <w:r>
        <w:rPr>
          <w:i/>
          <w:color w:val="7030a0"/>
        </w:rPr>
        <w:t xml:space="preserve">, </w:t>
      </w:r>
      <w:r>
        <w:rPr>
          <w:i/>
          <w:color w:val="7030a0"/>
        </w:rPr>
        <w:t xml:space="preserve">то</w:t>
      </w:r>
      <w:r>
        <w:rPr>
          <w:i/>
          <w:color w:val="7030a0"/>
        </w:rPr>
        <w:t xml:space="preserve"> поле «</w:t>
      </w:r>
      <w:r>
        <w:rPr>
          <w:i/>
          <w:color w:val="7030a0"/>
        </w:rPr>
        <w:t xml:space="preserve">Код позиции каталога</w:t>
      </w:r>
      <w:r>
        <w:rPr>
          <w:i/>
          <w:color w:val="7030a0"/>
        </w:rPr>
        <w:t xml:space="preserve">» </w:t>
      </w:r>
      <w:r>
        <w:rPr>
          <w:i/>
          <w:color w:val="7030a0"/>
        </w:rPr>
        <w:t xml:space="preserve">заполнять </w:t>
      </w:r>
      <w:r>
        <w:rPr>
          <w:i/>
          <w:color w:val="7030a0"/>
        </w:rPr>
        <w:t xml:space="preserve">не требуется. Все поля детализации необходимо заполнить вручную.</w:t>
      </w:r>
      <w:r>
        <w:rPr>
          <w:i/>
          <w:color w:val="7030a0"/>
        </w:rPr>
      </w:r>
      <w:r>
        <w:rPr>
          <w:i/>
          <w:color w:val="7030a0"/>
        </w:rPr>
      </w:r>
    </w:p>
    <w:p>
      <w:pPr>
        <w:spacing w:line="360" w:lineRule="auto"/>
      </w:pPr>
      <w:r>
        <w:t xml:space="preserve">Поле «</w:t>
      </w:r>
      <w:r>
        <w:t xml:space="preserve">Наименование объекта закупки в соответствии с контрактом» заполните вводом значений с клавиатуры. Поле открыто для редактирования в случае, если поле «Код позиции каталога» не заполнено.</w:t>
      </w:r>
      <w:r/>
    </w:p>
    <w:p>
      <w:pPr>
        <w:spacing w:line="360" w:lineRule="auto"/>
      </w:pPr>
      <w:r>
        <w:t xml:space="preserve">Поле «</w:t>
      </w:r>
      <w:r>
        <w:t xml:space="preserve">Функциональные, технические, качественные, эксплуатационные характеристики» заполняется автоматически значением одноименного поля связанной закупки. Поле закрыто для редактирования.</w:t>
      </w:r>
      <w:r/>
    </w:p>
    <w:p>
      <w:pPr>
        <w:spacing w:line="360" w:lineRule="auto"/>
      </w:pPr>
      <w:r>
        <w:t xml:space="preserve">Поле «Код ОКПД 2» заполняется автоматически в случае, если заполнено поле </w:t>
      </w:r>
      <w:r>
        <w:t xml:space="preserve">"Код позиции каталога". Если объект закупки заполняется вручную, то поле необходимо заполнить выбором значения из справочника «ОКПД 2».</w:t>
      </w:r>
      <w:r/>
    </w:p>
    <w:p>
      <w:pPr>
        <w:spacing w:line="360" w:lineRule="auto"/>
      </w:pPr>
      <w:r>
        <w:t xml:space="preserve">Поле «</w:t>
      </w:r>
      <w:r>
        <w:t xml:space="preserve">Объектом закупки является медицинское изделие» заполняется </w:t>
      </w:r>
      <w:r>
        <w:t xml:space="preserve">автоматически в случае, если заполнено поле </w:t>
      </w:r>
      <w:r>
        <w:t xml:space="preserve">"Код позиции каталога"</w:t>
      </w:r>
      <w:r>
        <w:t xml:space="preserve">.</w:t>
      </w:r>
      <w:r>
        <w:t xml:space="preserve"> </w:t>
      </w:r>
      <w:r>
        <w:t xml:space="preserve">При этом, е</w:t>
      </w:r>
      <w:r>
        <w:t xml:space="preserve">сли для записи, выбранной в поле «</w:t>
      </w:r>
      <w:r>
        <w:t xml:space="preserve">Код позиции каталога</w:t>
      </w:r>
      <w:r>
        <w:t xml:space="preserve">», в справочнике </w:t>
      </w:r>
      <w:r>
        <w:t xml:space="preserve">КТРУ</w:t>
      </w:r>
      <w:r>
        <w:t xml:space="preserve"> в поле «Загружено из ЕИС» указано значение «Да» и в детализации «Информация об общероссийских и международных классификаторах» существует хотя бы одна запись, у которой в поле «Наименование классификатора» указано значение</w:t>
      </w:r>
      <w:r>
        <w:t xml:space="preserve"> </w:t>
      </w:r>
      <w:r>
        <w:t xml:space="preserve">«Номенклатурная классификация медицинских изделий по видам», то поле заполняется значением «Да», в ином случае поле заполняется значением «Нет».</w:t>
      </w:r>
      <w:r/>
    </w:p>
    <w:p>
      <w:pPr>
        <w:spacing w:line="360" w:lineRule="auto"/>
      </w:pPr>
      <w:r>
        <w:t xml:space="preserve">П</w:t>
      </w:r>
      <w:r>
        <w:t xml:space="preserve">оля</w:t>
      </w:r>
      <w:r>
        <w:t xml:space="preserve"> «Тип </w:t>
      </w:r>
      <w:r>
        <w:t xml:space="preserve">объекта закупки»</w:t>
      </w:r>
      <w:r>
        <w:t xml:space="preserve">, «</w:t>
      </w:r>
      <w:r>
        <w:t xml:space="preserve">Ввести сведения о стоимостных показателях без учета НДС», оказания услуги», «Процент НДС»</w:t>
      </w:r>
      <w:r>
        <w:t xml:space="preserve"> заполните выбором значения из выпадающего списка.</w:t>
      </w:r>
      <w:r>
        <w:t xml:space="preserve"> </w:t>
      </w:r>
      <w:r>
        <w:t xml:space="preserve">Поле «Процент НДС» по умолчанию заполняется значением «Без налогов».</w:t>
      </w:r>
      <w:r/>
    </w:p>
    <w:p>
      <w:pPr>
        <w:spacing w:line="360" w:lineRule="auto"/>
      </w:pPr>
      <w:r>
        <w:t xml:space="preserve">Поля «</w:t>
      </w:r>
      <w:r>
        <w:t xml:space="preserve">Код номенклатурной классиф</w:t>
      </w:r>
      <w:r>
        <w:t xml:space="preserve">икации медицинских изделий» и «Наименование по номенклатурной классификации медицинских изделий» заполняются автоматически значением из детализации "Информация об общероссийских и международных классификаторах" в случае, если объект закупки выбран из КТРУ.</w:t>
      </w:r>
      <w:r/>
    </w:p>
    <w:p>
      <w:pPr>
        <w:spacing w:line="360" w:lineRule="auto"/>
      </w:pPr>
      <w:r>
        <w:t xml:space="preserve">Поле «Страна происхождения товара» заполняется выбором значения из с</w:t>
      </w:r>
      <w:r>
        <w:t xml:space="preserve">правочника "ОКСМ", отображается значение поля "Наименование".</w:t>
      </w:r>
      <w:r/>
    </w:p>
    <w:p>
      <w:pPr>
        <w:spacing w:line="360" w:lineRule="auto"/>
      </w:pPr>
      <w:r>
        <w:t xml:space="preserve">Поля «</w:t>
      </w:r>
      <w:r>
        <w:t xml:space="preserve">Цена за единицу» и «Количество» заполните вводом значений с клавиатуры.</w:t>
      </w:r>
      <w:r/>
    </w:p>
    <w:p>
      <w:pPr>
        <w:spacing w:line="360" w:lineRule="auto"/>
      </w:pPr>
      <w:r>
        <w:t xml:space="preserve">Поле «Цена за единицу» рассчитается автоматически, если в поле «</w:t>
      </w:r>
      <w:r>
        <w:t xml:space="preserve">Ввести сведения о стоимостных показателях без учета НДС</w:t>
      </w:r>
      <w:r>
        <w:t xml:space="preserve">» указать значение «Да» и заполнить поле «Цена за единицу без НДС». </w:t>
      </w:r>
      <w:r/>
    </w:p>
    <w:p>
      <w:pPr>
        <w:spacing w:line="360" w:lineRule="auto"/>
      </w:pPr>
      <w:r>
        <w:t xml:space="preserve">Поле «</w:t>
      </w:r>
      <w:r>
        <w:t xml:space="preserve">Единица измерения ОКЕИ» заполняется автоматически на основании записи выбранной в справочнике КТРУ. Если объект закупки заполняется вручную, то выберите </w:t>
      </w:r>
      <w:r>
        <w:t xml:space="preserve">необходимое </w:t>
      </w:r>
      <w:r>
        <w:t xml:space="preserve">значение из справочника «ОКЕИ».</w:t>
      </w:r>
      <w:r/>
    </w:p>
    <w:p>
      <w:pPr>
        <w:spacing w:line="360" w:lineRule="auto"/>
      </w:pPr>
      <w:r>
        <w:t xml:space="preserve">Поле </w:t>
      </w:r>
      <w:r>
        <w:t xml:space="preserve">«Способ указания объема выполнения работы, оказания услуги» по умолчанию заполняется значением «Объем может быть указан в количественном выражении»</w:t>
      </w:r>
      <w:r>
        <w:t xml:space="preserve">, при необходимости перевыберите значение из выпадающего списка</w:t>
      </w:r>
      <w:r>
        <w:t xml:space="preserve">.</w:t>
      </w:r>
      <w:r/>
    </w:p>
    <w:p>
      <w:pPr>
        <w:spacing w:line="360" w:lineRule="auto"/>
      </w:pPr>
      <w:r>
        <w:t xml:space="preserve">В случае выбора значения «</w:t>
      </w:r>
      <w:r>
        <w:t xml:space="preserve">Объем </w:t>
      </w:r>
      <w:r>
        <w:rPr>
          <w:u w:val="single"/>
        </w:rPr>
        <w:t xml:space="preserve">не может</w:t>
      </w:r>
      <w:r>
        <w:t xml:space="preserve"> быть указан в количественном выражении (указание объема в текстовом виде) открывается для заполнения поле «Объем работы, услуги (указание объема в текстовом виде)».</w:t>
      </w:r>
      <w:r>
        <w:t xml:space="preserve"> При этом в поле </w:t>
      </w:r>
      <w:r>
        <w:t xml:space="preserve">«Невозможно определить количество поставляемых товаров, объем подл</w:t>
      </w:r>
      <w:r>
        <w:t xml:space="preserve">ежащих выполнению работ, оказанию услуг" заголовка сведений о контракте должно быть указано значение "Нет" и в поле "Тип объекта закупки" информации об объекте закупки должно быть указано значение отличное от "Товар", иначе поле закрыто для редактирования.</w:t>
      </w:r>
      <w:r/>
    </w:p>
    <w:p>
      <w:pPr>
        <w:spacing w:line="360" w:lineRule="auto"/>
        <w:rPr>
          <w:highlight w:val="none"/>
        </w:rPr>
      </w:pPr>
      <w:r>
        <w:t xml:space="preserve">Поле «Стоимость» </w:t>
      </w:r>
      <w:r>
        <w:t xml:space="preserve">рассчит</w:t>
      </w:r>
      <w:r>
        <w:t xml:space="preserve">ывается автоматически произведением полей «Цена за единицу» * «Количество». Полученный результат округляется до сотых долей. При этом во внимание принимается только третья цифра после запятой и не смотрится на то, какая цифра стоит четвертой после запятой.</w:t>
      </w:r>
      <w:r>
        <w:rPr>
          <w:highlight w:val="none"/>
        </w:rPr>
      </w:r>
    </w:p>
    <w:p>
      <w:pPr>
        <w:spacing w:line="360" w:lineRule="auto"/>
      </w:pPr>
      <w:r>
        <w:rPr>
          <w:highlight w:val="none"/>
        </w:rPr>
        <w:t xml:space="preserve">Поле </w:t>
      </w:r>
      <w:r>
        <w:t xml:space="preserve">«</w:t>
      </w:r>
      <w:r>
        <w:t xml:space="preserve">Процент НДС»</w:t>
      </w:r>
      <w:r>
        <w:t xml:space="preserve"> заполняется выбором значеня из выпадающего списка.</w:t>
      </w:r>
      <w:r>
        <w:rPr>
          <w:highlight w:val="none"/>
        </w:rPr>
      </w:r>
      <w:r/>
    </w:p>
    <w:p>
      <w:pPr>
        <w:spacing w:line="360" w:lineRule="auto"/>
      </w:pPr>
      <w:r>
        <w:t xml:space="preserve">Поля </w:t>
      </w:r>
      <w:r>
        <w:t xml:space="preserve">«Цена за единицу без НДС», «Сумма НДС», «Стоимость без НДС» заполняются автоматически</w:t>
      </w:r>
      <w:r>
        <w:t xml:space="preserve"> значениями,</w:t>
      </w:r>
      <w:r>
        <w:t xml:space="preserve"> </w:t>
      </w:r>
      <w:r>
        <w:t xml:space="preserve">рассч</w:t>
      </w:r>
      <w:r>
        <w:t xml:space="preserve">итанными</w:t>
      </w:r>
      <w:r>
        <w:t xml:space="preserve"> на основании </w:t>
      </w:r>
      <w:r>
        <w:t xml:space="preserve">значений,</w:t>
      </w:r>
      <w:r>
        <w:t xml:space="preserve"> указанных в полях «Стоимость» и «Процент НДС».</w:t>
      </w:r>
      <w:r/>
    </w:p>
    <w:p>
      <w:pPr>
        <w:spacing w:line="360" w:lineRule="auto"/>
      </w:pPr>
      <w:r>
        <w:t xml:space="preserve">Поле «</w:t>
      </w:r>
      <w:r>
        <w:t xml:space="preserve">Причины выбора единицы измерения, отличающейся от указанной в справочнике» заполняется выбором значения из справочника в случае, если объект закупки выбран из справочника КТРУ и в поле «Единица измерения ОКЕИ»</w:t>
      </w:r>
      <w:r>
        <w:t xml:space="preserve"> необходимо выбрать зн</w:t>
      </w:r>
      <w:r>
        <w:t xml:space="preserve">ачение отличное от значения выбранной </w:t>
      </w:r>
      <w:r>
        <w:t xml:space="preserve">в КТРУ </w:t>
      </w:r>
      <w:r>
        <w:t xml:space="preserve">записи.</w:t>
      </w:r>
      <w:r/>
    </w:p>
    <w:p>
      <w:pPr>
        <w:spacing w:line="360" w:lineRule="auto"/>
      </w:pPr>
      <w:r>
        <w:t xml:space="preserve">Поле «</w:t>
      </w:r>
      <w:r>
        <w:t xml:space="preserve">Иная причина выбора единицы измерения, отличающейся от указанной в справочнике» доступно для заполнения в случае, если в поле «Причины выбора единицы измерения, отличающейся от указанной в справочнике» выбрано значение «Иное».</w:t>
      </w:r>
      <w:r/>
    </w:p>
    <w:p>
      <w:pPr>
        <w:spacing w:line="360" w:lineRule="auto"/>
      </w:pPr>
      <w:r>
        <w:t xml:space="preserve">Поле «Описание» заполняется вводом значений с клавиатуры.</w:t>
      </w:r>
      <w:r/>
    </w:p>
    <w:p>
      <w:pPr>
        <w:spacing w:line="360" w:lineRule="auto"/>
      </w:pPr>
      <w:r>
        <w:t xml:space="preserve">Нажмите на кнопку «Сохранить» </w:t>
      </w:r>
      <w:r>
        <w:t xml:space="preserve">формы созданной записи </w:t>
      </w:r>
      <w:r>
        <w:t xml:space="preserve">для сохранения </w:t>
      </w:r>
      <w:r>
        <w:t xml:space="preserve">внесен</w:t>
      </w:r>
      <w:r>
        <w:t xml:space="preserve">ных </w:t>
      </w:r>
      <w:r>
        <w:t xml:space="preserve">данных,</w:t>
      </w:r>
      <w:r>
        <w:t xml:space="preserve"> </w:t>
      </w:r>
      <w:r>
        <w:t xml:space="preserve">з</w:t>
      </w:r>
      <w:r>
        <w:t xml:space="preserve">атем</w:t>
      </w:r>
      <w:r>
        <w:t xml:space="preserve">,</w:t>
      </w:r>
      <w:r>
        <w:t xml:space="preserve"> нажмите на кнопку </w:t>
      </w:r>
      <w:r>
        <w:t xml:space="preserve">«Применить». В результате выполненных действий в разделе «Информация об объекте закупки» отобразится созданная запись объекта закупки</w:t>
      </w:r>
      <w:r>
        <w:t xml:space="preserve"> (см. </w:t>
      </w:r>
      <w:r>
        <w:fldChar w:fldCharType="begin"/>
      </w:r>
      <w:r>
        <w:instrText xml:space="preserve"> REF _Ref37671389 \h </w:instrText>
      </w:r>
      <w:r>
        <w:instrText xml:space="preserve"> \* MERGEFORMAT </w:instrText>
      </w:r>
      <w:r>
        <w:fldChar w:fldCharType="separate"/>
      </w:r>
      <w:r>
        <w:t xml:space="preserve">Рисунок </w:t>
      </w:r>
      <w:r>
        <w:t xml:space="preserve">57</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2525395"/>
                <wp:effectExtent l="0" t="0" r="0" b="8255"/>
                <wp:docPr id="7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
                        <a:stretch/>
                      </pic:blipFill>
                      <pic:spPr bwMode="auto">
                        <a:xfrm>
                          <a:off x="0" y="0"/>
                          <a:ext cx="6480174" cy="25253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 o:spid="_x0000_s71" type="#_x0000_t75" style="width:510.25pt;height:198.85pt;mso-wrap-distance-left:0.00pt;mso-wrap-distance-top:0.00pt;mso-wrap-distance-right:0.00pt;mso-wrap-distance-bottom:0.00pt;" stroked="false">
                <v:path textboxrect="0,0,0,0"/>
                <v:imagedata r:id="rId76" o:title=""/>
              </v:shape>
            </w:pict>
          </mc:Fallback>
        </mc:AlternateContent>
      </w:r>
      <w:r/>
    </w:p>
    <w:p>
      <w:pPr>
        <w:ind w:firstLine="0"/>
        <w:jc w:val="center"/>
        <w:spacing w:line="360" w:lineRule="auto"/>
      </w:pPr>
      <w:r/>
      <w:bookmarkStart w:id="164" w:name="_Ref37671389"/>
      <w:r>
        <w:t xml:space="preserve">Рисунок </w:t>
      </w:r>
      <w:r>
        <w:fldChar w:fldCharType="begin"/>
      </w:r>
      <w:r>
        <w:instrText xml:space="preserve"> SEQ Рисунок \* ARABIC </w:instrText>
      </w:r>
      <w:r>
        <w:fldChar w:fldCharType="separate"/>
      </w:r>
      <w:r>
        <w:t xml:space="preserve">57</w:t>
      </w:r>
      <w:r>
        <w:fldChar w:fldCharType="end"/>
      </w:r>
      <w:bookmarkEnd w:id="164"/>
      <w:r>
        <w:t xml:space="preserve"> – </w:t>
      </w:r>
      <w:r>
        <w:t xml:space="preserve">Созданная запись объекта закупки</w:t>
      </w:r>
      <w:r/>
    </w:p>
    <w:p>
      <w:pPr>
        <w:pStyle w:val="900"/>
        <w:numPr>
          <w:ilvl w:val="2"/>
          <w:numId w:val="27"/>
        </w:numPr>
        <w:ind w:left="0" w:firstLine="709"/>
        <w:rPr>
          <w:b/>
        </w:rPr>
      </w:pPr>
      <w:r/>
      <w:bookmarkStart w:id="524" w:name="_Toc21"/>
      <w:r>
        <w:rPr>
          <w:b/>
        </w:rPr>
        <w:t xml:space="preserve"> </w:t>
      </w:r>
      <w:r>
        <w:rPr>
          <w:b/>
        </w:rPr>
        <w:t xml:space="preserve">Добавление записи</w:t>
      </w:r>
      <w:r>
        <w:rPr>
          <w:b/>
        </w:rPr>
        <w:t xml:space="preserve"> </w:t>
      </w:r>
      <w:r>
        <w:rPr>
          <w:b/>
        </w:rPr>
        <w:t xml:space="preserve">п</w:t>
      </w:r>
      <w:r>
        <w:rPr>
          <w:b/>
        </w:rPr>
        <w:t xml:space="preserve">о лекарственном</w:t>
      </w:r>
      <w:r>
        <w:rPr>
          <w:b/>
        </w:rPr>
        <w:t xml:space="preserve">у</w:t>
      </w:r>
      <w:r>
        <w:rPr>
          <w:b/>
        </w:rPr>
        <w:t xml:space="preserve"> препарат</w:t>
      </w:r>
      <w:r>
        <w:rPr>
          <w:b/>
        </w:rPr>
        <w:t xml:space="preserve">у</w:t>
      </w:r>
      <w:bookmarkEnd w:id="524"/>
      <w:r>
        <w:rPr>
          <w:b/>
        </w:rPr>
      </w:r>
      <w:r>
        <w:rPr>
          <w:b/>
        </w:rPr>
      </w:r>
    </w:p>
    <w:p>
      <w:pPr>
        <w:spacing w:line="360" w:lineRule="auto"/>
      </w:pPr>
      <w:r>
        <w:t xml:space="preserve">Перейдите в раздел «Информация об объекте закупки», нажмите кнопку «Операции» </w:t>
      </w:r>
      <w:r>
        <w:t xml:space="preserve">и выберите «</w:t>
      </w:r>
      <w:r>
        <w:t xml:space="preserve">Добавить лекарственный препарат</w:t>
      </w:r>
      <w:r>
        <w:t xml:space="preserve">»</w:t>
      </w:r>
      <w:r>
        <w:t xml:space="preserve"> (см. Рисунок </w:t>
      </w:r>
      <w:r>
        <w:fldChar w:fldCharType="begin"/>
      </w:r>
      <w:r>
        <w:instrText xml:space="preserve"> REF Р267 \h </w:instrText>
      </w:r>
      <w:r>
        <w:instrText xml:space="preserve"> \* MERGEFORMAT </w:instrText>
      </w:r>
      <w:r>
        <w:fldChar w:fldCharType="separate"/>
      </w:r>
      <w:r>
        <w:rPr>
          <w:sz w:val="28"/>
          <w:szCs w:val="28"/>
        </w:rPr>
        <w:t xml:space="preserve">58</w:t>
      </w:r>
      <w:r>
        <w:fldChar w:fldCharType="end"/>
      </w:r>
      <w:r>
        <w:t xml:space="preserve">)</w:t>
      </w:r>
      <w:r>
        <w:t xml:space="preserve">.</w:t>
      </w:r>
      <w:r/>
    </w:p>
    <w:p>
      <w:pPr>
        <w:spacing w:line="360" w:lineRule="auto"/>
      </w:pPr>
      <w:r/>
      <w:r/>
    </w:p>
    <w:p>
      <w:pPr>
        <w:pStyle w:val="966"/>
        <w:spacing w:before="0" w:after="0"/>
      </w:pPr>
      <w:r>
        <mc:AlternateContent>
          <mc:Choice Requires="wpg">
            <w:drawing>
              <wp:inline xmlns:wp="http://schemas.openxmlformats.org/drawingml/2006/wordprocessingDrawing" distT="0" distB="0" distL="0" distR="0">
                <wp:extent cx="6078727" cy="2126512"/>
                <wp:effectExtent l="0" t="0" r="0" b="7620"/>
                <wp:docPr id="7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7"/>
                        <a:stretch/>
                      </pic:blipFill>
                      <pic:spPr bwMode="auto">
                        <a:xfrm>
                          <a:off x="0" y="0"/>
                          <a:ext cx="6105538" cy="21358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 o:spid="_x0000_s72" type="#_x0000_t75" style="width:478.64pt;height:167.44pt;mso-wrap-distance-left:0.00pt;mso-wrap-distance-top:0.00pt;mso-wrap-distance-right:0.00pt;mso-wrap-distance-bottom:0.00pt;" stroked="false">
                <v:path textboxrect="0,0,0,0"/>
                <v:imagedata r:id="rId77" o:title=""/>
              </v:shape>
            </w:pict>
          </mc:Fallback>
        </mc:AlternateContent>
      </w:r>
      <w:r/>
    </w:p>
    <w:p>
      <w:pPr>
        <w:pStyle w:val="958"/>
        <w:spacing w:before="0" w:after="0" w:line="360" w:lineRule="auto"/>
        <w:rPr>
          <w:sz w:val="28"/>
          <w:szCs w:val="28"/>
        </w:rPr>
      </w:pPr>
      <w:r>
        <w:rPr>
          <w:sz w:val="28"/>
          <w:szCs w:val="28"/>
        </w:rPr>
        <w:t xml:space="preserve">Рисунок </w:t>
      </w:r>
      <w:bookmarkStart w:id="167" w:name="Р267"/>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58</w:t>
      </w:r>
      <w:r>
        <w:rPr>
          <w:sz w:val="28"/>
          <w:szCs w:val="28"/>
        </w:rPr>
        <w:fldChar w:fldCharType="end"/>
      </w:r>
      <w:bookmarkEnd w:id="167"/>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Добавление записи по лекарственному препарату</w:t>
      </w:r>
      <w:r>
        <w:rPr>
          <w:sz w:val="28"/>
          <w:szCs w:val="28"/>
        </w:rPr>
      </w:r>
      <w:r>
        <w:rPr>
          <w:sz w:val="28"/>
          <w:szCs w:val="28"/>
        </w:rPr>
      </w:r>
    </w:p>
    <w:p>
      <w:pPr>
        <w:spacing w:line="360" w:lineRule="auto"/>
      </w:pPr>
      <w:r>
        <w:t xml:space="preserve">В открывшейся форме операции заполните поля детализации «Информация об объекте закупки»</w:t>
      </w:r>
      <w:r>
        <w:t xml:space="preserve">.</w:t>
      </w:r>
      <w:r>
        <w:t xml:space="preserve"> Параметры операции можно заполнить выбором лекарственного препарата из справочника или заполнением параметров вручную.</w:t>
      </w:r>
      <w:r/>
    </w:p>
    <w:p>
      <w:pPr>
        <w:spacing w:line="360" w:lineRule="auto"/>
      </w:pPr>
      <w:r>
        <w:t xml:space="preserve">Для заполнения параметров операции выбором лекарственного препарата из справочника необходимо выбрать значения в полях «</w:t>
      </w:r>
      <w:r>
        <w:t xml:space="preserve">Уникальный внешний код международного, группировочного или химического наименования лекарственного препарата» и «Уникальный внешний код торгового наименования лекарственного препарата». </w:t>
      </w:r>
      <w:r>
        <w:t xml:space="preserve">(см. </w:t>
      </w:r>
      <w:r>
        <w:fldChar w:fldCharType="begin"/>
      </w:r>
      <w:r>
        <w:instrText xml:space="preserve"> REF _Ref37838705 \h </w:instrText>
      </w:r>
      <w:r>
        <w:instrText xml:space="preserve"> \* MERGEFORMAT </w:instrText>
      </w:r>
      <w:r>
        <w:fldChar w:fldCharType="separate"/>
      </w:r>
      <w:r>
        <w:t xml:space="preserve">Рисунок </w:t>
      </w:r>
      <w:r>
        <w:t xml:space="preserve">59</w:t>
      </w:r>
      <w:r>
        <w:fldChar w:fldCharType="end"/>
      </w:r>
      <w:r>
        <w:t xml:space="preserve">)</w:t>
      </w:r>
      <w:r>
        <w:t xml:space="preserve">. </w:t>
      </w:r>
      <w:r>
        <w:t xml:space="preserve">В результате все поля формы операции будут заполнены, в</w:t>
      </w:r>
      <w:r>
        <w:t xml:space="preserve">ручную необходимо </w:t>
      </w:r>
      <w:r>
        <w:t xml:space="preserve">будет </w:t>
      </w:r>
      <w:r>
        <w:t xml:space="preserve">заполнить только поля «</w:t>
      </w:r>
      <w:r>
        <w:t xml:space="preserve">Срок годности лекарственного средства</w:t>
      </w:r>
      <w:r>
        <w:t xml:space="preserve">», «</w:t>
      </w:r>
      <w:r>
        <w:t xml:space="preserve">Срок годности лекарственного средства в полном формате даты</w:t>
      </w:r>
      <w:r>
        <w:t xml:space="preserve">» «Количество», «</w:t>
      </w:r>
      <w:r>
        <w:t xml:space="preserve">Цена за единицу товара, работы, услуги</w:t>
      </w:r>
      <w:r>
        <w:t xml:space="preserve">» и «</w:t>
      </w:r>
      <w:r>
        <w:t xml:space="preserve">Процент НДС</w:t>
      </w:r>
      <w:r>
        <w:t xml:space="preserve">». </w:t>
      </w:r>
      <w:r/>
    </w:p>
    <w:p>
      <w:pPr>
        <w:spacing w:line="360" w:lineRule="auto"/>
      </w:pPr>
      <w:r>
        <w:t xml:space="preserve">Если лекарственный препарат отсутствует в справочнике можно заполнить информацию о лекарственном препарате </w:t>
      </w:r>
      <w:r>
        <w:t xml:space="preserve">в форме операции вручную заполнив все поля </w:t>
      </w:r>
      <w:r>
        <w:t xml:space="preserve">или выбрать из справочника </w:t>
      </w:r>
      <w:r>
        <w:t xml:space="preserve">подходящий вариант лекарственного препарата </w:t>
      </w:r>
      <w:r>
        <w:t xml:space="preserve">и откоррек</w:t>
      </w:r>
      <w:r>
        <w:t xml:space="preserve">тировать справочные данные.</w:t>
      </w:r>
      <w:r/>
    </w:p>
    <w:p>
      <w:pPr>
        <w:ind w:firstLine="0"/>
        <w:jc w:val="center"/>
        <w:spacing w:line="360" w:lineRule="auto"/>
      </w:pPr>
      <w:r>
        <mc:AlternateContent>
          <mc:Choice Requires="wpg">
            <w:drawing>
              <wp:inline xmlns:wp="http://schemas.openxmlformats.org/drawingml/2006/wordprocessingDrawing" distT="0" distB="0" distL="0" distR="0">
                <wp:extent cx="6480175" cy="4175125"/>
                <wp:effectExtent l="0" t="0" r="0" b="0"/>
                <wp:docPr id="7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8"/>
                        <a:stretch/>
                      </pic:blipFill>
                      <pic:spPr bwMode="auto">
                        <a:xfrm>
                          <a:off x="0" y="0"/>
                          <a:ext cx="6480174" cy="41751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 o:spid="_x0000_s73" type="#_x0000_t75" style="width:510.25pt;height:328.75pt;mso-wrap-distance-left:0.00pt;mso-wrap-distance-top:0.00pt;mso-wrap-distance-right:0.00pt;mso-wrap-distance-bottom:0.00pt;" stroked="false">
                <v:path textboxrect="0,0,0,0"/>
                <v:imagedata r:id="rId78" o:title=""/>
              </v:shape>
            </w:pict>
          </mc:Fallback>
        </mc:AlternateContent>
      </w:r>
      <w:r/>
    </w:p>
    <w:p>
      <w:pPr>
        <w:ind w:firstLine="0"/>
        <w:jc w:val="center"/>
        <w:spacing w:line="360" w:lineRule="auto"/>
      </w:pPr>
      <w:r>
        <mc:AlternateContent>
          <mc:Choice Requires="wpg">
            <w:drawing>
              <wp:inline xmlns:wp="http://schemas.openxmlformats.org/drawingml/2006/wordprocessingDrawing" distT="0" distB="0" distL="0" distR="0">
                <wp:extent cx="6480175" cy="4028440"/>
                <wp:effectExtent l="0" t="0" r="0" b="0"/>
                <wp:docPr id="7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
                        <a:stretch/>
                      </pic:blipFill>
                      <pic:spPr bwMode="auto">
                        <a:xfrm>
                          <a:off x="0" y="0"/>
                          <a:ext cx="6480174" cy="40284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 o:spid="_x0000_s74" type="#_x0000_t75" style="width:510.25pt;height:317.20pt;mso-wrap-distance-left:0.00pt;mso-wrap-distance-top:0.00pt;mso-wrap-distance-right:0.00pt;mso-wrap-distance-bottom:0.00pt;" stroked="false">
                <v:path textboxrect="0,0,0,0"/>
                <v:imagedata r:id="rId79" o:title=""/>
              </v:shape>
            </w:pict>
          </mc:Fallback>
        </mc:AlternateContent>
      </w:r>
      <w:r/>
    </w:p>
    <w:p>
      <w:pPr>
        <w:ind w:firstLine="0"/>
        <w:jc w:val="center"/>
        <w:spacing w:line="360" w:lineRule="auto"/>
      </w:pPr>
      <w:r>
        <mc:AlternateContent>
          <mc:Choice Requires="wpg">
            <w:drawing>
              <wp:inline xmlns:wp="http://schemas.openxmlformats.org/drawingml/2006/wordprocessingDrawing" distT="0" distB="0" distL="0" distR="0">
                <wp:extent cx="6480175" cy="4429760"/>
                <wp:effectExtent l="0" t="0" r="0" b="8890"/>
                <wp:docPr id="7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0"/>
                        <a:stretch/>
                      </pic:blipFill>
                      <pic:spPr bwMode="auto">
                        <a:xfrm>
                          <a:off x="0" y="0"/>
                          <a:ext cx="6480174" cy="44297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 o:spid="_x0000_s75" type="#_x0000_t75" style="width:510.25pt;height:348.80pt;mso-wrap-distance-left:0.00pt;mso-wrap-distance-top:0.00pt;mso-wrap-distance-right:0.00pt;mso-wrap-distance-bottom:0.00pt;" stroked="false">
                <v:path textboxrect="0,0,0,0"/>
                <v:imagedata r:id="rId80" o:title=""/>
              </v:shape>
            </w:pict>
          </mc:Fallback>
        </mc:AlternateContent>
      </w:r>
      <w:r/>
    </w:p>
    <w:p>
      <w:pPr>
        <w:ind w:firstLine="0"/>
        <w:jc w:val="center"/>
        <w:spacing w:line="360" w:lineRule="auto"/>
      </w:pPr>
      <w:r/>
      <w:bookmarkStart w:id="168" w:name="_Ref37838705"/>
      <w:r>
        <w:t xml:space="preserve">Рисунок </w:t>
      </w:r>
      <w:r>
        <w:fldChar w:fldCharType="begin"/>
      </w:r>
      <w:r>
        <w:instrText xml:space="preserve"> SEQ Рисунок \* ARABIC </w:instrText>
      </w:r>
      <w:r>
        <w:fldChar w:fldCharType="separate"/>
      </w:r>
      <w:r>
        <w:t xml:space="preserve">59</w:t>
      </w:r>
      <w:r>
        <w:fldChar w:fldCharType="end"/>
      </w:r>
      <w:bookmarkEnd w:id="168"/>
      <w:r>
        <w:t xml:space="preserve"> </w:t>
      </w:r>
      <w:r>
        <w:rPr>
          <w:rFonts w:ascii="Symbol" w:hAnsi="Symbol" w:eastAsia="Symbol" w:cs="Symbol"/>
        </w:rPr>
        <w:t xml:space="preserve">-</w:t>
      </w:r>
      <w:r>
        <w:t xml:space="preserve"> Заполнение полей в операции «Добавить лекарственный препарат»</w:t>
      </w:r>
      <w:r/>
    </w:p>
    <w:p>
      <w:pPr>
        <w:spacing w:line="360" w:lineRule="auto"/>
      </w:pPr>
      <w:r>
        <w:t xml:space="preserve">После заполнения информации о лекарственном препарате необходимо нажать кнопку «Применить». В результате </w:t>
      </w:r>
      <w:r>
        <w:t xml:space="preserve">выполненных действий </w:t>
      </w:r>
      <w:r>
        <w:t xml:space="preserve">в разделе «Информация об объекте закупки» будет создана запись. Для редактирования данной записи необходимо зайти в карточку документа (см. Рисунок </w:t>
      </w:r>
      <w:r>
        <w:fldChar w:fldCharType="begin"/>
      </w:r>
      <w:r>
        <w:instrText xml:space="preserve"> REF Р33СоК44 \h  \* MERGEFORMAT </w:instrText>
      </w:r>
      <w:r>
        <w:fldChar w:fldCharType="separate"/>
      </w:r>
      <w:r>
        <w:rPr>
          <w:sz w:val="28"/>
          <w:szCs w:val="28"/>
        </w:rPr>
        <w:t xml:space="preserve">53</w:t>
      </w:r>
      <w:r>
        <w:fldChar w:fldCharType="end"/>
      </w:r>
      <w:r>
        <w:t xml:space="preserve">)</w:t>
      </w:r>
      <w:r>
        <w:t xml:space="preserve"> и</w:t>
      </w:r>
      <w:r>
        <w:t xml:space="preserve"> перейти в </w:t>
      </w:r>
      <w:r>
        <w:t xml:space="preserve">детализацию</w:t>
      </w:r>
      <w:r>
        <w:t xml:space="preserve"> «Информация о лекарственном препарате» (см. </w:t>
      </w:r>
      <w:r>
        <w:fldChar w:fldCharType="begin"/>
      </w:r>
      <w:r>
        <w:instrText xml:space="preserve"> REF _Ref37852955 \h </w:instrText>
      </w:r>
      <w:r>
        <w:fldChar w:fldCharType="separate"/>
      </w:r>
      <w:r>
        <w:t xml:space="preserve">Рисунок </w:t>
      </w:r>
      <w:r>
        <w:t xml:space="preserve">60</w:t>
      </w:r>
      <w:r>
        <w:fldChar w:fldCharType="end"/>
      </w:r>
      <w:r>
        <w:t xml:space="preserve">).</w:t>
      </w:r>
      <w:r/>
    </w:p>
    <w:p>
      <w:pPr>
        <w:pStyle w:val="919"/>
        <w:numPr>
          <w:ilvl w:val="0"/>
          <w:numId w:val="0"/>
        </w:numPr>
        <w:jc w:val="center"/>
        <w:spacing w:line="360" w:lineRule="auto"/>
        <w:tabs>
          <w:tab w:val="left" w:pos="1134" w:leader="none"/>
        </w:tabs>
      </w:pPr>
      <w:r>
        <mc:AlternateContent>
          <mc:Choice Requires="wpg">
            <w:drawing>
              <wp:inline xmlns:wp="http://schemas.openxmlformats.org/drawingml/2006/wordprocessingDrawing" distT="0" distB="0" distL="0" distR="0">
                <wp:extent cx="5954233" cy="3282559"/>
                <wp:effectExtent l="0" t="0" r="8890" b="0"/>
                <wp:docPr id="7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1"/>
                        <a:stretch/>
                      </pic:blipFill>
                      <pic:spPr bwMode="auto">
                        <a:xfrm>
                          <a:off x="0" y="0"/>
                          <a:ext cx="5970538" cy="32915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 o:spid="_x0000_s76" type="#_x0000_t75" style="width:468.84pt;height:258.47pt;mso-wrap-distance-left:0.00pt;mso-wrap-distance-top:0.00pt;mso-wrap-distance-right:0.00pt;mso-wrap-distance-bottom:0.00pt;" stroked="false">
                <v:path textboxrect="0,0,0,0"/>
                <v:imagedata r:id="rId81" o:title=""/>
              </v:shape>
            </w:pict>
          </mc:Fallback>
        </mc:AlternateContent>
      </w:r>
      <w:r/>
    </w:p>
    <w:p>
      <w:pPr>
        <w:pStyle w:val="919"/>
        <w:numPr>
          <w:ilvl w:val="0"/>
          <w:numId w:val="0"/>
        </w:numPr>
        <w:jc w:val="center"/>
        <w:spacing w:line="360" w:lineRule="auto"/>
        <w:tabs>
          <w:tab w:val="left" w:pos="1134" w:leader="none"/>
        </w:tabs>
      </w:pPr>
      <w:r/>
      <w:bookmarkStart w:id="169" w:name="_Ref37852955"/>
      <w:r>
        <w:t xml:space="preserve">Рисунок </w:t>
      </w:r>
      <w:r>
        <w:fldChar w:fldCharType="begin"/>
      </w:r>
      <w:r>
        <w:instrText xml:space="preserve"> SEQ Рисунок \* ARABIC </w:instrText>
      </w:r>
      <w:r>
        <w:fldChar w:fldCharType="separate"/>
      </w:r>
      <w:r>
        <w:t xml:space="preserve">60</w:t>
      </w:r>
      <w:r>
        <w:fldChar w:fldCharType="end"/>
      </w:r>
      <w:bookmarkEnd w:id="169"/>
      <w:r>
        <w:t xml:space="preserve"> </w:t>
      </w:r>
      <w:r>
        <w:rPr>
          <w:rFonts w:ascii="Symbol" w:hAnsi="Symbol" w:eastAsia="Symbol" w:cs="Symbol"/>
        </w:rPr>
        <w:t xml:space="preserve">-</w:t>
      </w:r>
      <w:r>
        <w:t xml:space="preserve"> </w:t>
      </w:r>
      <w:r>
        <w:t xml:space="preserve">Переход в </w:t>
      </w:r>
      <w:r>
        <w:t xml:space="preserve">детализацию</w:t>
      </w:r>
      <w:r>
        <w:t xml:space="preserve"> «</w:t>
      </w:r>
      <w:r>
        <w:t xml:space="preserve">Информация о лекарственном препарате»</w:t>
      </w:r>
      <w:r/>
    </w:p>
    <w:p>
      <w:pPr>
        <w:spacing w:line="360" w:lineRule="auto"/>
        <w:rPr>
          <w:color w:val="ff0000"/>
        </w:rPr>
      </w:pPr>
      <w:r>
        <w:rPr>
          <w:color w:val="ff0000"/>
        </w:rPr>
        <w:t xml:space="preserve">В</w:t>
      </w:r>
      <w:r>
        <w:rPr>
          <w:color w:val="ff0000"/>
        </w:rPr>
        <w:t xml:space="preserve">НИМАНИЕ</w:t>
      </w:r>
      <w:r>
        <w:rPr>
          <w:color w:val="ff0000"/>
        </w:rPr>
        <w:t xml:space="preserve">!</w:t>
      </w:r>
      <w:r>
        <w:rPr>
          <w:color w:val="ff0000"/>
        </w:rPr>
        <w:t xml:space="preserve"> </w:t>
      </w:r>
      <w:r>
        <w:rPr>
          <w:color w:val="ff0000"/>
        </w:rPr>
      </w:r>
      <w:r>
        <w:rPr>
          <w:color w:val="ff0000"/>
        </w:rPr>
      </w:r>
    </w:p>
    <w:p>
      <w:pPr>
        <w:spacing w:line="360" w:lineRule="auto"/>
        <w:rPr>
          <w:i/>
          <w:color w:val="7030a0"/>
        </w:rPr>
      </w:pPr>
      <w:r>
        <w:rPr>
          <w:i/>
          <w:color w:val="7030a0"/>
        </w:rPr>
        <w:t xml:space="preserve">При открытии карточки записи</w:t>
      </w:r>
      <w:r>
        <w:rPr>
          <w:i/>
          <w:color w:val="7030a0"/>
        </w:rPr>
        <w:t xml:space="preserve"> лекарственного препарата</w:t>
      </w:r>
      <w:r>
        <w:rPr>
          <w:i/>
          <w:color w:val="7030a0"/>
        </w:rPr>
        <w:t xml:space="preserve"> </w:t>
      </w:r>
      <w:r>
        <w:rPr>
          <w:i/>
          <w:color w:val="7030a0"/>
        </w:rPr>
        <w:t xml:space="preserve">(в случае выбора лекарственного препарата из справочника, а не при заполнении вручную) </w:t>
      </w:r>
      <w:r>
        <w:rPr>
          <w:i/>
          <w:color w:val="7030a0"/>
        </w:rPr>
        <w:t xml:space="preserve">не нужно редактировать </w:t>
      </w:r>
      <w:r>
        <w:rPr>
          <w:i/>
          <w:color w:val="7030a0"/>
        </w:rPr>
        <w:t xml:space="preserve">поля в детализации</w:t>
      </w:r>
      <w:r>
        <w:rPr>
          <w:i/>
          <w:color w:val="7030a0"/>
        </w:rPr>
        <w:t xml:space="preserve"> «Информация об объекте закупки»</w:t>
      </w:r>
      <w:r>
        <w:rPr>
          <w:i/>
          <w:color w:val="7030a0"/>
        </w:rPr>
        <w:t xml:space="preserve"> за исключением полей</w:t>
      </w:r>
      <w:r>
        <w:rPr>
          <w:i/>
          <w:color w:val="7030a0"/>
        </w:rPr>
        <w:t xml:space="preserve">: </w:t>
      </w:r>
      <w:r>
        <w:rPr>
          <w:i/>
          <w:color w:val="7030a0"/>
        </w:rPr>
        <w:t xml:space="preserve">«Номер этапа» и «Процент НДС». Все остальные поля заполняются из детализации «Информация о лекарственном препарате».</w:t>
      </w:r>
      <w:r>
        <w:rPr>
          <w:i/>
          <w:color w:val="7030a0"/>
        </w:rPr>
      </w:r>
      <w:r>
        <w:rPr>
          <w:i/>
          <w:color w:val="7030a0"/>
        </w:rPr>
      </w:r>
    </w:p>
    <w:p>
      <w:pPr>
        <w:spacing w:line="360" w:lineRule="auto"/>
      </w:pPr>
      <w:r>
        <w:t xml:space="preserve">Если необходимо внести изменение в информацию о лекарственном препарате в какое-либо поле, заполненное из справочника, то автоматически будет зачищено поле «</w:t>
      </w:r>
      <w:r>
        <w:t xml:space="preserve">Уникальный внешний код торгового наименования лекарственного препарата</w:t>
      </w:r>
      <w:r>
        <w:t xml:space="preserve">» при внесении изменения в </w:t>
      </w:r>
      <w:r>
        <w:t xml:space="preserve">сведени</w:t>
      </w:r>
      <w:r>
        <w:t xml:space="preserve">е</w:t>
      </w:r>
      <w:r>
        <w:t xml:space="preserve"> о лекарственном препарате</w:t>
      </w:r>
      <w:r>
        <w:t xml:space="preserve"> или будет автоматически зачищено поле «</w:t>
      </w:r>
      <w:r>
        <w:t xml:space="preserve">Уникальный внешний код международного, группировочного или химического наименования лекарственного препарата</w:t>
      </w:r>
      <w:r>
        <w:t xml:space="preserve">»</w:t>
      </w:r>
      <w:r>
        <w:t xml:space="preserve"> </w:t>
      </w:r>
      <w:r>
        <w:t xml:space="preserve">при внесении изменения в </w:t>
      </w:r>
      <w:r>
        <w:t xml:space="preserve">сведени</w:t>
      </w:r>
      <w:r>
        <w:t xml:space="preserve">я</w:t>
      </w:r>
      <w:r>
        <w:t xml:space="preserve"> о </w:t>
      </w:r>
      <w:r>
        <w:t xml:space="preserve">МНН.</w:t>
      </w:r>
      <w:r/>
    </w:p>
    <w:p>
      <w:pPr>
        <w:spacing w:line="360" w:lineRule="auto"/>
      </w:pPr>
      <w:r>
        <w:t xml:space="preserve">При ручной корректировке сведений о лекарственном препарате</w:t>
      </w:r>
      <w:r>
        <w:t xml:space="preserve"> </w:t>
      </w:r>
      <w:r>
        <w:t xml:space="preserve">или данных по МНН необходимо заполнить </w:t>
      </w:r>
      <w:r>
        <w:t xml:space="preserve">следующие поля</w:t>
      </w:r>
      <w:r>
        <w:t xml:space="preserve"> детализации (присутствуют в детализации </w:t>
      </w:r>
      <w:r>
        <w:t xml:space="preserve">два раза: </w:t>
      </w:r>
      <w:r>
        <w:t xml:space="preserve">в данных МНН и в данных по лекарственному препарату)</w:t>
      </w:r>
      <w:r>
        <w:t xml:space="preserve">:</w:t>
      </w:r>
      <w:r/>
    </w:p>
    <w:p>
      <w:pPr>
        <w:pStyle w:val="919"/>
        <w:numPr>
          <w:ilvl w:val="0"/>
          <w:numId w:val="17"/>
        </w:numPr>
        <w:ind w:left="0" w:firstLine="709"/>
        <w:spacing w:line="360" w:lineRule="auto"/>
        <w:tabs>
          <w:tab w:val="left" w:pos="1134" w:leader="none"/>
        </w:tabs>
      </w:pPr>
      <w:r>
        <w:t xml:space="preserve">в полях</w:t>
      </w:r>
      <w:r>
        <w:t xml:space="preserve"> «Причина корректировки сведений о лекарственном препарате» </w:t>
      </w:r>
      <w:r>
        <w:t xml:space="preserve">и «</w:t>
      </w:r>
      <w:r>
        <w:t xml:space="preserve">Причина корректировки сведений о международном, группировочном или химическом наименовании лекарственного препарата»</w:t>
      </w:r>
      <w:r>
        <w:t xml:space="preserve"> выберите значение из справочника «Причины корректировки справочных данных о лекарственных препаратах»</w:t>
      </w:r>
      <w:r>
        <w:t xml:space="preserve"> (см. Рисунок </w:t>
      </w:r>
      <w:r>
        <w:fldChar w:fldCharType="begin"/>
      </w:r>
      <w:r>
        <w:instrText xml:space="preserve"> REF Р268 \h  \* MERGEFORMAT </w:instrText>
      </w:r>
      <w:r>
        <w:fldChar w:fldCharType="separate"/>
      </w:r>
      <w:r>
        <w:t xml:space="preserve">61</w:t>
      </w:r>
      <w:r>
        <w:fldChar w:fldCharType="end"/>
      </w:r>
      <w:r>
        <w:t xml:space="preserve">)</w:t>
      </w:r>
      <w:r>
        <w:t xml:space="preserve">;</w:t>
      </w:r>
      <w:r/>
    </w:p>
    <w:p>
      <w:pPr>
        <w:pStyle w:val="919"/>
        <w:numPr>
          <w:ilvl w:val="0"/>
          <w:numId w:val="0"/>
        </w:numPr>
        <w:ind w:left="-142"/>
        <w:jc w:val="center"/>
        <w:spacing w:line="360" w:lineRule="auto"/>
        <w:tabs>
          <w:tab w:val="left" w:pos="1134" w:leader="none"/>
        </w:tabs>
      </w:pPr>
      <w:r>
        <mc:AlternateContent>
          <mc:Choice Requires="wpg">
            <w:drawing>
              <wp:inline xmlns:wp="http://schemas.openxmlformats.org/drawingml/2006/wordprocessingDrawing" distT="0" distB="0" distL="0" distR="0">
                <wp:extent cx="6251944" cy="4128548"/>
                <wp:effectExtent l="0" t="0" r="0" b="5715"/>
                <wp:docPr id="76"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2"/>
                        <a:stretch/>
                      </pic:blipFill>
                      <pic:spPr bwMode="auto">
                        <a:xfrm>
                          <a:off x="0" y="0"/>
                          <a:ext cx="6264772" cy="413701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 o:spid="_x0000_s77" type="#_x0000_t75" style="width:492.28pt;height:325.08pt;mso-wrap-distance-left:0.00pt;mso-wrap-distance-top:0.00pt;mso-wrap-distance-right:0.00pt;mso-wrap-distance-bottom:0.00pt;" stroked="false">
                <v:path textboxrect="0,0,0,0"/>
                <v:imagedata r:id="rId82" o:title=""/>
              </v:shape>
            </w:pict>
          </mc:Fallback>
        </mc:AlternateContent>
      </w:r>
      <w:r/>
    </w:p>
    <w:p>
      <w:pPr>
        <w:pStyle w:val="919"/>
        <w:numPr>
          <w:ilvl w:val="0"/>
          <w:numId w:val="0"/>
        </w:numPr>
        <w:ind w:left="-142"/>
        <w:jc w:val="center"/>
        <w:spacing w:line="360" w:lineRule="auto"/>
        <w:tabs>
          <w:tab w:val="left" w:pos="1134" w:leader="none"/>
        </w:tabs>
      </w:pPr>
      <w:r>
        <w:t xml:space="preserve">Рисунок </w:t>
      </w:r>
      <w:bookmarkStart w:id="171" w:name="Р268"/>
      <w:r>
        <w:fldChar w:fldCharType="begin"/>
      </w:r>
      <w:r>
        <w:instrText xml:space="preserve"> SEQ Рисунок \* ARABIC </w:instrText>
      </w:r>
      <w:r>
        <w:fldChar w:fldCharType="separate"/>
      </w:r>
      <w:r>
        <w:t xml:space="preserve">61</w:t>
      </w:r>
      <w:r>
        <w:fldChar w:fldCharType="end"/>
      </w:r>
      <w:bookmarkEnd w:id="171"/>
      <w:r>
        <w:t xml:space="preserve"> </w:t>
      </w:r>
      <w:r>
        <w:rPr>
          <w:rFonts w:ascii="Symbol" w:hAnsi="Symbol" w:eastAsia="Symbol" w:cs="Symbol"/>
        </w:rPr>
        <w:t xml:space="preserve">-</w:t>
      </w:r>
      <w:r>
        <w:t xml:space="preserve"> Справочник «Причины корректировки справочных данных о лекарственных препаратах»</w:t>
      </w:r>
      <w:r/>
    </w:p>
    <w:p>
      <w:pPr>
        <w:pStyle w:val="919"/>
        <w:numPr>
          <w:ilvl w:val="0"/>
          <w:numId w:val="17"/>
        </w:numPr>
        <w:ind w:left="0" w:firstLine="709"/>
        <w:spacing w:line="360" w:lineRule="auto"/>
        <w:tabs>
          <w:tab w:val="left" w:pos="1134" w:leader="none"/>
        </w:tabs>
      </w:pPr>
      <w:r>
        <w:t xml:space="preserve">поля</w:t>
      </w:r>
      <w:r>
        <w:t xml:space="preserve"> «Комментарий или номер обращения в службу технической поддержки ЕИС о лекарственном препарате» </w:t>
      </w:r>
      <w:r>
        <w:t xml:space="preserve">и «</w:t>
      </w:r>
      <w:r>
        <w:t xml:space="preserve">Комментарий или номер обращения в службу технической поддержки ЕИС о международном, группировочном или химическом наименовании лекарственного препарата»</w:t>
      </w:r>
      <w:r>
        <w:t xml:space="preserve"> </w:t>
      </w:r>
      <w:r>
        <w:t xml:space="preserve">заполняю</w:t>
      </w:r>
      <w:r>
        <w:t xml:space="preserve">тся вручную</w:t>
      </w:r>
      <w:r>
        <w:t xml:space="preserve"> </w:t>
      </w:r>
      <w:r>
        <w:t xml:space="preserve">и является обязательным</w:t>
      </w:r>
      <w:r>
        <w:t xml:space="preserve">и</w:t>
      </w:r>
      <w:r>
        <w:t xml:space="preserve">, если для выбранной причины корректировки справочных данных о лекарственных препаратах в поле «Требуется указание комментария или номера обращения в службу технической поддержки ЕИС» указано «Да»</w:t>
      </w:r>
      <w:r>
        <w:t xml:space="preserve"> (см. </w:t>
      </w:r>
      <w:r>
        <w:fldChar w:fldCharType="begin"/>
      </w:r>
      <w:r>
        <w:instrText xml:space="preserve"> REF _Ref125555232 \h </w:instrText>
      </w:r>
      <w:r>
        <w:fldChar w:fldCharType="separate"/>
      </w:r>
      <w:r>
        <w:t xml:space="preserve">Рисунок </w:t>
      </w:r>
      <w:r>
        <w:t xml:space="preserve">62</w:t>
      </w:r>
      <w:r>
        <w:fldChar w:fldCharType="end"/>
      </w:r>
      <w:r>
        <w:t xml:space="preserve">)</w:t>
      </w:r>
      <w:r>
        <w:t xml:space="preserve">.</w:t>
      </w:r>
      <w:r>
        <w:t xml:space="preserve"> </w:t>
      </w:r>
      <w:r>
        <w:t xml:space="preserve">Обращение заводится в личном кабинете пользователя ЕИС в разделе техническая поддержка</w:t>
      </w:r>
      <w:r>
        <w:t xml:space="preserve">;</w:t>
      </w:r>
      <w:r/>
    </w:p>
    <w:p>
      <w:pPr>
        <w:pStyle w:val="919"/>
        <w:numPr>
          <w:ilvl w:val="0"/>
          <w:numId w:val="0"/>
        </w:numPr>
        <w:jc w:val="center"/>
        <w:spacing w:line="360" w:lineRule="auto"/>
        <w:tabs>
          <w:tab w:val="left" w:pos="1134" w:leader="none"/>
        </w:tabs>
      </w:pPr>
      <w:r>
        <mc:AlternateContent>
          <mc:Choice Requires="wpg">
            <w:drawing>
              <wp:inline xmlns:wp="http://schemas.openxmlformats.org/drawingml/2006/wordprocessingDrawing" distT="0" distB="0" distL="0" distR="0">
                <wp:extent cx="6408761" cy="3817088"/>
                <wp:effectExtent l="0" t="0" r="0" b="0"/>
                <wp:docPr id="77"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pic:cNvPicPr>
                        <pic:nvPr/>
                      </pic:nvPicPr>
                      <pic:blipFill>
                        <a:blip r:embed="rId83"/>
                        <a:stretch/>
                      </pic:blipFill>
                      <pic:spPr bwMode="auto">
                        <a:xfrm>
                          <a:off x="0" y="0"/>
                          <a:ext cx="6427678" cy="382835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 o:spid="_x0000_s78" type="#_x0000_t75" style="width:504.63pt;height:300.56pt;mso-wrap-distance-left:0.00pt;mso-wrap-distance-top:0.00pt;mso-wrap-distance-right:0.00pt;mso-wrap-distance-bottom:0.00pt;" stroked="f">
                <v:path textboxrect="0,0,0,0"/>
                <v:imagedata r:id="rId83" o:title=""/>
              </v:shape>
            </w:pict>
          </mc:Fallback>
        </mc:AlternateContent>
      </w:r>
      <w:r/>
    </w:p>
    <w:p>
      <w:pPr>
        <w:pStyle w:val="919"/>
        <w:numPr>
          <w:ilvl w:val="0"/>
          <w:numId w:val="0"/>
        </w:numPr>
        <w:jc w:val="center"/>
        <w:spacing w:line="360" w:lineRule="auto"/>
        <w:tabs>
          <w:tab w:val="left" w:pos="1134" w:leader="none"/>
        </w:tabs>
      </w:pPr>
      <w:r/>
      <w:bookmarkStart w:id="172" w:name="_Ref125555232"/>
      <w:r>
        <w:t xml:space="preserve">Рисунок </w:t>
      </w:r>
      <w:bookmarkStart w:id="174" w:name="Р269"/>
      <w:r>
        <w:fldChar w:fldCharType="begin"/>
      </w:r>
      <w:r>
        <w:instrText xml:space="preserve"> SEQ Рисунок \* ARABIC </w:instrText>
      </w:r>
      <w:r>
        <w:fldChar w:fldCharType="separate"/>
      </w:r>
      <w:r>
        <w:t xml:space="preserve">62</w:t>
      </w:r>
      <w:r>
        <w:fldChar w:fldCharType="end"/>
      </w:r>
      <w:bookmarkEnd w:id="172"/>
      <w:r/>
      <w:bookmarkEnd w:id="174"/>
      <w:r>
        <w:t xml:space="preserve"> </w:t>
      </w:r>
      <w:r>
        <w:rPr>
          <w:rFonts w:ascii="Symbol" w:hAnsi="Symbol" w:eastAsia="Symbol" w:cs="Symbol"/>
        </w:rPr>
        <w:t xml:space="preserve">-</w:t>
      </w:r>
      <w:r>
        <w:t xml:space="preserve"> Заполнение поля «Комментарий или номер обращения в службу технической поддержки ЕИС о международном группировочном или химическом наименовании лекарственного препарата»</w:t>
      </w:r>
      <w:r/>
    </w:p>
    <w:p>
      <w:pPr>
        <w:pStyle w:val="919"/>
        <w:numPr>
          <w:ilvl w:val="0"/>
          <w:numId w:val="17"/>
        </w:numPr>
        <w:ind w:left="0" w:firstLine="709"/>
        <w:spacing w:line="360" w:lineRule="auto"/>
        <w:tabs>
          <w:tab w:val="left" w:pos="1134" w:leader="none"/>
        </w:tabs>
      </w:pPr>
      <w:r>
        <w:t xml:space="preserve">пол</w:t>
      </w:r>
      <w:r>
        <w:t xml:space="preserve">я</w:t>
      </w:r>
      <w:r>
        <w:t xml:space="preserve"> «Ссылка на сведения о лекарственном препарате в ГРЛС»</w:t>
      </w:r>
      <w:r>
        <w:t xml:space="preserve"> и «</w:t>
      </w:r>
      <w:r>
        <w:t xml:space="preserve">Ссылка на сведения о международном, группировочном или химическом наименовании лекарственного препарата в ГРЛС»</w:t>
      </w:r>
      <w:r>
        <w:t xml:space="preserve"> заполняю</w:t>
      </w:r>
      <w:r>
        <w:t xml:space="preserve">тся вручную с клавиатуры и явля</w:t>
      </w:r>
      <w:r>
        <w:t xml:space="preserve">ю</w:t>
      </w:r>
      <w:r>
        <w:t xml:space="preserve">тся обязательным</w:t>
      </w:r>
      <w:r>
        <w:t xml:space="preserve">и</w:t>
      </w:r>
      <w:r>
        <w:t xml:space="preserve">, если для причины корректировки справочных данных о</w:t>
      </w:r>
      <w:r>
        <w:t xml:space="preserve"> </w:t>
      </w:r>
      <w:r>
        <w:t xml:space="preserve">лекарственных препаратах в поле «Требуется указание ссылки на ГРЛС» установлено значение «Да»</w:t>
      </w:r>
      <w:r>
        <w:t xml:space="preserve"> (см. </w:t>
      </w:r>
      <w:r>
        <w:fldChar w:fldCharType="begin"/>
      </w:r>
      <w:r>
        <w:instrText xml:space="preserve"> REF _Ref125555305 \h </w:instrText>
      </w:r>
      <w:r>
        <w:fldChar w:fldCharType="separate"/>
      </w:r>
      <w:r>
        <w:t xml:space="preserve">Рисунок </w:t>
      </w:r>
      <w:r>
        <w:t xml:space="preserve">63</w:t>
      </w:r>
      <w:r>
        <w:fldChar w:fldCharType="end"/>
      </w:r>
      <w:r>
        <w:t xml:space="preserve">). </w:t>
      </w:r>
      <w:r>
        <w:t xml:space="preserve">Укажите ссылку на запись Государственного р</w:t>
      </w:r>
      <w:r>
        <w:t xml:space="preserve">еестра лекарственных средств, содержащую корректные сведения о лекарственном препарате. Данные сведения будут использоваться только для корректировки справочных данных, передаваемых из информационных систем Минздрава России в единую информационную систему.</w:t>
      </w:r>
      <w:r/>
    </w:p>
    <w:p>
      <w:pPr>
        <w:pStyle w:val="919"/>
        <w:numPr>
          <w:ilvl w:val="0"/>
          <w:numId w:val="0"/>
        </w:numPr>
        <w:jc w:val="center"/>
        <w:spacing w:line="360" w:lineRule="auto"/>
        <w:tabs>
          <w:tab w:val="left" w:pos="1134" w:leader="none"/>
        </w:tabs>
      </w:pPr>
      <w:r>
        <mc:AlternateContent>
          <mc:Choice Requires="wpg">
            <w:drawing>
              <wp:inline xmlns:wp="http://schemas.openxmlformats.org/drawingml/2006/wordprocessingDrawing" distT="0" distB="0" distL="0" distR="0">
                <wp:extent cx="5988030" cy="3583172"/>
                <wp:effectExtent l="0" t="0" r="0" b="0"/>
                <wp:docPr id="78"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pic:cNvPicPr>
                        <pic:nvPr/>
                      </pic:nvPicPr>
                      <pic:blipFill>
                        <a:blip r:embed="rId84"/>
                        <a:stretch/>
                      </pic:blipFill>
                      <pic:spPr bwMode="auto">
                        <a:xfrm>
                          <a:off x="0" y="0"/>
                          <a:ext cx="5990925" cy="358490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 o:spid="_x0000_s79" type="#_x0000_t75" style="width:471.50pt;height:282.14pt;mso-wrap-distance-left:0.00pt;mso-wrap-distance-top:0.00pt;mso-wrap-distance-right:0.00pt;mso-wrap-distance-bottom:0.00pt;" stroked="f">
                <v:path textboxrect="0,0,0,0"/>
                <v:imagedata r:id="rId84" o:title=""/>
              </v:shape>
            </w:pict>
          </mc:Fallback>
        </mc:AlternateContent>
      </w:r>
      <w:r/>
    </w:p>
    <w:p>
      <w:pPr>
        <w:pStyle w:val="919"/>
        <w:numPr>
          <w:ilvl w:val="0"/>
          <w:numId w:val="0"/>
        </w:numPr>
        <w:jc w:val="center"/>
        <w:spacing w:line="360" w:lineRule="auto"/>
        <w:tabs>
          <w:tab w:val="left" w:pos="1134" w:leader="none"/>
        </w:tabs>
      </w:pPr>
      <w:r/>
      <w:bookmarkStart w:id="175" w:name="_Ref125555305"/>
      <w:r>
        <w:t xml:space="preserve">Рисунок </w:t>
      </w:r>
      <w:bookmarkStart w:id="177" w:name="Р270"/>
      <w:r>
        <w:fldChar w:fldCharType="begin"/>
      </w:r>
      <w:r>
        <w:instrText xml:space="preserve"> SEQ Рисунок \* ARABIC </w:instrText>
      </w:r>
      <w:r>
        <w:fldChar w:fldCharType="separate"/>
      </w:r>
      <w:r>
        <w:t xml:space="preserve">63</w:t>
      </w:r>
      <w:r>
        <w:fldChar w:fldCharType="end"/>
      </w:r>
      <w:bookmarkEnd w:id="175"/>
      <w:r/>
      <w:bookmarkEnd w:id="177"/>
      <w:r>
        <w:t xml:space="preserve"> </w:t>
      </w:r>
      <w:r>
        <w:rPr>
          <w:rFonts w:ascii="Symbol" w:hAnsi="Symbol" w:eastAsia="Symbol" w:cs="Symbol"/>
        </w:rPr>
        <w:t xml:space="preserve">-</w:t>
      </w:r>
      <w:r>
        <w:t xml:space="preserve"> Заполнение поля «Ссылка на сведения о международном, группировочном или химическом наименовании лекарственного препарата в ГРЛС»</w:t>
      </w:r>
      <w:r/>
    </w:p>
    <w:p>
      <w:pPr>
        <w:ind w:firstLine="0"/>
        <w:spacing w:line="360" w:lineRule="auto"/>
      </w:pPr>
      <w:r/>
      <w:r/>
    </w:p>
    <w:p>
      <w:pPr>
        <w:spacing w:line="360" w:lineRule="auto"/>
      </w:pPr>
      <w:r>
        <w:t xml:space="preserve">Нажмите на кнопку </w:t>
      </w:r>
      <w:r>
        <w:t xml:space="preserve">«Применить» </w:t>
      </w:r>
      <w:r>
        <w:t xml:space="preserve">для </w:t>
      </w:r>
      <w:r>
        <w:t xml:space="preserve">сохранения внесенных изменений</w:t>
      </w:r>
      <w:r>
        <w:t xml:space="preserve"> в данные по лекарственному препарату</w:t>
      </w:r>
      <w:r>
        <w:t xml:space="preserve">.</w:t>
      </w:r>
      <w:r/>
    </w:p>
    <w:p>
      <w:pPr>
        <w:pStyle w:val="900"/>
        <w:numPr>
          <w:ilvl w:val="2"/>
          <w:numId w:val="27"/>
        </w:numPr>
        <w:ind w:left="0" w:firstLine="709"/>
        <w:spacing w:before="0" w:after="0" w:line="360" w:lineRule="auto"/>
        <w:rPr>
          <w:b/>
        </w:rPr>
      </w:pPr>
      <w:r/>
      <w:bookmarkStart w:id="525" w:name="_Toc22"/>
      <w:r>
        <w:rPr>
          <w:b/>
        </w:rPr>
        <w:t xml:space="preserve"> </w:t>
      </w:r>
      <w:r>
        <w:rPr>
          <w:b/>
        </w:rPr>
        <w:t xml:space="preserve">Добавление объекта закупки через </w:t>
      </w:r>
      <w:r>
        <w:rPr>
          <w:b/>
        </w:rPr>
        <w:t xml:space="preserve">операци</w:t>
      </w:r>
      <w:r>
        <w:rPr>
          <w:b/>
        </w:rPr>
        <w:t xml:space="preserve">ю</w:t>
      </w:r>
      <w:r>
        <w:rPr>
          <w:b/>
        </w:rPr>
        <w:t xml:space="preserve"> «Импорт продукции из Excel-файла»</w:t>
      </w:r>
      <w:bookmarkEnd w:id="525"/>
      <w:r>
        <w:rPr>
          <w:b/>
        </w:rPr>
      </w:r>
      <w:r>
        <w:rPr>
          <w:b/>
        </w:rPr>
      </w:r>
    </w:p>
    <w:p>
      <w:pPr>
        <w:spacing w:line="360" w:lineRule="auto"/>
      </w:pPr>
      <w:r>
        <w:t xml:space="preserve">Операция «</w:t>
      </w:r>
      <w:r>
        <w:t xml:space="preserve">Импорт продукции из Excel-файла»</w:t>
      </w:r>
      <w:r>
        <w:t xml:space="preserve"> предусмотрена для оптимизации работы заказчиков на случай, чтобы заказчику не приходилось вносить информацию по объектам несколько раз, если по контракту предусмотрено большое количество позиций объекта закупки. </w:t>
      </w:r>
      <w:r/>
    </w:p>
    <w:p>
      <w:pPr>
        <w:spacing w:line="360" w:lineRule="auto"/>
      </w:pPr>
      <w:r>
        <w:t xml:space="preserve">Заказчик может внести данную информацию в скачанный шаблон, загрузить данные с шаблона в контракт в </w:t>
      </w:r>
      <w:r>
        <w:t xml:space="preserve">ГИСЗ НСО</w:t>
      </w:r>
      <w:r>
        <w:t xml:space="preserve"> и в последующем прикрепить данную форму к документам контракта (</w:t>
      </w:r>
      <w:r>
        <w:t xml:space="preserve">бумажному</w:t>
      </w:r>
      <w:r>
        <w:t xml:space="preserve"> вариант</w:t>
      </w:r>
      <w:r>
        <w:t xml:space="preserve">у</w:t>
      </w:r>
      <w:r>
        <w:t xml:space="preserve">).</w:t>
      </w:r>
      <w:r/>
    </w:p>
    <w:p>
      <w:pPr>
        <w:spacing w:line="360" w:lineRule="auto"/>
        <w:rPr>
          <w:color w:val="000000"/>
        </w:rPr>
      </w:pPr>
      <w:r>
        <w:t xml:space="preserve">Для добавления объекта закупки через операцию «</w:t>
      </w:r>
      <w:r>
        <w:t xml:space="preserve">Импорт продукции из Excel-файла</w:t>
      </w:r>
      <w:r>
        <w:t xml:space="preserve">»</w:t>
      </w:r>
      <w:r>
        <w:t xml:space="preserve"> </w:t>
      </w:r>
      <w:r>
        <w:t xml:space="preserve">сначала необходимо</w:t>
      </w:r>
      <w:r>
        <w:rPr>
          <w:color w:val="000000"/>
        </w:rPr>
        <w:t xml:space="preserve"> </w:t>
      </w:r>
      <w:r>
        <w:rPr>
          <w:color w:val="000000"/>
        </w:rPr>
        <w:t xml:space="preserve">с помощью операции «</w:t>
      </w:r>
      <w:r>
        <w:t xml:space="preserve">Скачать форму Excel для заполнения и импорта информации об объекте закупки</w:t>
      </w:r>
      <w:r>
        <w:t xml:space="preserve">» </w:t>
      </w:r>
      <w:r>
        <w:rPr>
          <w:color w:val="000000"/>
        </w:rPr>
        <w:t xml:space="preserve">загрузить </w:t>
      </w:r>
      <w:r>
        <w:rPr>
          <w:color w:val="000000"/>
        </w:rPr>
        <w:t xml:space="preserve">специальный шаблон для ввода информации об объекте закупки.</w:t>
      </w:r>
      <w:r>
        <w:rPr>
          <w:color w:val="000000"/>
        </w:rPr>
      </w:r>
      <w:r>
        <w:rPr>
          <w:color w:val="000000"/>
        </w:rPr>
      </w:r>
    </w:p>
    <w:p>
      <w:pPr>
        <w:spacing w:line="360" w:lineRule="auto"/>
      </w:pPr>
      <w:r>
        <w:t xml:space="preserve">Для этого п</w:t>
      </w:r>
      <w:r>
        <w:t xml:space="preserve">ерейдите </w:t>
      </w:r>
      <w:r>
        <w:t xml:space="preserve">в раздел «Информация об объекте закупки», н</w:t>
      </w:r>
      <w:r>
        <w:t xml:space="preserve">ажмите на кнопку «Опера</w:t>
      </w:r>
      <w:r>
        <w:t xml:space="preserve">ции» и выберите</w:t>
      </w:r>
      <w:r>
        <w:t xml:space="preserve"> операцию «</w:t>
      </w:r>
      <w:r>
        <w:t xml:space="preserve">Скачать форму Excel для заполнения и импорта информации об объекте закупки</w:t>
      </w:r>
      <w:r>
        <w:t xml:space="preserve">»</w:t>
      </w:r>
      <w:r>
        <w:t xml:space="preserve">, как показано на рисунке </w:t>
      </w:r>
      <w:r>
        <w:fldChar w:fldCharType="begin"/>
      </w:r>
      <w:r>
        <w:instrText xml:space="preserve"> REF _Ref69982364  \#0 \h </w:instrText>
      </w:r>
      <w:r>
        <w:fldChar w:fldCharType="separate"/>
      </w:r>
      <w:r>
        <w:rPr>
          <w:sz w:val="28"/>
          <w:szCs w:val="28"/>
        </w:rPr>
        <w:t xml:space="preserve">Рисунок </w:t>
      </w:r>
      <w:r>
        <w:rPr>
          <w:sz w:val="28"/>
          <w:szCs w:val="28"/>
        </w:rPr>
        <w:t xml:space="preserve">64</w:t>
      </w:r>
      <w:r>
        <w:fldChar w:fldCharType="end"/>
      </w:r>
      <w:r>
        <w:t xml:space="preserve">.</w:t>
      </w:r>
      <w:r/>
    </w:p>
    <w:p>
      <w:pPr>
        <w:pStyle w:val="958"/>
        <w:spacing w:line="360" w:lineRule="auto"/>
      </w:pPr>
      <w:r>
        <mc:AlternateContent>
          <mc:Choice Requires="wpg">
            <w:drawing>
              <wp:inline xmlns:wp="http://schemas.openxmlformats.org/drawingml/2006/wordprocessingDrawing" distT="0" distB="0" distL="0" distR="0">
                <wp:extent cx="6305107" cy="2286644"/>
                <wp:effectExtent l="0" t="0" r="635" b="0"/>
                <wp:docPr id="79"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5"/>
                        <a:stretch/>
                      </pic:blipFill>
                      <pic:spPr bwMode="auto">
                        <a:xfrm>
                          <a:off x="0" y="0"/>
                          <a:ext cx="6317028" cy="229096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 o:spid="_x0000_s80" type="#_x0000_t75" style="width:496.47pt;height:180.05pt;mso-wrap-distance-left:0.00pt;mso-wrap-distance-top:0.00pt;mso-wrap-distance-right:0.00pt;mso-wrap-distance-bottom:0.00pt;" stroked="false">
                <v:path textboxrect="0,0,0,0"/>
                <v:imagedata r:id="rId85" o:title=""/>
              </v:shape>
            </w:pict>
          </mc:Fallback>
        </mc:AlternateContent>
      </w:r>
      <w:r/>
    </w:p>
    <w:p>
      <w:pPr>
        <w:pStyle w:val="958"/>
        <w:spacing w:before="0" w:after="0" w:line="360" w:lineRule="auto"/>
        <w:rPr>
          <w:sz w:val="28"/>
          <w:szCs w:val="28"/>
        </w:rPr>
      </w:pPr>
      <w:r/>
      <w:bookmarkStart w:id="181" w:name="_Ref69982364"/>
      <w:r>
        <w:rPr>
          <w:sz w:val="28"/>
          <w:szCs w:val="28"/>
        </w:rPr>
        <w:t xml:space="preserve">Рисунок </w:t>
      </w:r>
      <w:bookmarkStart w:id="182" w:name="Р23845"/>
      <w:r/>
      <w:bookmarkStart w:id="183" w:name="Р23СоК44рис"/>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64</w:t>
      </w:r>
      <w:r>
        <w:rPr>
          <w:sz w:val="28"/>
          <w:szCs w:val="28"/>
        </w:rPr>
        <w:fldChar w:fldCharType="end"/>
      </w:r>
      <w:bookmarkEnd w:id="181"/>
      <w:r/>
      <w:bookmarkEnd w:id="182"/>
      <w:r/>
      <w:bookmarkEnd w:id="183"/>
      <w:r>
        <w:rPr>
          <w:sz w:val="28"/>
          <w:szCs w:val="28"/>
        </w:rPr>
        <w:t xml:space="preserve"> </w:t>
      </w:r>
      <w:r>
        <w:rPr>
          <w:rFonts w:ascii="Symbol" w:hAnsi="Symbol" w:eastAsia="Symbol" w:cs="Symbol"/>
          <w:sz w:val="28"/>
          <w:szCs w:val="28"/>
        </w:rPr>
        <w:t xml:space="preserve">-</w:t>
      </w:r>
      <w:r>
        <w:rPr>
          <w:sz w:val="28"/>
          <w:szCs w:val="28"/>
        </w:rPr>
        <w:t xml:space="preserve"> Выбор операции </w:t>
      </w:r>
      <w:r>
        <w:rPr>
          <w:sz w:val="28"/>
          <w:szCs w:val="28"/>
        </w:rPr>
        <w:t xml:space="preserve">«Скачать форму Excel для заполнения и импорта информации об объекте закупки» в разделе </w:t>
      </w:r>
      <w:r>
        <w:rPr>
          <w:sz w:val="28"/>
          <w:szCs w:val="28"/>
        </w:rPr>
        <w:t xml:space="preserve">«Информация об объекте закупки»</w:t>
      </w:r>
      <w:r>
        <w:rPr>
          <w:sz w:val="28"/>
          <w:szCs w:val="28"/>
        </w:rPr>
      </w:r>
      <w:r>
        <w:rPr>
          <w:sz w:val="28"/>
          <w:szCs w:val="28"/>
        </w:rPr>
      </w:r>
    </w:p>
    <w:p>
      <w:pPr>
        <w:pStyle w:val="958"/>
        <w:spacing w:before="0" w:after="0" w:line="360" w:lineRule="auto"/>
        <w:rPr>
          <w:sz w:val="28"/>
          <w:szCs w:val="28"/>
        </w:rPr>
      </w:pPr>
      <w:r>
        <w:rPr>
          <w:sz w:val="28"/>
          <w:szCs w:val="28"/>
        </w:rPr>
      </w:r>
      <w:r>
        <w:rPr>
          <w:sz w:val="28"/>
          <w:szCs w:val="28"/>
        </w:rPr>
      </w:r>
      <w:r>
        <w:rPr>
          <w:sz w:val="28"/>
          <w:szCs w:val="28"/>
        </w:rPr>
      </w:r>
    </w:p>
    <w:p>
      <w:pPr>
        <w:spacing w:line="360" w:lineRule="auto"/>
      </w:pPr>
      <w:r>
        <w:t xml:space="preserve">После окончания выполнения операции </w:t>
      </w:r>
      <w:r>
        <w:t xml:space="preserve">сформируется</w:t>
      </w:r>
      <w:r>
        <w:t xml:space="preserve"> </w:t>
      </w:r>
      <w:r>
        <w:t xml:space="preserve">печатная форма, которую </w:t>
      </w:r>
      <w:r>
        <w:t xml:space="preserve">необходимо</w:t>
      </w:r>
      <w:r>
        <w:t xml:space="preserve"> открыть и заполнить соответствую</w:t>
      </w:r>
      <w:r>
        <w:t xml:space="preserve">щими данными об объекте закупки</w:t>
      </w:r>
      <w:r>
        <w:t xml:space="preserve">.</w:t>
      </w:r>
      <w:r>
        <w:t xml:space="preserve"> Загруженный файл необходимо проверять на компьютере в папке «Загрузки» или по пути, который настроен для сохранения загруженных/скачанных файлов.</w:t>
      </w:r>
      <w:r>
        <w:t xml:space="preserve"> Например, в Яндекс браузере загруженные файлы отображаются в правом верхнем углу, рисунок </w:t>
      </w:r>
      <w:r>
        <w:fldChar w:fldCharType="begin"/>
      </w:r>
      <w:r>
        <w:instrText xml:space="preserve"> REF _Ref69982377  \#0 \h </w:instrText>
      </w:r>
      <w:r>
        <w:fldChar w:fldCharType="separate"/>
      </w:r>
      <w:r>
        <w:t xml:space="preserve">Рисунок </w:t>
      </w:r>
      <w:r>
        <w:t xml:space="preserve">65</w:t>
      </w:r>
      <w:r>
        <w:fldChar w:fldCharType="end"/>
      </w:r>
      <w:r>
        <w:t xml:space="preserve">.</w:t>
      </w:r>
      <w:r/>
    </w:p>
    <w:p>
      <w:pPr>
        <w:pStyle w:val="958"/>
        <w:spacing w:line="360" w:lineRule="auto"/>
      </w:pPr>
      <w:r>
        <mc:AlternateContent>
          <mc:Choice Requires="wpg">
            <w:drawing>
              <wp:inline xmlns:wp="http://schemas.openxmlformats.org/drawingml/2006/wordprocessingDrawing" distT="0" distB="0" distL="0" distR="0">
                <wp:extent cx="6480175" cy="1831975"/>
                <wp:effectExtent l="0" t="0" r="0" b="0"/>
                <wp:docPr id="80"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6"/>
                        <a:stretch/>
                      </pic:blipFill>
                      <pic:spPr bwMode="auto">
                        <a:xfrm>
                          <a:off x="0" y="0"/>
                          <a:ext cx="6480174" cy="18319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 o:spid="_x0000_s81" type="#_x0000_t75" style="width:510.25pt;height:144.25pt;mso-wrap-distance-left:0.00pt;mso-wrap-distance-top:0.00pt;mso-wrap-distance-right:0.00pt;mso-wrap-distance-bottom:0.00pt;" stroked="false">
                <v:path textboxrect="0,0,0,0"/>
                <v:imagedata r:id="rId86" o:title=""/>
              </v:shape>
            </w:pict>
          </mc:Fallback>
        </mc:AlternateContent>
      </w:r>
      <w:r/>
    </w:p>
    <w:p>
      <w:pPr>
        <w:jc w:val="center"/>
        <w:spacing w:line="360" w:lineRule="auto"/>
      </w:pPr>
      <w:r/>
      <w:bookmarkStart w:id="184" w:name="_Ref69982377"/>
      <w:r>
        <w:t xml:space="preserve">Рисунок </w:t>
      </w:r>
      <w:bookmarkStart w:id="186" w:name="Р238"/>
      <w:r/>
      <w:bookmarkStart w:id="187" w:name="Р238рис63"/>
      <w:r>
        <w:fldChar w:fldCharType="begin"/>
      </w:r>
      <w:r>
        <w:instrText xml:space="preserve"> SEQ Рисунок \* ARABIC </w:instrText>
      </w:r>
      <w:r>
        <w:fldChar w:fldCharType="separate"/>
      </w:r>
      <w:r>
        <w:t xml:space="preserve">65</w:t>
      </w:r>
      <w:r>
        <w:fldChar w:fldCharType="end"/>
      </w:r>
      <w:bookmarkEnd w:id="184"/>
      <w:r/>
      <w:bookmarkEnd w:id="186"/>
      <w:r/>
      <w:bookmarkEnd w:id="187"/>
      <w:r>
        <w:t xml:space="preserve"> </w:t>
      </w:r>
      <w:r>
        <w:rPr>
          <w:rFonts w:ascii="Symbol" w:hAnsi="Symbol" w:eastAsia="Symbol" w:cs="Symbol"/>
        </w:rPr>
        <w:t xml:space="preserve">-</w:t>
      </w:r>
      <w:r>
        <w:t xml:space="preserve"> </w:t>
      </w:r>
      <w:r>
        <w:t xml:space="preserve">Сформированная</w:t>
      </w:r>
      <w:r>
        <w:t xml:space="preserve"> и загруженная</w:t>
      </w:r>
      <w:r>
        <w:t xml:space="preserve"> форма</w:t>
      </w:r>
      <w:r>
        <w:t xml:space="preserve"> шаблона</w:t>
      </w:r>
      <w:r/>
    </w:p>
    <w:p>
      <w:pPr>
        <w:spacing w:line="360" w:lineRule="auto"/>
      </w:pPr>
      <w:r>
        <w:t xml:space="preserve">После заполнения и сохранения шаблона</w:t>
      </w:r>
      <w:r>
        <w:t xml:space="preserve"> выберите необходимые сведения о контракте, перейдите в раздел </w:t>
      </w:r>
      <w:r>
        <w:t xml:space="preserve">«Информация об объекте закупки»,</w:t>
      </w:r>
      <w:r>
        <w:t xml:space="preserve"> н</w:t>
      </w:r>
      <w:r>
        <w:t xml:space="preserve">ажмите на кнопку «Опера</w:t>
      </w:r>
      <w:r>
        <w:t xml:space="preserve">ции» и выберите</w:t>
      </w:r>
      <w:r>
        <w:t xml:space="preserve"> операцию «</w:t>
      </w:r>
      <w:r>
        <w:t xml:space="preserve">Импорт продукции из </w:t>
      </w:r>
      <w:r>
        <w:t xml:space="preserve">Excel</w:t>
      </w:r>
      <w:r>
        <w:t xml:space="preserve">-файла</w:t>
      </w:r>
      <w:r>
        <w:t xml:space="preserve">»</w:t>
      </w:r>
      <w:r>
        <w:t xml:space="preserve">, как показано на рисунке </w:t>
      </w:r>
      <w:r>
        <w:fldChar w:fldCharType="begin"/>
      </w:r>
      <w:r>
        <w:instrText xml:space="preserve"> REF _Ref69982400  \#0 \h </w:instrText>
      </w:r>
      <w:r>
        <w:fldChar w:fldCharType="separate"/>
      </w:r>
      <w:r>
        <w:rPr>
          <w:bCs w:val="0"/>
          <w:sz w:val="28"/>
          <w:szCs w:val="28"/>
        </w:rPr>
        <w:t xml:space="preserve">Рисунок </w:t>
      </w:r>
      <w:r>
        <w:rPr>
          <w:bCs w:val="0"/>
          <w:sz w:val="28"/>
          <w:szCs w:val="28"/>
        </w:rPr>
        <w:t xml:space="preserve">66</w:t>
      </w:r>
      <w:r>
        <w:fldChar w:fldCharType="end"/>
      </w:r>
      <w:r>
        <w:t xml:space="preserve">.</w:t>
      </w:r>
      <w:r/>
    </w:p>
    <w:p>
      <w:pPr>
        <w:pStyle w:val="958"/>
        <w:spacing w:line="360" w:lineRule="auto"/>
      </w:pPr>
      <w:r>
        <mc:AlternateContent>
          <mc:Choice Requires="wpg">
            <w:drawing>
              <wp:inline xmlns:wp="http://schemas.openxmlformats.org/drawingml/2006/wordprocessingDrawing" distT="0" distB="0" distL="0" distR="0">
                <wp:extent cx="6092379" cy="2126512"/>
                <wp:effectExtent l="0" t="0" r="3810" b="7620"/>
                <wp:docPr id="81"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7"/>
                        <a:stretch/>
                      </pic:blipFill>
                      <pic:spPr bwMode="auto">
                        <a:xfrm>
                          <a:off x="0" y="0"/>
                          <a:ext cx="6107717" cy="21318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 o:spid="_x0000_s82" type="#_x0000_t75" style="width:479.71pt;height:167.44pt;mso-wrap-distance-left:0.00pt;mso-wrap-distance-top:0.00pt;mso-wrap-distance-right:0.00pt;mso-wrap-distance-bottom:0.00pt;" stroked="false">
                <v:path textboxrect="0,0,0,0"/>
                <v:imagedata r:id="rId87" o:title=""/>
              </v:shape>
            </w:pict>
          </mc:Fallback>
        </mc:AlternateContent>
      </w:r>
      <w:r/>
    </w:p>
    <w:p>
      <w:pPr>
        <w:pStyle w:val="958"/>
        <w:spacing w:before="0" w:after="0" w:line="360" w:lineRule="auto"/>
        <w:rPr>
          <w:bCs w:val="0"/>
          <w:sz w:val="28"/>
          <w:szCs w:val="28"/>
        </w:rPr>
      </w:pPr>
      <w:r/>
      <w:bookmarkStart w:id="188" w:name="_Ref69982400"/>
      <w:r>
        <w:rPr>
          <w:bCs w:val="0"/>
          <w:sz w:val="28"/>
          <w:szCs w:val="28"/>
        </w:rPr>
        <w:t xml:space="preserve">Рисунок </w:t>
      </w:r>
      <w:bookmarkStart w:id="189" w:name="Р23СоК44рис64"/>
      <w:r>
        <w:rPr>
          <w:bCs w:val="0"/>
          <w:sz w:val="28"/>
          <w:szCs w:val="28"/>
        </w:rPr>
        <w:fldChar w:fldCharType="begin"/>
      </w:r>
      <w:r>
        <w:rPr>
          <w:bCs w:val="0"/>
          <w:sz w:val="28"/>
          <w:szCs w:val="28"/>
        </w:rPr>
        <w:instrText xml:space="preserve"> SEQ Рисунок \* ARABIC </w:instrText>
      </w:r>
      <w:r>
        <w:rPr>
          <w:bCs w:val="0"/>
          <w:sz w:val="28"/>
          <w:szCs w:val="28"/>
        </w:rPr>
        <w:fldChar w:fldCharType="separate"/>
      </w:r>
      <w:r>
        <w:rPr>
          <w:bCs w:val="0"/>
          <w:sz w:val="28"/>
          <w:szCs w:val="28"/>
        </w:rPr>
        <w:t xml:space="preserve">66</w:t>
      </w:r>
      <w:r>
        <w:rPr>
          <w:bCs w:val="0"/>
          <w:sz w:val="28"/>
          <w:szCs w:val="28"/>
        </w:rPr>
        <w:fldChar w:fldCharType="end"/>
      </w:r>
      <w:bookmarkEnd w:id="188"/>
      <w:r/>
      <w:bookmarkEnd w:id="189"/>
      <w:r>
        <w:rPr>
          <w:bCs w:val="0"/>
          <w:sz w:val="28"/>
          <w:szCs w:val="28"/>
        </w:rPr>
        <w:t xml:space="preserve"> </w:t>
      </w:r>
      <w:r>
        <w:rPr>
          <w:rFonts w:ascii="Symbol" w:hAnsi="Symbol" w:eastAsia="Symbol" w:cs="Symbol"/>
          <w:bCs w:val="0"/>
          <w:sz w:val="28"/>
          <w:szCs w:val="28"/>
        </w:rPr>
        <w:t xml:space="preserve">-</w:t>
      </w:r>
      <w:r>
        <w:rPr>
          <w:bCs w:val="0"/>
          <w:sz w:val="28"/>
          <w:szCs w:val="28"/>
        </w:rPr>
        <w:t xml:space="preserve"> Выбор операции </w:t>
      </w:r>
      <w:r>
        <w:rPr>
          <w:bCs w:val="0"/>
          <w:sz w:val="28"/>
          <w:szCs w:val="28"/>
        </w:rPr>
        <w:t xml:space="preserve">« Импорт продукции из Excel-файла» в разделе </w:t>
      </w:r>
      <w:r>
        <w:rPr>
          <w:bCs w:val="0"/>
          <w:sz w:val="28"/>
          <w:szCs w:val="28"/>
        </w:rPr>
        <w:t xml:space="preserve">«Информация об объекте закупки»</w:t>
      </w:r>
      <w:r>
        <w:rPr>
          <w:bCs w:val="0"/>
          <w:sz w:val="28"/>
          <w:szCs w:val="28"/>
        </w:rPr>
      </w:r>
      <w:r>
        <w:rPr>
          <w:bCs w:val="0"/>
          <w:sz w:val="28"/>
          <w:szCs w:val="28"/>
        </w:rPr>
      </w:r>
    </w:p>
    <w:p>
      <w:pPr>
        <w:spacing w:line="360" w:lineRule="auto"/>
        <w:rPr>
          <w:color w:val="000000"/>
        </w:rPr>
      </w:pPr>
      <w:r>
        <w:t xml:space="preserve">В открывшейся форме выберите </w:t>
      </w:r>
      <w:r>
        <w:t xml:space="preserve">заполненный шаблон</w:t>
      </w:r>
      <w:r>
        <w:t xml:space="preserve">, </w:t>
      </w:r>
      <w:r>
        <w:t xml:space="preserve">п</w:t>
      </w:r>
      <w:r>
        <w:t xml:space="preserve">роверьте, чтобы </w:t>
      </w:r>
      <w:r>
        <w:rPr>
          <w:color w:val="000000"/>
        </w:rPr>
        <w:t xml:space="preserve">загружаемый файл являлся файлом формата Excel (</w:t>
      </w:r>
      <w:r>
        <w:rPr>
          <w:color w:val="000000"/>
        </w:rPr>
        <w:t xml:space="preserve">расширение </w:t>
      </w:r>
      <w:r>
        <w:rPr>
          <w:color w:val="000000"/>
        </w:rPr>
        <w:t xml:space="preserve">.xls, .xlsx) и информация об объекте закупки в файле была сформир</w:t>
      </w:r>
      <w:r>
        <w:rPr>
          <w:color w:val="000000"/>
        </w:rPr>
        <w:t xml:space="preserve">ована по установленному шаблону и нажмите кнопку «Открыть»</w:t>
      </w:r>
      <w:r>
        <w:rPr>
          <w:color w:val="000000"/>
        </w:rPr>
        <w:t xml:space="preserve">.</w:t>
      </w:r>
      <w:r>
        <w:rPr>
          <w:color w:val="000000"/>
        </w:rPr>
      </w:r>
      <w:r>
        <w:rPr>
          <w:color w:val="000000"/>
        </w:rPr>
      </w:r>
    </w:p>
    <w:p>
      <w:pPr>
        <w:spacing w:line="360" w:lineRule="auto"/>
      </w:pPr>
      <w:r>
        <w:rPr>
          <w:color w:val="000000"/>
        </w:rPr>
        <w:t xml:space="preserve">В результате выполнения операции в детализации «Информация об объекте закупки» </w:t>
      </w:r>
      <w:r>
        <w:t xml:space="preserve">сформируются записи, на основании </w:t>
      </w:r>
      <w:r>
        <w:rPr>
          <w:color w:val="000000"/>
        </w:rPr>
        <w:t xml:space="preserve">Excel-файла</w:t>
      </w:r>
      <w:r>
        <w:t xml:space="preserve">, выбранного </w:t>
      </w:r>
      <w:r>
        <w:rPr>
          <w:color w:val="000000"/>
        </w:rPr>
        <w:t xml:space="preserve">в параметре операции </w:t>
      </w:r>
      <w:r>
        <w:t xml:space="preserve">«</w:t>
      </w:r>
      <w:r>
        <w:t xml:space="preserve">Импорт продукции из </w:t>
      </w:r>
      <w:r>
        <w:t xml:space="preserve">Excel</w:t>
      </w:r>
      <w:r>
        <w:t xml:space="preserve">-файла</w:t>
      </w:r>
      <w:r>
        <w:t xml:space="preserve">»</w:t>
      </w:r>
      <w:r>
        <w:t xml:space="preserve">.</w:t>
      </w:r>
      <w:r/>
    </w:p>
    <w:p>
      <w:pPr>
        <w:spacing w:before="120" w:after="120" w:line="360" w:lineRule="auto"/>
        <w:rPr>
          <w:highlight w:val="none"/>
        </w:rPr>
      </w:pPr>
      <w:r>
        <w:t xml:space="preserve">Для внесения изменений в сформированные записи необходимо зайти в карточку документа (см. Рисунок </w:t>
      </w:r>
      <w:r>
        <w:fldChar w:fldCharType="begin"/>
      </w:r>
      <w:r>
        <w:instrText xml:space="preserve"> REF Р33СоК44 \h  \* MERGEFORMAT </w:instrText>
      </w:r>
      <w:r>
        <w:fldChar w:fldCharType="separate"/>
      </w:r>
      <w:r>
        <w:rPr>
          <w:sz w:val="28"/>
          <w:szCs w:val="28"/>
        </w:rPr>
        <w:t xml:space="preserve">53</w:t>
      </w:r>
      <w:r>
        <w:fldChar w:fldCharType="end"/>
      </w:r>
      <w:r>
        <w:t xml:space="preserve">)</w:t>
      </w:r>
      <w:r>
        <w:t xml:space="preserve">.</w:t>
      </w:r>
      <w:r>
        <w:rPr>
          <w:highlight w:val="none"/>
        </w:rPr>
      </w:r>
    </w:p>
    <w:p>
      <w:pPr>
        <w:pStyle w:val="900"/>
        <w:numPr>
          <w:ilvl w:val="2"/>
          <w:numId w:val="27"/>
        </w:numPr>
        <w:ind w:left="0" w:firstLine="709"/>
        <w:spacing w:before="0" w:after="0" w:line="360" w:lineRule="auto"/>
        <w:rPr>
          <w:b/>
          <w:bCs/>
          <w14:ligatures w14:val="none"/>
        </w:rPr>
      </w:pPr>
      <w:r/>
      <w:bookmarkStart w:id="526" w:name="_Toc23"/>
      <w:r>
        <w:rPr>
          <w:b/>
          <w:bCs/>
        </w:rPr>
        <w:t xml:space="preserve">Заполнение детализации «Запреты, ограничения, преимущества».</w:t>
      </w:r>
      <w:bookmarkEnd w:id="526"/>
      <w:r>
        <w:rPr>
          <w:b/>
          <w:bCs/>
        </w:rPr>
      </w:r>
      <w:r>
        <w:rPr>
          <w:b/>
          <w:bCs/>
          <w14:ligatures w14:val="none"/>
        </w:rPr>
      </w:r>
    </w:p>
    <w:p>
      <w:pPr>
        <w:ind w:left="0" w:right="0" w:firstLine="709"/>
        <w:rPr>
          <w:highlight w:val="none"/>
        </w:rPr>
      </w:pPr>
      <w:r>
        <w:t xml:space="preserve">Детализация «Запреты, ограничения, преимущества» заполняется автоматически при формировании сведений о контракте на основании связанной закупки.</w:t>
      </w:r>
      <w:r>
        <w:rPr>
          <w:highlight w:val="none"/>
        </w:rPr>
      </w:r>
    </w:p>
    <w:p>
      <w:pPr>
        <w:ind w:left="0" w:right="0" w:firstLine="709"/>
      </w:pPr>
      <w:r>
        <w:rPr>
          <w:highlight w:val="none"/>
        </w:rPr>
      </w:r>
      <w:r>
        <w:rPr>
          <w:highlight w:val="none"/>
        </w:rPr>
      </w:r>
      <w:r/>
    </w:p>
    <w:p>
      <w:pPr>
        <w:pStyle w:val="900"/>
        <w:numPr>
          <w:ilvl w:val="2"/>
          <w:numId w:val="27"/>
        </w:numPr>
        <w:ind w:left="0" w:firstLine="709"/>
        <w:spacing w:before="0" w:after="0" w:line="360" w:lineRule="auto"/>
        <w:rPr>
          <w:b/>
        </w:rPr>
      </w:pPr>
      <w:r/>
      <w:bookmarkStart w:id="527" w:name="_Toc24"/>
      <w:r>
        <w:rPr>
          <w:b/>
        </w:rPr>
        <w:t xml:space="preserve"> </w:t>
      </w:r>
      <w:r>
        <w:rPr>
          <w:b/>
        </w:rPr>
        <w:t xml:space="preserve">Заполнение </w:t>
      </w:r>
      <w:r>
        <w:rPr>
          <w:b/>
        </w:rPr>
        <w:t xml:space="preserve">детализации</w:t>
      </w:r>
      <w:r>
        <w:rPr>
          <w:b/>
        </w:rPr>
        <w:t xml:space="preserve"> «Характеристики товара (работы, услуги)»</w:t>
      </w:r>
      <w:r>
        <w:rPr>
          <w:b/>
        </w:rPr>
        <w:t xml:space="preserve"> в объекте закупки</w:t>
      </w:r>
      <w:bookmarkEnd w:id="527"/>
      <w:r>
        <w:rPr>
          <w:b/>
        </w:rPr>
      </w:r>
      <w:r>
        <w:rPr>
          <w:b/>
        </w:rPr>
      </w:r>
    </w:p>
    <w:p>
      <w:pPr>
        <w:spacing w:before="120" w:after="120" w:line="360" w:lineRule="auto"/>
      </w:pPr>
      <w:r>
        <w:t xml:space="preserve">Детализация</w:t>
      </w:r>
      <w:r>
        <w:t xml:space="preserve"> «Характеристики товара (работы, услуги)» заполняется автоматически в </w:t>
      </w:r>
      <w:r>
        <w:t xml:space="preserve">случае, если при формировании сведений о контракте объект закупки был перенесен из связанных документов и в объекте закупки одноименный раздел был заполнен</w:t>
      </w:r>
      <w:r>
        <w:t xml:space="preserve">.</w:t>
      </w:r>
      <w:r>
        <w:t xml:space="preserve"> Иначе раздел будет пустым и при необходимости его можно заполнить.</w:t>
      </w:r>
      <w:r/>
    </w:p>
    <w:p>
      <w:pPr>
        <w:spacing w:line="360" w:lineRule="auto"/>
      </w:pPr>
      <w:r>
        <w:t xml:space="preserve">В случае, если объект закупки выбран из справочника КТРУ, то для добавления характеристики </w:t>
      </w:r>
      <w:r>
        <w:t xml:space="preserve">откройте карточку объекта закупки, перейдите в детализацию </w:t>
      </w:r>
      <w:r>
        <w:t xml:space="preserve">«Характеристики товара (работы, услуги)»</w:t>
      </w:r>
      <w:r>
        <w:t xml:space="preserve">, нажмите кнопку  </w:t>
      </w:r>
      <w:r>
        <w:t xml:space="preserve">«Операции» и выберите «</w:t>
      </w:r>
      <w:r>
        <w:t xml:space="preserve">Добавить характеристики</w:t>
      </w:r>
      <w:r>
        <w:t xml:space="preserve">»</w:t>
      </w:r>
      <w:r>
        <w:t xml:space="preserve"> </w:t>
      </w:r>
      <w:r>
        <w:t xml:space="preserve">или «Создать запись» </w:t>
      </w:r>
      <w:r>
        <w:t xml:space="preserve">(см. Рисунок </w:t>
      </w:r>
      <w:r>
        <w:fldChar w:fldCharType="begin"/>
      </w:r>
      <w:r>
        <w:instrText xml:space="preserve"> REF Р35СоК44 \h </w:instrText>
      </w:r>
      <w:r>
        <w:instrText xml:space="preserve"> \* MERGEFORMAT </w:instrText>
      </w:r>
      <w:r>
        <w:fldChar w:fldCharType="separate"/>
      </w:r>
      <w:r>
        <w:rPr>
          <w:sz w:val="28"/>
          <w:szCs w:val="28"/>
        </w:rPr>
        <w:t xml:space="preserve">67</w:t>
      </w:r>
      <w:r>
        <w:fldChar w:fldCharType="end"/>
      </w:r>
      <w:r>
        <w:t xml:space="preserve">)</w:t>
      </w:r>
      <w:r>
        <w:t xml:space="preserve">.</w:t>
      </w:r>
      <w:r/>
    </w:p>
    <w:p>
      <w:pPr>
        <w:pStyle w:val="958"/>
        <w:spacing w:line="360" w:lineRule="auto"/>
        <w:rPr>
          <w:sz w:val="28"/>
          <w:szCs w:val="28"/>
        </w:rPr>
      </w:pPr>
      <w:r>
        <mc:AlternateContent>
          <mc:Choice Requires="wpg">
            <w:drawing>
              <wp:inline xmlns:wp="http://schemas.openxmlformats.org/drawingml/2006/wordprocessingDrawing" distT="0" distB="0" distL="0" distR="0">
                <wp:extent cx="5305646" cy="3145954"/>
                <wp:effectExtent l="0" t="0" r="0" b="0"/>
                <wp:docPr id="82"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8"/>
                        <a:stretch/>
                      </pic:blipFill>
                      <pic:spPr bwMode="auto">
                        <a:xfrm>
                          <a:off x="0" y="0"/>
                          <a:ext cx="5324802" cy="31573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 o:spid="_x0000_s83" type="#_x0000_t75" style="width:417.77pt;height:247.71pt;mso-wrap-distance-left:0.00pt;mso-wrap-distance-top:0.00pt;mso-wrap-distance-right:0.00pt;mso-wrap-distance-bottom:0.00pt;" stroked="false">
                <v:path textboxrect="0,0,0,0"/>
                <v:imagedata r:id="rId88" o:title=""/>
              </v:shape>
            </w:pict>
          </mc:Fallback>
        </mc:AlternateContent>
      </w:r>
      <w:r>
        <w:rPr>
          <w:sz w:val="28"/>
          <w:szCs w:val="28"/>
        </w:rPr>
      </w:r>
      <w:r>
        <w:rPr>
          <w:sz w:val="28"/>
          <w:szCs w:val="28"/>
        </w:rPr>
      </w:r>
    </w:p>
    <w:p>
      <w:pPr>
        <w:pStyle w:val="958"/>
        <w:spacing w:after="120" w:line="360" w:lineRule="auto"/>
        <w:rPr>
          <w:sz w:val="28"/>
          <w:szCs w:val="28"/>
        </w:rPr>
      </w:pPr>
      <w:r/>
      <w:bookmarkStart w:id="192" w:name="_Ref5281533"/>
      <w:r>
        <w:rPr>
          <w:sz w:val="28"/>
          <w:szCs w:val="28"/>
        </w:rPr>
        <w:t xml:space="preserve">Рисунок </w:t>
      </w:r>
      <w:bookmarkStart w:id="193" w:name="Р35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67</w:t>
      </w:r>
      <w:r>
        <w:rPr>
          <w:sz w:val="28"/>
          <w:szCs w:val="28"/>
        </w:rPr>
        <w:fldChar w:fldCharType="end"/>
      </w:r>
      <w:bookmarkEnd w:id="192"/>
      <w:r/>
      <w:bookmarkEnd w:id="193"/>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Добавление характеристики</w:t>
      </w:r>
      <w:r>
        <w:rPr>
          <w:sz w:val="28"/>
          <w:szCs w:val="28"/>
        </w:rPr>
        <w:t xml:space="preserve"> в </w:t>
      </w:r>
      <w:r>
        <w:rPr>
          <w:sz w:val="28"/>
          <w:szCs w:val="28"/>
        </w:rPr>
        <w:t xml:space="preserve">детализации</w:t>
      </w:r>
      <w:r>
        <w:rPr>
          <w:sz w:val="28"/>
          <w:szCs w:val="28"/>
        </w:rPr>
        <w:t xml:space="preserve"> «Характеристика товара, работы, услуги»</w:t>
      </w:r>
      <w:r>
        <w:rPr>
          <w:sz w:val="28"/>
          <w:szCs w:val="28"/>
        </w:rPr>
        <w:t xml:space="preserve"> по объекту закупки из КТРУ</w:t>
      </w:r>
      <w:r>
        <w:rPr>
          <w:sz w:val="28"/>
          <w:szCs w:val="28"/>
        </w:rPr>
      </w:r>
      <w:r>
        <w:rPr>
          <w:sz w:val="28"/>
          <w:szCs w:val="28"/>
        </w:rPr>
      </w:r>
    </w:p>
    <w:p>
      <w:pPr>
        <w:spacing w:line="360" w:lineRule="auto"/>
      </w:pPr>
      <w:r>
        <w:t xml:space="preserve">При выборе операции «Добавить характеристики» </w:t>
      </w:r>
      <w:r>
        <w:t xml:space="preserve">в</w:t>
      </w:r>
      <w:r>
        <w:t xml:space="preserve"> открывшейся форме операции в параметре «Характеристики» нажмите кнопку вызова справочника </w:t>
      </w:r>
      <w:r>
        <w:t xml:space="preserve">(см.</w:t>
      </w:r>
      <w:r>
        <w:t xml:space="preserve"> </w:t>
      </w:r>
      <w:r>
        <w:fldChar w:fldCharType="begin"/>
      </w:r>
      <w:r>
        <w:instrText xml:space="preserve"> REF _Ref125561457 \h </w:instrText>
      </w:r>
      <w:r>
        <w:fldChar w:fldCharType="separate"/>
      </w:r>
      <w:r>
        <w:t xml:space="preserve">Рисунок </w:t>
      </w:r>
      <w:r>
        <w:t xml:space="preserve">68</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5524500" cy="1410764"/>
                <wp:effectExtent l="0" t="0" r="0" b="0"/>
                <wp:docPr id="83"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9"/>
                        <a:stretch/>
                      </pic:blipFill>
                      <pic:spPr bwMode="auto">
                        <a:xfrm>
                          <a:off x="0" y="0"/>
                          <a:ext cx="5552578" cy="141793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 o:spid="_x0000_s84" type="#_x0000_t75" style="width:435.00pt;height:111.08pt;mso-wrap-distance-left:0.00pt;mso-wrap-distance-top:0.00pt;mso-wrap-distance-right:0.00pt;mso-wrap-distance-bottom:0.00pt;" stroked="false">
                <v:path textboxrect="0,0,0,0"/>
                <v:imagedata r:id="rId89" o:title=""/>
              </v:shape>
            </w:pict>
          </mc:Fallback>
        </mc:AlternateContent>
      </w:r>
      <w:r/>
    </w:p>
    <w:p>
      <w:pPr>
        <w:ind w:firstLine="0"/>
        <w:jc w:val="center"/>
        <w:spacing w:line="360" w:lineRule="auto"/>
      </w:pPr>
      <w:r/>
      <w:bookmarkStart w:id="194" w:name="_Ref125561457"/>
      <w:r>
        <w:t xml:space="preserve">Рисунок </w:t>
      </w:r>
      <w:r>
        <w:fldChar w:fldCharType="begin"/>
      </w:r>
      <w:r>
        <w:instrText xml:space="preserve"> SEQ Рисунок \* ARABIC </w:instrText>
      </w:r>
      <w:r>
        <w:fldChar w:fldCharType="separate"/>
      </w:r>
      <w:r>
        <w:t xml:space="preserve">68</w:t>
      </w:r>
      <w:r>
        <w:fldChar w:fldCharType="end"/>
      </w:r>
      <w:bookmarkEnd w:id="194"/>
      <w:r>
        <w:t xml:space="preserve"> </w:t>
      </w:r>
      <w:r>
        <w:rPr>
          <w:rFonts w:ascii="Symbol" w:hAnsi="Symbol" w:eastAsia="Symbol" w:cs="Symbol"/>
        </w:rPr>
        <w:t xml:space="preserve">-</w:t>
      </w:r>
      <w:r>
        <w:t xml:space="preserve"> </w:t>
      </w:r>
      <w:r>
        <w:t xml:space="preserve">Форма операции для выбора характеристик</w:t>
      </w:r>
      <w:r/>
    </w:p>
    <w:p>
      <w:pPr>
        <w:spacing w:line="360" w:lineRule="auto"/>
      </w:pPr>
      <w:r>
        <w:t xml:space="preserve">В результате выполненных действий откроется детализация «</w:t>
      </w:r>
      <w:r>
        <w:t xml:space="preserve">Характеристики товара, работы, услуги»</w:t>
      </w:r>
      <w:r>
        <w:t xml:space="preserve"> объекта закупки, в которой отобразятся все записи имеющихся </w:t>
      </w:r>
      <w:r>
        <w:t xml:space="preserve">по объекту </w:t>
      </w:r>
      <w:r>
        <w:t xml:space="preserve">характеристик.</w:t>
      </w:r>
      <w:r/>
    </w:p>
    <w:p>
      <w:pPr>
        <w:spacing w:line="360" w:lineRule="auto"/>
      </w:pPr>
      <w:r>
        <w:t xml:space="preserve">Выберите необходимые характеристики, отметьте галкой и нажмите кнопку «Применить» (см. </w:t>
      </w:r>
      <w:r>
        <w:t xml:space="preserve">Рисунок </w:t>
      </w:r>
      <w:r>
        <w:fldChar w:fldCharType="begin"/>
      </w:r>
      <w:r>
        <w:instrText xml:space="preserve"> REF Р36СоК44 \h  \* MERGEFORMAT </w:instrText>
      </w:r>
      <w:r>
        <w:fldChar w:fldCharType="separate"/>
      </w:r>
      <w:r>
        <w:rPr>
          <w:sz w:val="28"/>
          <w:szCs w:val="28"/>
        </w:rPr>
        <w:t xml:space="preserve">69</w:t>
      </w:r>
      <w:r>
        <w:fldChar w:fldCharType="end"/>
      </w:r>
      <w:r>
        <w:t xml:space="preserve">),  </w:t>
      </w:r>
      <w:r>
        <w:t xml:space="preserve">параметр операции заполнится, </w:t>
      </w:r>
      <w:r>
        <w:t xml:space="preserve">далее, </w:t>
      </w:r>
      <w:r>
        <w:t xml:space="preserve">нажмите кнопку «Применить» в форме операции (см. </w:t>
      </w:r>
      <w:r>
        <w:fldChar w:fldCharType="begin"/>
      </w:r>
      <w:r>
        <w:instrText xml:space="preserve"> REF _Ref125561457 \h </w:instrText>
      </w:r>
      <w:r>
        <w:fldChar w:fldCharType="separate"/>
      </w:r>
      <w:r>
        <w:t xml:space="preserve">Рисунок </w:t>
      </w:r>
      <w:r>
        <w:t xml:space="preserve">68</w:t>
      </w:r>
      <w:r>
        <w:fldChar w:fldCharType="end"/>
      </w:r>
      <w:r>
        <w:t xml:space="preserve">).</w:t>
      </w:r>
      <w:r/>
    </w:p>
    <w:p>
      <w:pPr>
        <w:pStyle w:val="958"/>
        <w:spacing w:line="360" w:lineRule="auto"/>
        <w:rPr>
          <w:sz w:val="28"/>
          <w:szCs w:val="28"/>
        </w:rPr>
      </w:pPr>
      <w:r>
        <mc:AlternateContent>
          <mc:Choice Requires="wpg">
            <w:drawing>
              <wp:inline xmlns:wp="http://schemas.openxmlformats.org/drawingml/2006/wordprocessingDrawing" distT="0" distB="0" distL="0" distR="0">
                <wp:extent cx="6480175" cy="3416300"/>
                <wp:effectExtent l="0" t="0" r="0" b="0"/>
                <wp:docPr id="84"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0"/>
                        <a:stretch/>
                      </pic:blipFill>
                      <pic:spPr bwMode="auto">
                        <a:xfrm>
                          <a:off x="0" y="0"/>
                          <a:ext cx="6480174" cy="34163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 o:spid="_x0000_s85" type="#_x0000_t75" style="width:510.25pt;height:269.00pt;mso-wrap-distance-left:0.00pt;mso-wrap-distance-top:0.00pt;mso-wrap-distance-right:0.00pt;mso-wrap-distance-bottom:0.00pt;" stroked="false">
                <v:path textboxrect="0,0,0,0"/>
                <v:imagedata r:id="rId90" o:title=""/>
              </v:shape>
            </w:pict>
          </mc:Fallback>
        </mc:AlternateContent>
      </w:r>
      <w:r>
        <w:rPr>
          <w:sz w:val="28"/>
          <w:szCs w:val="28"/>
        </w:rPr>
      </w:r>
      <w:r>
        <w:rPr>
          <w:sz w:val="28"/>
          <w:szCs w:val="28"/>
        </w:rPr>
      </w:r>
    </w:p>
    <w:p>
      <w:pPr>
        <w:pStyle w:val="958"/>
        <w:spacing w:before="0" w:after="0" w:line="360" w:lineRule="auto"/>
        <w:rPr>
          <w:sz w:val="28"/>
          <w:szCs w:val="28"/>
        </w:rPr>
      </w:pPr>
      <w:r/>
      <w:bookmarkStart w:id="195" w:name="_Ref511025580"/>
      <w:r>
        <w:rPr>
          <w:sz w:val="28"/>
          <w:szCs w:val="28"/>
        </w:rPr>
        <w:t xml:space="preserve">Рисунок </w:t>
      </w:r>
      <w:bookmarkStart w:id="196" w:name="Р36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69</w:t>
      </w:r>
      <w:r>
        <w:rPr>
          <w:sz w:val="28"/>
          <w:szCs w:val="28"/>
        </w:rPr>
        <w:fldChar w:fldCharType="end"/>
      </w:r>
      <w:bookmarkEnd w:id="195"/>
      <w:r/>
      <w:bookmarkEnd w:id="196"/>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Выбор</w:t>
      </w:r>
      <w:r>
        <w:rPr>
          <w:sz w:val="28"/>
          <w:szCs w:val="28"/>
        </w:rPr>
        <w:t xml:space="preserve"> характеристики в разделе «Характеристика товара, работы, услуги»</w:t>
      </w:r>
      <w:r>
        <w:rPr>
          <w:sz w:val="28"/>
          <w:szCs w:val="28"/>
        </w:rPr>
      </w:r>
      <w:r>
        <w:rPr>
          <w:sz w:val="28"/>
          <w:szCs w:val="28"/>
        </w:rPr>
      </w:r>
    </w:p>
    <w:p>
      <w:pPr>
        <w:spacing w:after="0" w:line="360" w:lineRule="auto"/>
        <w:rPr>
          <w:rFonts w:ascii="Segoe UI" w:hAnsi="Segoe UI" w:cs="Segoe UI"/>
          <w:color w:val="333333"/>
          <w:sz w:val="39"/>
          <w:szCs w:val="39"/>
        </w:rPr>
      </w:pPr>
      <w:r>
        <w:t xml:space="preserve">В результате выполненных действий в детализации </w:t>
      </w:r>
      <w:r>
        <w:t xml:space="preserve">«Характеристик</w:t>
      </w:r>
      <w:r>
        <w:t xml:space="preserve">и</w:t>
      </w:r>
      <w:r>
        <w:t xml:space="preserve"> товара, работы, услуги»</w:t>
      </w:r>
      <w:r>
        <w:t xml:space="preserve"> отобразится выбранная запись характеристики (см. </w:t>
      </w:r>
      <w:r>
        <w:fldChar w:fldCharType="begin"/>
      </w:r>
      <w:r>
        <w:instrText xml:space="preserve"> REF _Ref125562256 \h </w:instrText>
      </w:r>
      <w:r>
        <w:fldChar w:fldCharType="separate"/>
      </w:r>
      <w:r>
        <w:t xml:space="preserve">Рисунок </w:t>
      </w:r>
      <w:r>
        <w:t xml:space="preserve">70</w:t>
      </w:r>
      <w:r>
        <w:fldChar w:fldCharType="end"/>
      </w:r>
      <w:r>
        <w:t xml:space="preserve">)</w:t>
      </w:r>
      <w:r>
        <w:t xml:space="preserve">.</w:t>
      </w:r>
      <w:r>
        <w:rPr>
          <w:rFonts w:ascii="Segoe UI" w:hAnsi="Segoe UI" w:cs="Segoe UI"/>
          <w:color w:val="333333"/>
          <w:sz w:val="39"/>
          <w:szCs w:val="39"/>
        </w:rPr>
      </w:r>
      <w:r>
        <w:rPr>
          <w:rFonts w:ascii="Segoe UI" w:hAnsi="Segoe UI" w:cs="Segoe UI"/>
          <w:color w:val="333333"/>
          <w:sz w:val="39"/>
          <w:szCs w:val="39"/>
        </w:rPr>
      </w:r>
    </w:p>
    <w:p>
      <w:pPr>
        <w:ind w:firstLine="0"/>
        <w:jc w:val="center"/>
        <w:spacing w:line="360" w:lineRule="auto"/>
      </w:pPr>
      <w:r>
        <mc:AlternateContent>
          <mc:Choice Requires="wpg">
            <w:drawing>
              <wp:inline xmlns:wp="http://schemas.openxmlformats.org/drawingml/2006/wordprocessingDrawing" distT="0" distB="0" distL="0" distR="0">
                <wp:extent cx="6480175" cy="3373120"/>
                <wp:effectExtent l="0" t="0" r="0" b="0"/>
                <wp:docPr id="85"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1"/>
                        <a:stretch/>
                      </pic:blipFill>
                      <pic:spPr bwMode="auto">
                        <a:xfrm>
                          <a:off x="0" y="0"/>
                          <a:ext cx="6480174" cy="33731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 o:spid="_x0000_s86" type="#_x0000_t75" style="width:510.25pt;height:265.60pt;mso-wrap-distance-left:0.00pt;mso-wrap-distance-top:0.00pt;mso-wrap-distance-right:0.00pt;mso-wrap-distance-bottom:0.00pt;" stroked="false">
                <v:path textboxrect="0,0,0,0"/>
                <v:imagedata r:id="rId91" o:title=""/>
              </v:shape>
            </w:pict>
          </mc:Fallback>
        </mc:AlternateContent>
      </w:r>
      <w:r/>
    </w:p>
    <w:p>
      <w:pPr>
        <w:ind w:firstLine="0"/>
        <w:jc w:val="center"/>
        <w:spacing w:line="360" w:lineRule="auto"/>
      </w:pPr>
      <w:r/>
      <w:bookmarkStart w:id="197" w:name="_Ref125562256"/>
      <w:r>
        <w:t xml:space="preserve">Рисунок </w:t>
      </w:r>
      <w:r>
        <w:fldChar w:fldCharType="begin"/>
      </w:r>
      <w:r>
        <w:instrText xml:space="preserve"> SEQ </w:instrText>
      </w:r>
      <w:r>
        <w:instrText xml:space="preserve">Рисунок \* ARABIC </w:instrText>
      </w:r>
      <w:r>
        <w:fldChar w:fldCharType="separate"/>
      </w:r>
      <w:r>
        <w:t xml:space="preserve">70</w:t>
      </w:r>
      <w:r>
        <w:fldChar w:fldCharType="end"/>
      </w:r>
      <w:bookmarkEnd w:id="197"/>
      <w:r>
        <w:t xml:space="preserve"> </w:t>
      </w:r>
      <w:r>
        <w:rPr>
          <w:rFonts w:ascii="Symbol" w:hAnsi="Symbol" w:eastAsia="Symbol" w:cs="Symbol"/>
        </w:rPr>
        <w:t xml:space="preserve">-</w:t>
      </w:r>
      <w:r>
        <w:t xml:space="preserve"> </w:t>
      </w:r>
      <w:r>
        <w:t xml:space="preserve">Запись добавленной х</w:t>
      </w:r>
      <w:r>
        <w:t xml:space="preserve">арактеристики </w:t>
      </w:r>
      <w:r>
        <w:t xml:space="preserve">в детализации «</w:t>
      </w:r>
      <w:r>
        <w:t xml:space="preserve">Характеристик</w:t>
      </w:r>
      <w:r>
        <w:t xml:space="preserve">и</w:t>
      </w:r>
      <w:r>
        <w:t xml:space="preserve"> товара, работы, услуги»</w:t>
      </w:r>
      <w:r/>
    </w:p>
    <w:p>
      <w:pPr>
        <w:spacing w:line="360" w:lineRule="auto"/>
      </w:pPr>
      <w:r>
        <w:t xml:space="preserve">При выборе операции «Создать запись» в открывшейся форме записи в поле «Наименование характеристики» нажмите кнопку вызова справочника (см. </w:t>
      </w:r>
      <w:r>
        <w:fldChar w:fldCharType="begin"/>
      </w:r>
      <w:r>
        <w:instrText xml:space="preserve"> REF _Ref125634931 \h </w:instrText>
      </w:r>
      <w:r>
        <w:fldChar w:fldCharType="separate"/>
      </w:r>
      <w:r>
        <w:t xml:space="preserve">Рисунок </w:t>
      </w:r>
      <w:r>
        <w:t xml:space="preserve">71</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4637503"/>
                <wp:effectExtent l="0" t="0" r="0" b="0"/>
                <wp:docPr id="8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76231" name=""/>
                        <pic:cNvPicPr>
                          <a:picLocks noChangeAspect="1"/>
                        </pic:cNvPicPr>
                        <pic:nvPr/>
                      </pic:nvPicPr>
                      <pic:blipFill>
                        <a:blip r:embed="rId92"/>
                        <a:stretch/>
                      </pic:blipFill>
                      <pic:spPr bwMode="auto">
                        <a:xfrm>
                          <a:off x="0" y="0"/>
                          <a:ext cx="6480174" cy="463750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 o:spid="_x0000_s87" type="#_x0000_t75" style="width:510.25pt;height:365.16pt;mso-wrap-distance-left:0.00pt;mso-wrap-distance-top:0.00pt;mso-wrap-distance-right:0.00pt;mso-wrap-distance-bottom:0.00pt;" stroked="false">
                <v:path textboxrect="0,0,0,0"/>
                <v:imagedata r:id="rId92" o:title=""/>
              </v:shape>
            </w:pict>
          </mc:Fallback>
        </mc:AlternateContent>
      </w:r>
      <w:r/>
    </w:p>
    <w:p>
      <w:pPr>
        <w:ind w:firstLine="0"/>
        <w:jc w:val="center"/>
        <w:spacing w:line="360" w:lineRule="auto"/>
      </w:pPr>
      <w:r/>
      <w:bookmarkStart w:id="198" w:name="_Ref125634931"/>
      <w:r>
        <w:t xml:space="preserve">Рисунок </w:t>
      </w:r>
      <w:r>
        <w:fldChar w:fldCharType="begin"/>
      </w:r>
      <w:r>
        <w:instrText xml:space="preserve"> SEQ Рисунок \* ARABIC </w:instrText>
      </w:r>
      <w:r>
        <w:fldChar w:fldCharType="separate"/>
      </w:r>
      <w:r>
        <w:t xml:space="preserve">71</w:t>
      </w:r>
      <w:r>
        <w:fldChar w:fldCharType="end"/>
      </w:r>
      <w:bookmarkEnd w:id="198"/>
      <w:r>
        <w:t xml:space="preserve"> </w:t>
      </w:r>
      <w:r>
        <w:rPr>
          <w:rFonts w:ascii="Symbol" w:hAnsi="Symbol" w:eastAsia="Symbol" w:cs="Symbol"/>
        </w:rPr>
        <w:t xml:space="preserve">-</w:t>
      </w:r>
      <w:r>
        <w:t xml:space="preserve"> </w:t>
      </w:r>
      <w:r>
        <w:t xml:space="preserve">Переход в справочник «</w:t>
      </w:r>
      <w:r>
        <w:t xml:space="preserve">Характеристики товара, работы, услуги»</w:t>
      </w:r>
      <w:r/>
    </w:p>
    <w:p>
      <w:pPr>
        <w:spacing w:line="360" w:lineRule="auto"/>
      </w:pPr>
      <w:r>
        <w:t xml:space="preserve">В результате выполненных действий откроется детализация «</w:t>
      </w:r>
      <w:r>
        <w:t xml:space="preserve">Характеристики товара, работы, услуги»</w:t>
      </w:r>
      <w:r>
        <w:t xml:space="preserve"> объекта закупки, в которой отобразятся все записи имеющихся по объекту характеристик.</w:t>
      </w:r>
      <w:r/>
    </w:p>
    <w:p>
      <w:pPr>
        <w:spacing w:line="360" w:lineRule="auto"/>
      </w:pPr>
      <w:r>
        <w:t xml:space="preserve">Выберите необходимые характеристики, отметьте галкой и нажмите кнопку «Применить» (см. Рисунок </w:t>
      </w:r>
      <w:r>
        <w:fldChar w:fldCharType="begin"/>
      </w:r>
      <w:r>
        <w:instrText xml:space="preserve"> REF Р36СоК44 \h  \* MERGEFORMAT </w:instrText>
      </w:r>
      <w:r>
        <w:fldChar w:fldCharType="separate"/>
      </w:r>
      <w:r>
        <w:rPr>
          <w:sz w:val="28"/>
          <w:szCs w:val="28"/>
        </w:rPr>
        <w:t xml:space="preserve">69</w:t>
      </w:r>
      <w:r>
        <w:fldChar w:fldCharType="end"/>
      </w:r>
      <w:r>
        <w:t xml:space="preserve">),  </w:t>
      </w:r>
      <w:r>
        <w:t xml:space="preserve">поля детализации заполнятся значениями выбранной записи</w:t>
      </w:r>
      <w:r>
        <w:t xml:space="preserve">, далее, нажмите кнопку «Применить» </w:t>
      </w:r>
      <w:r>
        <w:t xml:space="preserve">для сохранения данных</w:t>
      </w:r>
      <w:r>
        <w:t xml:space="preserve"> (см. </w:t>
      </w:r>
      <w:r>
        <w:fldChar w:fldCharType="begin"/>
      </w:r>
      <w:r>
        <w:instrText xml:space="preserve"> REF _Ref125635274 \h </w:instrText>
      </w:r>
      <w:r>
        <w:fldChar w:fldCharType="separate"/>
      </w:r>
      <w:r>
        <w:t xml:space="preserve">Рисунок </w:t>
      </w:r>
      <w:r>
        <w:t xml:space="preserve">72</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4084955"/>
                <wp:effectExtent l="0" t="0" r="0" b="0"/>
                <wp:docPr id="87"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3"/>
                        <a:stretch/>
                      </pic:blipFill>
                      <pic:spPr bwMode="auto">
                        <a:xfrm>
                          <a:off x="0" y="0"/>
                          <a:ext cx="6480174" cy="408495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 o:spid="_x0000_s88" type="#_x0000_t75" style="width:510.25pt;height:321.65pt;mso-wrap-distance-left:0.00pt;mso-wrap-distance-top:0.00pt;mso-wrap-distance-right:0.00pt;mso-wrap-distance-bottom:0.00pt;" stroked="false">
                <v:path textboxrect="0,0,0,0"/>
                <v:imagedata r:id="rId93" o:title=""/>
              </v:shape>
            </w:pict>
          </mc:Fallback>
        </mc:AlternateContent>
      </w:r>
      <w:r/>
    </w:p>
    <w:p>
      <w:pPr>
        <w:ind w:firstLine="0"/>
        <w:jc w:val="center"/>
        <w:spacing w:line="360" w:lineRule="auto"/>
      </w:pPr>
      <w:r/>
      <w:bookmarkStart w:id="199" w:name="_Ref125635274"/>
      <w:r>
        <w:t xml:space="preserve">Рисунок </w:t>
      </w:r>
      <w:r>
        <w:fldChar w:fldCharType="begin"/>
      </w:r>
      <w:r>
        <w:instrText xml:space="preserve"> SEQ Рисунок \* ARABIC </w:instrText>
      </w:r>
      <w:r>
        <w:fldChar w:fldCharType="separate"/>
      </w:r>
      <w:r>
        <w:t xml:space="preserve">72</w:t>
      </w:r>
      <w:r>
        <w:fldChar w:fldCharType="end"/>
      </w:r>
      <w:bookmarkEnd w:id="199"/>
      <w:r>
        <w:t xml:space="preserve"> </w:t>
      </w:r>
      <w:r>
        <w:rPr>
          <w:rFonts w:ascii="Symbol" w:hAnsi="Symbol" w:eastAsia="Symbol" w:cs="Symbol"/>
        </w:rPr>
        <w:t xml:space="preserve">-</w:t>
      </w:r>
      <w:r>
        <w:t xml:space="preserve"> </w:t>
      </w:r>
      <w:r>
        <w:t xml:space="preserve">Заполненная детализация «</w:t>
      </w:r>
      <w:r>
        <w:t xml:space="preserve">Характеристик</w:t>
      </w:r>
      <w:r>
        <w:t xml:space="preserve">а</w:t>
      </w:r>
      <w:r>
        <w:t xml:space="preserve"> товара, работы, услуги»</w:t>
      </w:r>
      <w:r>
        <w:t xml:space="preserve"> объекта закупки</w:t>
      </w:r>
      <w:r/>
    </w:p>
    <w:p>
      <w:pPr>
        <w:spacing w:line="360" w:lineRule="auto"/>
      </w:pPr>
      <w:r>
        <w:t xml:space="preserve">Различа</w:t>
      </w:r>
      <w:r>
        <w:t xml:space="preserve">ют следующие виды характеристик</w:t>
      </w:r>
      <w:r>
        <w:t xml:space="preserve"> объектов закупки из КТРУ</w:t>
      </w:r>
      <w:r>
        <w:t xml:space="preserve">:</w:t>
      </w:r>
      <w:r/>
    </w:p>
    <w:p>
      <w:pPr>
        <w:pStyle w:val="919"/>
        <w:numPr>
          <w:ilvl w:val="0"/>
          <w:numId w:val="16"/>
        </w:numPr>
        <w:ind w:left="0" w:firstLine="709"/>
        <w:spacing w:line="360" w:lineRule="auto"/>
        <w:tabs>
          <w:tab w:val="left" w:pos="1134" w:leader="none"/>
        </w:tabs>
      </w:pPr>
      <w:r>
        <w:t xml:space="preserve">«Неизменяемая заказчиком»;</w:t>
      </w:r>
      <w:r/>
    </w:p>
    <w:p>
      <w:pPr>
        <w:pStyle w:val="919"/>
        <w:numPr>
          <w:ilvl w:val="0"/>
          <w:numId w:val="16"/>
        </w:numPr>
        <w:ind w:left="0" w:firstLine="709"/>
        <w:spacing w:line="360" w:lineRule="auto"/>
        <w:tabs>
          <w:tab w:val="left" w:pos="1134" w:leader="none"/>
        </w:tabs>
      </w:pPr>
      <w:r>
        <w:t xml:space="preserve">«Изменяемая заказчиком с выбором одного значения»;</w:t>
      </w:r>
      <w:r/>
    </w:p>
    <w:p>
      <w:pPr>
        <w:pStyle w:val="919"/>
        <w:numPr>
          <w:ilvl w:val="0"/>
          <w:numId w:val="16"/>
        </w:numPr>
        <w:ind w:left="0" w:firstLine="709"/>
        <w:spacing w:line="360" w:lineRule="auto"/>
        <w:tabs>
          <w:tab w:val="left" w:pos="1134" w:leader="none"/>
        </w:tabs>
      </w:pPr>
      <w:r>
        <w:t xml:space="preserve">«Изменяемая заказчиком, выбор нескольких значений».</w:t>
      </w:r>
      <w:r/>
    </w:p>
    <w:p>
      <w:pPr>
        <w:spacing w:line="360" w:lineRule="auto"/>
      </w:pPr>
      <w:r>
        <w:t xml:space="preserve">Если в поле </w:t>
      </w:r>
      <w:r>
        <w:t xml:space="preserve">«</w:t>
      </w:r>
      <w:r>
        <w:t xml:space="preserve">Вид характеристики</w:t>
      </w:r>
      <w:r>
        <w:t xml:space="preserve">»</w:t>
      </w:r>
      <w:r>
        <w:t xml:space="preserve"> указано значение </w:t>
      </w:r>
      <w:r>
        <w:t xml:space="preserve">«</w:t>
      </w:r>
      <w:r>
        <w:t xml:space="preserve">Неизменяемая заказчиком</w:t>
      </w:r>
      <w:r>
        <w:t xml:space="preserve">»</w:t>
      </w:r>
      <w:r>
        <w:t xml:space="preserve">, то пользователь не может вносить изменения в параметры характеристики</w:t>
      </w:r>
      <w:r>
        <w:t xml:space="preserve"> </w:t>
      </w:r>
      <w:r>
        <w:t xml:space="preserve">(см. Рисунок </w:t>
      </w:r>
      <w:r>
        <w:fldChar w:fldCharType="begin"/>
      </w:r>
      <w:r>
        <w:instrText xml:space="preserve"> REF Р149 \h  \* MERGEFORMAT </w:instrText>
      </w:r>
      <w:r>
        <w:fldChar w:fldCharType="separate"/>
      </w:r>
      <w:r>
        <w:t xml:space="preserve">73</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049926" cy="3807895"/>
                <wp:effectExtent l="0" t="0" r="8255" b="2540"/>
                <wp:docPr id="88"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4"/>
                        <a:stretch/>
                      </pic:blipFill>
                      <pic:spPr bwMode="auto">
                        <a:xfrm>
                          <a:off x="0" y="0"/>
                          <a:ext cx="6055004" cy="38110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 o:spid="_x0000_s89" type="#_x0000_t75" style="width:476.37pt;height:299.83pt;mso-wrap-distance-left:0.00pt;mso-wrap-distance-top:0.00pt;mso-wrap-distance-right:0.00pt;mso-wrap-distance-bottom:0.00pt;" stroked="false">
                <v:path textboxrect="0,0,0,0"/>
                <v:imagedata r:id="rId94" o:title=""/>
              </v:shape>
            </w:pict>
          </mc:Fallback>
        </mc:AlternateContent>
      </w:r>
      <w:r/>
    </w:p>
    <w:p>
      <w:pPr>
        <w:ind w:firstLine="0"/>
        <w:jc w:val="center"/>
        <w:spacing w:line="360" w:lineRule="auto"/>
      </w:pPr>
      <w:r>
        <w:t xml:space="preserve">Рисунок </w:t>
      </w:r>
      <w:bookmarkStart w:id="202" w:name="Р149"/>
      <w:r>
        <w:fldChar w:fldCharType="begin"/>
      </w:r>
      <w:r>
        <w:instrText xml:space="preserve"> SEQ Рисунок \* ARABIC </w:instrText>
      </w:r>
      <w:r>
        <w:fldChar w:fldCharType="separate"/>
      </w:r>
      <w:r>
        <w:t xml:space="preserve">73</w:t>
      </w:r>
      <w:r>
        <w:fldChar w:fldCharType="end"/>
      </w:r>
      <w:bookmarkEnd w:id="202"/>
      <w:r>
        <w:t xml:space="preserve"> </w:t>
      </w:r>
      <w:r>
        <w:rPr>
          <w:rFonts w:ascii="Symbol" w:hAnsi="Symbol" w:eastAsia="Symbol" w:cs="Symbol"/>
        </w:rPr>
        <w:t xml:space="preserve">-</w:t>
      </w:r>
      <w:r>
        <w:t xml:space="preserve"> Характеристики с видом «Неизменяемая заказчиком»</w:t>
      </w:r>
      <w:r/>
    </w:p>
    <w:p>
      <w:pPr>
        <w:spacing w:line="360" w:lineRule="auto"/>
      </w:pPr>
      <w:r>
        <w:t xml:space="preserve">Если в поле </w:t>
      </w:r>
      <w:r>
        <w:t xml:space="preserve">«</w:t>
      </w:r>
      <w:r>
        <w:t xml:space="preserve">Вид характеристики</w:t>
      </w:r>
      <w:r>
        <w:t xml:space="preserve">»</w:t>
      </w:r>
      <w:r>
        <w:t xml:space="preserve"> указано значение </w:t>
      </w:r>
      <w:r>
        <w:t xml:space="preserve">«</w:t>
      </w:r>
      <w:r>
        <w:t xml:space="preserve">Изменяемая заказчиком с выбором одного значения</w:t>
      </w:r>
      <w:r>
        <w:t xml:space="preserve">»</w:t>
      </w:r>
      <w:r>
        <w:t xml:space="preserve">, то пользователь может изменять параметры характеристики, при этом добавление характеристики допускается только один раз</w:t>
      </w:r>
      <w:r>
        <w:t xml:space="preserve">. </w:t>
      </w:r>
      <w:r/>
    </w:p>
    <w:p>
      <w:pPr>
        <w:spacing w:line="360" w:lineRule="auto"/>
      </w:pPr>
      <w:r>
        <w:t xml:space="preserve">Из характеристик с видом «Изменяемая заказчиком с выбором одного значения» необходимо выбрать одну нужную, остальные необходимо удалить. Для этого отметьте галкой характеристики, которые необходимо удалить и выберите операцию «Удалить»</w:t>
      </w:r>
      <w:r>
        <w:t xml:space="preserve"> (см. Рисунок </w:t>
      </w:r>
      <w:r>
        <w:fldChar w:fldCharType="begin"/>
      </w:r>
      <w:r>
        <w:instrText xml:space="preserve"> REF Р150 \h  \* MERGEFORMAT </w:instrText>
      </w:r>
      <w:r>
        <w:fldChar w:fldCharType="separate"/>
      </w:r>
      <w:r>
        <w:rPr>
          <w:sz w:val="28"/>
          <w:szCs w:val="28"/>
        </w:rPr>
        <w:t xml:space="preserve">74</w:t>
      </w:r>
      <w:r>
        <w:fldChar w:fldCharType="end"/>
      </w:r>
      <w:r>
        <w:t xml:space="preserve">)</w:t>
      </w:r>
      <w:r>
        <w:t xml:space="preserve">.</w:t>
      </w:r>
      <w:r/>
    </w:p>
    <w:p>
      <w:pPr>
        <w:spacing w:line="360" w:lineRule="auto"/>
      </w:pPr>
      <w:r/>
      <w:r/>
    </w:p>
    <w:p>
      <w:pPr>
        <w:ind w:firstLine="0"/>
        <w:jc w:val="center"/>
        <w:spacing w:line="360" w:lineRule="auto"/>
      </w:pPr>
      <w:r>
        <mc:AlternateContent>
          <mc:Choice Requires="wpg">
            <w:drawing>
              <wp:inline xmlns:wp="http://schemas.openxmlformats.org/drawingml/2006/wordprocessingDrawing" distT="0" distB="0" distL="0" distR="0">
                <wp:extent cx="5805377" cy="2619673"/>
                <wp:effectExtent l="0" t="0" r="5080" b="9525"/>
                <wp:docPr id="89"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5"/>
                        <a:stretch/>
                      </pic:blipFill>
                      <pic:spPr bwMode="auto">
                        <a:xfrm>
                          <a:off x="0" y="0"/>
                          <a:ext cx="5810927" cy="262217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 o:spid="_x0000_s90" type="#_x0000_t75" style="width:457.12pt;height:206.27pt;mso-wrap-distance-left:0.00pt;mso-wrap-distance-top:0.00pt;mso-wrap-distance-right:0.00pt;mso-wrap-distance-bottom:0.00pt;" stroked="false">
                <v:path textboxrect="0,0,0,0"/>
                <v:imagedata r:id="rId95" o:title=""/>
              </v:shape>
            </w:pict>
          </mc:Fallback>
        </mc:AlternateContent>
      </w:r>
      <w:r/>
    </w:p>
    <w:p>
      <w:pPr>
        <w:pStyle w:val="958"/>
        <w:spacing w:before="0" w:after="0" w:line="360" w:lineRule="auto"/>
        <w:rPr>
          <w:sz w:val="28"/>
          <w:szCs w:val="28"/>
        </w:rPr>
      </w:pPr>
      <w:r>
        <w:rPr>
          <w:sz w:val="28"/>
          <w:szCs w:val="28"/>
        </w:rPr>
        <w:t xml:space="preserve">Рисунок </w:t>
      </w:r>
      <w:bookmarkStart w:id="205" w:name="Р150"/>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74</w:t>
      </w:r>
      <w:r>
        <w:rPr>
          <w:sz w:val="28"/>
          <w:szCs w:val="28"/>
        </w:rPr>
        <w:fldChar w:fldCharType="end"/>
      </w:r>
      <w:bookmarkEnd w:id="205"/>
      <w:r>
        <w:rPr>
          <w:sz w:val="28"/>
          <w:szCs w:val="28"/>
        </w:rPr>
        <w:t xml:space="preserve"> </w:t>
      </w:r>
      <w:r>
        <w:rPr>
          <w:rFonts w:ascii="Symbol" w:hAnsi="Symbol" w:eastAsia="Symbol" w:cs="Symbol"/>
          <w:sz w:val="28"/>
          <w:szCs w:val="28"/>
        </w:rPr>
        <w:t xml:space="preserve">-</w:t>
      </w:r>
      <w:r>
        <w:rPr>
          <w:sz w:val="28"/>
          <w:szCs w:val="28"/>
        </w:rPr>
        <w:t xml:space="preserve"> Характеристики с видом «Изменяемая заказчиком с выбором одного значения»</w:t>
      </w:r>
      <w:r>
        <w:rPr>
          <w:sz w:val="28"/>
          <w:szCs w:val="28"/>
        </w:rPr>
      </w:r>
      <w:r>
        <w:rPr>
          <w:sz w:val="28"/>
          <w:szCs w:val="28"/>
        </w:rPr>
      </w:r>
    </w:p>
    <w:p>
      <w:pPr>
        <w:spacing w:line="360" w:lineRule="auto"/>
      </w:pPr>
      <w:r>
        <w:t xml:space="preserve"> </w:t>
      </w:r>
      <w:r>
        <w:t xml:space="preserve">Е</w:t>
      </w:r>
      <w:r>
        <w:t xml:space="preserve">сли в поле </w:t>
      </w:r>
      <w:r>
        <w:t xml:space="preserve">«</w:t>
      </w:r>
      <w:r>
        <w:t xml:space="preserve">Вид характеристики</w:t>
      </w:r>
      <w:r>
        <w:t xml:space="preserve">»</w:t>
      </w:r>
      <w:r>
        <w:t xml:space="preserve"> указано значение </w:t>
      </w:r>
      <w:r>
        <w:t xml:space="preserve">«</w:t>
      </w:r>
      <w:r>
        <w:t xml:space="preserve">Изменяемая заказчиком, выбор нескольких значений</w:t>
      </w:r>
      <w:r>
        <w:t xml:space="preserve">»</w:t>
      </w:r>
      <w:r>
        <w:t xml:space="preserve">,</w:t>
      </w:r>
      <w:r>
        <w:t xml:space="preserve"> </w:t>
      </w:r>
      <w:r>
        <w:t xml:space="preserve">то пользователь может изменять параметры характеристики, при этом добавление характеристики допускается несколько раз</w:t>
      </w:r>
      <w:r>
        <w:t xml:space="preserve"> </w:t>
      </w:r>
      <w:r>
        <w:t xml:space="preserve">(см. </w:t>
      </w:r>
      <w:r>
        <w:fldChar w:fldCharType="begin"/>
      </w:r>
      <w:r>
        <w:instrText xml:space="preserve"> REF _Ref37669950 \h </w:instrText>
      </w:r>
      <w:r>
        <w:instrText xml:space="preserve"> \* MERGEFORMAT </w:instrText>
      </w:r>
      <w:r>
        <w:fldChar w:fldCharType="separate"/>
      </w:r>
      <w:r>
        <w:t xml:space="preserve">Рисунок </w:t>
      </w:r>
      <w:r>
        <w:t xml:space="preserve">75</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305107" cy="3230711"/>
                <wp:effectExtent l="0" t="0" r="635" b="8255"/>
                <wp:docPr id="90"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6"/>
                        <a:stretch/>
                      </pic:blipFill>
                      <pic:spPr bwMode="auto">
                        <a:xfrm>
                          <a:off x="0" y="0"/>
                          <a:ext cx="6308697" cy="323255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 o:spid="_x0000_s91" type="#_x0000_t75" style="width:496.47pt;height:254.39pt;mso-wrap-distance-left:0.00pt;mso-wrap-distance-top:0.00pt;mso-wrap-distance-right:0.00pt;mso-wrap-distance-bottom:0.00pt;" stroked="false">
                <v:path textboxrect="0,0,0,0"/>
                <v:imagedata r:id="rId96" o:title=""/>
              </v:shape>
            </w:pict>
          </mc:Fallback>
        </mc:AlternateContent>
      </w:r>
      <w:r/>
    </w:p>
    <w:p>
      <w:pPr>
        <w:ind w:firstLine="0"/>
        <w:jc w:val="center"/>
        <w:spacing w:line="360" w:lineRule="auto"/>
      </w:pPr>
      <w:r/>
      <w:bookmarkStart w:id="207" w:name="_Ref37669950"/>
      <w:r>
        <w:t xml:space="preserve">Рисунок </w:t>
      </w:r>
      <w:r>
        <w:fldChar w:fldCharType="begin"/>
      </w:r>
      <w:r>
        <w:instrText xml:space="preserve"> SEQ Рисунок \* ARABIC </w:instrText>
      </w:r>
      <w:r>
        <w:fldChar w:fldCharType="separate"/>
      </w:r>
      <w:r>
        <w:t xml:space="preserve">75</w:t>
      </w:r>
      <w:r>
        <w:fldChar w:fldCharType="end"/>
      </w:r>
      <w:bookmarkEnd w:id="207"/>
      <w:r>
        <w:t xml:space="preserve"> </w:t>
      </w:r>
      <w:r>
        <w:rPr>
          <w:rFonts w:ascii="Symbol" w:hAnsi="Symbol" w:eastAsia="Symbol" w:cs="Symbol"/>
        </w:rPr>
        <w:t xml:space="preserve">-</w:t>
      </w:r>
      <w:r>
        <w:t xml:space="preserve"> Характеристики с видом «Изменяемая заказчиком, выбор нескольких значений»</w:t>
      </w:r>
      <w:r/>
    </w:p>
    <w:p>
      <w:pPr>
        <w:spacing w:line="360" w:lineRule="auto"/>
      </w:pPr>
      <w:r>
        <w:t xml:space="preserve">Если продукция, к которой необходимо добавить характеристику, выбрана не из КТРУ или для продукции необходимо добавить дополнительную характеристику, которая отсутствует в справочнике КТРУ </w:t>
      </w:r>
      <w:r>
        <w:t xml:space="preserve">н</w:t>
      </w:r>
      <w:r>
        <w:t xml:space="preserve">ажмите на</w:t>
      </w:r>
      <w:r>
        <w:t xml:space="preserve"> кнопку «Операции» и выберите «</w:t>
      </w:r>
      <w:r>
        <w:t xml:space="preserve">Создать запись» и</w:t>
      </w:r>
      <w:r>
        <w:t xml:space="preserve"> заполните </w:t>
      </w:r>
      <w:r>
        <w:t xml:space="preserve">детализацию</w:t>
      </w:r>
      <w:r>
        <w:t xml:space="preserve"> вручную.</w:t>
      </w:r>
      <w:r/>
    </w:p>
    <w:p>
      <w:pPr>
        <w:keepLines w:val="0"/>
        <w:spacing w:line="360" w:lineRule="auto"/>
      </w:pPr>
      <w:r>
        <w:t xml:space="preserve">В поле «Наименование характеристики» введите значение с клавиатуры.</w:t>
      </w:r>
      <w:r/>
    </w:p>
    <w:p>
      <w:pPr>
        <w:keepLines w:val="0"/>
        <w:spacing w:line="360" w:lineRule="auto"/>
      </w:pPr>
      <w:r>
        <w:t xml:space="preserve">В поле «Тип характеристики» выберите значение из выпадающего списка.</w:t>
      </w:r>
      <w:r/>
    </w:p>
    <w:p>
      <w:pPr>
        <w:keepLines w:val="0"/>
        <w:spacing w:line="360" w:lineRule="auto"/>
      </w:pPr>
      <w:r>
        <w:t xml:space="preserve">При выборе </w:t>
      </w:r>
      <w:r>
        <w:t xml:space="preserve">тип</w:t>
      </w:r>
      <w:r>
        <w:t xml:space="preserve">а характеристики «Качественная» становится обязательным (</w:t>
      </w:r>
      <w:r>
        <w:t xml:space="preserve">отмечен</w:t>
      </w:r>
      <w:r>
        <w:t xml:space="preserve">о</w:t>
      </w:r>
      <w:r>
        <w:t xml:space="preserve"> знаком «</w:t>
      </w:r>
      <w:r>
        <w:rPr>
          <w:color w:val="ff0000"/>
        </w:rPr>
        <w:t xml:space="preserve">*</w:t>
      </w:r>
      <w:r>
        <w:t xml:space="preserve">»)</w:t>
      </w:r>
      <w:r>
        <w:t xml:space="preserve"> и открытым для заполнения поле «</w:t>
      </w:r>
      <w:r>
        <w:t xml:space="preserve">Текстовое описание значения качественной характеристики». </w:t>
      </w:r>
      <w:r>
        <w:t xml:space="preserve">Заполните по</w:t>
      </w:r>
      <w:r>
        <w:t xml:space="preserve">ле вводом значений с клавиатуры</w:t>
      </w:r>
      <w:r>
        <w:t xml:space="preserve"> </w:t>
      </w:r>
      <w:r>
        <w:t xml:space="preserve">(см. Рисунок </w:t>
      </w:r>
      <w:r>
        <w:fldChar w:fldCharType="begin"/>
      </w:r>
      <w:r>
        <w:instrText xml:space="preserve"> REF Р37СоК44 \h </w:instrText>
      </w:r>
      <w:r>
        <w:instrText xml:space="preserve"> \* MERGEFORMAT </w:instrText>
      </w:r>
      <w:r>
        <w:fldChar w:fldCharType="separate"/>
      </w:r>
      <w:r>
        <w:rPr>
          <w:sz w:val="28"/>
          <w:szCs w:val="28"/>
        </w:rPr>
        <w:t xml:space="preserve">76</w:t>
      </w:r>
      <w:r>
        <w:fldChar w:fldCharType="end"/>
      </w:r>
      <w:r>
        <w:t xml:space="preserve">)</w:t>
      </w:r>
      <w:r>
        <w:t xml:space="preserve">.</w:t>
      </w:r>
      <w:r>
        <w:t xml:space="preserve"> Затем, нажмите на кнопку «Применить» для сохранения внесенных изменений.</w:t>
      </w:r>
      <w:r/>
    </w:p>
    <w:p>
      <w:pPr>
        <w:pStyle w:val="958"/>
        <w:spacing w:line="360" w:lineRule="auto"/>
        <w:rPr>
          <w:sz w:val="28"/>
          <w:szCs w:val="28"/>
        </w:rPr>
      </w:pPr>
      <w:r>
        <mc:AlternateContent>
          <mc:Choice Requires="wpg">
            <w:drawing>
              <wp:inline xmlns:wp="http://schemas.openxmlformats.org/drawingml/2006/wordprocessingDrawing" distT="0" distB="0" distL="0" distR="0">
                <wp:extent cx="6480175" cy="4608124"/>
                <wp:effectExtent l="0" t="0" r="0" b="0"/>
                <wp:docPr id="9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106451" name=""/>
                        <pic:cNvPicPr>
                          <a:picLocks noChangeAspect="1"/>
                        </pic:cNvPicPr>
                        <pic:nvPr/>
                      </pic:nvPicPr>
                      <pic:blipFill>
                        <a:blip r:embed="rId97"/>
                        <a:stretch/>
                      </pic:blipFill>
                      <pic:spPr bwMode="auto">
                        <a:xfrm>
                          <a:off x="0" y="0"/>
                          <a:ext cx="6480174" cy="46081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 o:spid="_x0000_s92" type="#_x0000_t75" style="width:510.25pt;height:362.84pt;mso-wrap-distance-left:0.00pt;mso-wrap-distance-top:0.00pt;mso-wrap-distance-right:0.00pt;mso-wrap-distance-bottom:0.00pt;" stroked="false">
                <v:path textboxrect="0,0,0,0"/>
                <v:imagedata r:id="rId97" o:title=""/>
              </v:shape>
            </w:pict>
          </mc:Fallback>
        </mc:AlternateContent>
      </w:r>
      <w:r>
        <w:rPr>
          <w:sz w:val="28"/>
          <w:szCs w:val="28"/>
        </w:rPr>
      </w:r>
      <w:r>
        <w:rPr>
          <w:sz w:val="28"/>
          <w:szCs w:val="28"/>
        </w:rPr>
      </w:r>
    </w:p>
    <w:p>
      <w:pPr>
        <w:pStyle w:val="958"/>
        <w:spacing w:line="360" w:lineRule="auto"/>
        <w:rPr>
          <w:sz w:val="28"/>
          <w:szCs w:val="28"/>
        </w:rPr>
      </w:pPr>
      <w:r/>
      <w:bookmarkStart w:id="208" w:name="_Ref510772432"/>
      <w:r>
        <w:rPr>
          <w:sz w:val="28"/>
          <w:szCs w:val="28"/>
        </w:rPr>
        <w:t xml:space="preserve">Рисунок </w:t>
      </w:r>
      <w:bookmarkStart w:id="210" w:name="Р37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76</w:t>
      </w:r>
      <w:r>
        <w:rPr>
          <w:sz w:val="28"/>
          <w:szCs w:val="28"/>
        </w:rPr>
        <w:fldChar w:fldCharType="end"/>
      </w:r>
      <w:bookmarkEnd w:id="208"/>
      <w:r/>
      <w:bookmarkEnd w:id="210"/>
      <w:r>
        <w:rPr>
          <w:sz w:val="28"/>
          <w:szCs w:val="28"/>
        </w:rPr>
        <w:t xml:space="preserve"> </w:t>
      </w:r>
      <w:r>
        <w:rPr>
          <w:rFonts w:ascii="Symbol" w:hAnsi="Symbol" w:eastAsia="Symbol" w:cs="Symbol"/>
          <w:sz w:val="28"/>
          <w:szCs w:val="28"/>
        </w:rPr>
        <w:t xml:space="preserve">-</w:t>
      </w:r>
      <w:r>
        <w:rPr>
          <w:sz w:val="28"/>
          <w:szCs w:val="28"/>
        </w:rPr>
        <w:t xml:space="preserve"> Заполнение раздела «Характеристика товара, работы, услуги»</w:t>
      </w:r>
      <w:r>
        <w:rPr>
          <w:sz w:val="28"/>
          <w:szCs w:val="28"/>
        </w:rPr>
        <w:t xml:space="preserve"> с типом характеристики «Качественная»</w:t>
      </w:r>
      <w:r>
        <w:rPr>
          <w:sz w:val="28"/>
          <w:szCs w:val="28"/>
        </w:rPr>
      </w:r>
      <w:r>
        <w:rPr>
          <w:sz w:val="28"/>
          <w:szCs w:val="28"/>
        </w:rPr>
      </w:r>
    </w:p>
    <w:p>
      <w:pPr>
        <w:keepLines w:val="0"/>
        <w:spacing w:line="360" w:lineRule="auto"/>
      </w:pPr>
      <w:r>
        <w:t xml:space="preserve">При выборе </w:t>
      </w:r>
      <w:r>
        <w:t xml:space="preserve">тип</w:t>
      </w:r>
      <w:r>
        <w:t xml:space="preserve">а характеристики «Количественная» становится доступным для заполнения поле</w:t>
      </w:r>
      <w:r>
        <w:t xml:space="preserve"> «</w:t>
      </w:r>
      <w:r>
        <w:t xml:space="preserve">Вариант указания значения количественной характеристики</w:t>
      </w:r>
      <w:r>
        <w:t xml:space="preserve">», которое заполняется значением из выпадающего списка</w:t>
      </w:r>
      <w:r>
        <w:t xml:space="preserve"> </w:t>
      </w:r>
      <w:r>
        <w:t xml:space="preserve">(см. Рисунок </w:t>
      </w:r>
      <w:r>
        <w:fldChar w:fldCharType="begin"/>
      </w:r>
      <w:r>
        <w:instrText xml:space="preserve"> REF Р38СоК44 \h </w:instrText>
      </w:r>
      <w:r>
        <w:instrText xml:space="preserve"> \* MERGEFORMAT </w:instrText>
      </w:r>
      <w:r>
        <w:fldChar w:fldCharType="separate"/>
      </w:r>
      <w:r>
        <w:rPr>
          <w:sz w:val="28"/>
          <w:szCs w:val="28"/>
        </w:rPr>
        <w:t xml:space="preserve">77</w:t>
      </w:r>
      <w:r>
        <w:fldChar w:fldCharType="end"/>
      </w:r>
      <w:r>
        <w:t xml:space="preserve">)</w:t>
      </w:r>
      <w:r>
        <w:t xml:space="preserve">:</w:t>
      </w:r>
      <w:r/>
    </w:p>
    <w:p>
      <w:pPr>
        <w:pStyle w:val="958"/>
        <w:spacing w:line="360" w:lineRule="auto"/>
        <w:rPr>
          <w:sz w:val="28"/>
          <w:szCs w:val="28"/>
        </w:rPr>
      </w:pPr>
      <w:r>
        <mc:AlternateContent>
          <mc:Choice Requires="wpg">
            <w:drawing>
              <wp:inline xmlns:wp="http://schemas.openxmlformats.org/drawingml/2006/wordprocessingDrawing" distT="0" distB="0" distL="0" distR="0">
                <wp:extent cx="6480175" cy="4614344"/>
                <wp:effectExtent l="0" t="0" r="0" b="0"/>
                <wp:docPr id="9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655517" name=""/>
                        <pic:cNvPicPr>
                          <a:picLocks noChangeAspect="1"/>
                        </pic:cNvPicPr>
                        <pic:nvPr/>
                      </pic:nvPicPr>
                      <pic:blipFill>
                        <a:blip r:embed="rId98"/>
                        <a:stretch/>
                      </pic:blipFill>
                      <pic:spPr bwMode="auto">
                        <a:xfrm>
                          <a:off x="0" y="0"/>
                          <a:ext cx="6480174" cy="461434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 o:spid="_x0000_s93" type="#_x0000_t75" style="width:510.25pt;height:363.33pt;mso-wrap-distance-left:0.00pt;mso-wrap-distance-top:0.00pt;mso-wrap-distance-right:0.00pt;mso-wrap-distance-bottom:0.00pt;" stroked="false">
                <v:path textboxrect="0,0,0,0"/>
                <v:imagedata r:id="rId98" o:title=""/>
              </v:shape>
            </w:pict>
          </mc:Fallback>
        </mc:AlternateContent>
      </w:r>
      <w:r>
        <w:rPr>
          <w:sz w:val="28"/>
          <w:szCs w:val="28"/>
        </w:rPr>
      </w:r>
      <w:r>
        <w:rPr>
          <w:sz w:val="28"/>
          <w:szCs w:val="28"/>
        </w:rPr>
      </w:r>
    </w:p>
    <w:p>
      <w:pPr>
        <w:pStyle w:val="958"/>
        <w:spacing w:line="360" w:lineRule="auto"/>
        <w:rPr>
          <w:sz w:val="28"/>
          <w:szCs w:val="28"/>
          <w:highlight w:val="none"/>
        </w:rPr>
      </w:pPr>
      <w:r/>
      <w:bookmarkStart w:id="211" w:name="_Ref513211275"/>
      <w:r>
        <w:rPr>
          <w:sz w:val="28"/>
          <w:szCs w:val="28"/>
        </w:rPr>
        <w:t xml:space="preserve">Рисунок </w:t>
      </w:r>
      <w:bookmarkStart w:id="212" w:name="Р38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77</w:t>
      </w:r>
      <w:r>
        <w:rPr>
          <w:sz w:val="28"/>
          <w:szCs w:val="28"/>
        </w:rPr>
        <w:fldChar w:fldCharType="end"/>
      </w:r>
      <w:bookmarkEnd w:id="211"/>
      <w:r/>
      <w:bookmarkEnd w:id="212"/>
      <w:r>
        <w:rPr>
          <w:sz w:val="28"/>
          <w:szCs w:val="28"/>
        </w:rPr>
        <w:t xml:space="preserve"> </w:t>
      </w:r>
      <w:r>
        <w:rPr>
          <w:rFonts w:ascii="Symbol" w:hAnsi="Symbol" w:eastAsia="Symbol" w:cs="Symbol"/>
          <w:sz w:val="28"/>
          <w:szCs w:val="28"/>
        </w:rPr>
        <w:t xml:space="preserve">-</w:t>
      </w:r>
      <w:r>
        <w:rPr>
          <w:sz w:val="28"/>
          <w:szCs w:val="28"/>
        </w:rPr>
        <w:t xml:space="preserve"> Заполнение раздела «Характеристика товара, работы, услуги» с типом характеристики «Количественная»</w:t>
      </w:r>
      <w:r>
        <w:rPr>
          <w:sz w:val="28"/>
          <w:szCs w:val="28"/>
          <w:highlight w:val="none"/>
        </w:rPr>
      </w:r>
      <w:r>
        <w:rPr>
          <w:sz w:val="28"/>
          <w:szCs w:val="28"/>
          <w:highlight w:val="none"/>
        </w:rPr>
      </w:r>
    </w:p>
    <w:p>
      <w:pPr>
        <w:pStyle w:val="958"/>
        <w:spacing w:line="360" w:lineRule="auto"/>
        <w:rPr>
          <w:sz w:val="28"/>
          <w:szCs w:val="28"/>
        </w:rPr>
      </w:pPr>
      <w:r>
        <w:rPr>
          <w:sz w:val="28"/>
          <w:szCs w:val="28"/>
          <w:highlight w:val="none"/>
        </w:rPr>
      </w:r>
      <w:r>
        <w:rPr>
          <w:sz w:val="28"/>
          <w:szCs w:val="28"/>
        </w:rPr>
      </w:r>
      <w:r>
        <w:rPr>
          <w:sz w:val="28"/>
          <w:szCs w:val="28"/>
        </w:rPr>
      </w:r>
    </w:p>
    <w:p>
      <w:pPr>
        <w:spacing w:line="360" w:lineRule="auto"/>
      </w:pPr>
      <w:r>
        <w:rPr>
          <w:highlight w:val="none"/>
        </w:rPr>
      </w:r>
      <w:r>
        <w:t xml:space="preserve">Если необходимо указать конкретное значение количественной характеристики, то заполните поле «Значение»</w:t>
      </w:r>
      <w:r>
        <w:t xml:space="preserve">.</w:t>
      </w:r>
      <w:r>
        <w:rPr>
          <w:highlight w:val="none"/>
        </w:rPr>
      </w:r>
      <w:r/>
    </w:p>
    <w:p>
      <w:pPr>
        <w:spacing w:line="360" w:lineRule="auto"/>
        <w:rPr>
          <w:highlight w:val="none"/>
        </w:rPr>
      </w:pPr>
      <w:r>
        <w:t xml:space="preserve">Если необходимо указать диапазон значений, то в полях «Математическое обозначение отношения к</w:t>
      </w:r>
      <w:r>
        <w:t xml:space="preserve"> минимальному значению диапазона» и «Математическое обозначение отношения к максимальному значению диапазона» выберите значение из выпадающего списка, в полях «Минимальное значение диапазона», «Максимальное значение диапазона» введите значение с клавиатуры</w:t>
      </w:r>
      <w:r>
        <w:t xml:space="preserve"> </w:t>
      </w:r>
      <w:r>
        <w:t xml:space="preserve">(см. Рисунок </w:t>
      </w:r>
      <w:r>
        <w:fldChar w:fldCharType="begin"/>
      </w:r>
      <w:r>
        <w:instrText xml:space="preserve"> REF Р39СоК44 \h </w:instrText>
      </w:r>
      <w:r>
        <w:instrText xml:space="preserve"> \* MERGEFORMAT </w:instrText>
      </w:r>
      <w:r>
        <w:fldChar w:fldCharType="separate"/>
      </w:r>
      <w:r>
        <w:rPr>
          <w:sz w:val="28"/>
          <w:szCs w:val="28"/>
        </w:rPr>
        <w:t xml:space="preserve">78</w:t>
      </w:r>
      <w:r>
        <w:fldChar w:fldCharType="end"/>
      </w:r>
      <w:r>
        <w:t xml:space="preserve">)</w:t>
      </w:r>
      <w:r>
        <w:t xml:space="preserve">.</w:t>
      </w:r>
      <w:r>
        <w:rPr>
          <w:highlight w:val="none"/>
        </w:rPr>
      </w:r>
      <w:r>
        <w:rPr>
          <w:highlight w:val="none"/>
        </w:rPr>
      </w:r>
    </w:p>
    <w:p>
      <w:pPr>
        <w:pStyle w:val="958"/>
        <w:spacing w:before="0" w:after="0" w:line="360" w:lineRule="auto"/>
        <w:rPr>
          <w:sz w:val="28"/>
          <w:szCs w:val="28"/>
        </w:rPr>
      </w:pPr>
      <w:r>
        <mc:AlternateContent>
          <mc:Choice Requires="wpg">
            <w:drawing>
              <wp:inline xmlns:wp="http://schemas.openxmlformats.org/drawingml/2006/wordprocessingDrawing" distT="0" distB="0" distL="0" distR="0">
                <wp:extent cx="6480175" cy="3942080"/>
                <wp:effectExtent l="0" t="0" r="0" b="1270"/>
                <wp:docPr id="93"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9"/>
                        <a:stretch/>
                      </pic:blipFill>
                      <pic:spPr bwMode="auto">
                        <a:xfrm>
                          <a:off x="0" y="0"/>
                          <a:ext cx="6480174" cy="39420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 o:spid="_x0000_s94" type="#_x0000_t75" style="width:510.25pt;height:310.40pt;mso-wrap-distance-left:0.00pt;mso-wrap-distance-top:0.00pt;mso-wrap-distance-right:0.00pt;mso-wrap-distance-bottom:0.00pt;" stroked="false">
                <v:path textboxrect="0,0,0,0"/>
                <v:imagedata r:id="rId99" o:title=""/>
              </v:shape>
            </w:pict>
          </mc:Fallback>
        </mc:AlternateContent>
      </w:r>
      <w:r>
        <w:rPr>
          <w:sz w:val="28"/>
          <w:szCs w:val="28"/>
        </w:rPr>
      </w:r>
      <w:r>
        <w:rPr>
          <w:sz w:val="28"/>
          <w:szCs w:val="28"/>
        </w:rPr>
      </w:r>
    </w:p>
    <w:p>
      <w:pPr>
        <w:pStyle w:val="958"/>
        <w:spacing w:before="0" w:after="0" w:line="360" w:lineRule="auto"/>
        <w:rPr>
          <w:sz w:val="28"/>
          <w:szCs w:val="28"/>
        </w:rPr>
      </w:pPr>
      <w:r/>
      <w:bookmarkStart w:id="213" w:name="_Ref513553193"/>
      <w:r/>
      <w:bookmarkStart w:id="214" w:name="_Ref513553188"/>
      <w:r>
        <w:rPr>
          <w:sz w:val="28"/>
          <w:szCs w:val="28"/>
        </w:rPr>
        <w:t xml:space="preserve">Рисунок </w:t>
      </w:r>
      <w:bookmarkStart w:id="215" w:name="Р39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78</w:t>
      </w:r>
      <w:r>
        <w:rPr>
          <w:sz w:val="28"/>
          <w:szCs w:val="28"/>
        </w:rPr>
        <w:fldChar w:fldCharType="end"/>
      </w:r>
      <w:bookmarkEnd w:id="213"/>
      <w:r/>
      <w:bookmarkEnd w:id="215"/>
      <w:r>
        <w:rPr>
          <w:sz w:val="28"/>
          <w:szCs w:val="28"/>
        </w:rPr>
        <w:t xml:space="preserve"> </w:t>
      </w:r>
      <w:r>
        <w:rPr>
          <w:rFonts w:ascii="Symbol" w:hAnsi="Symbol" w:eastAsia="Symbol" w:cs="Symbol"/>
          <w:sz w:val="28"/>
          <w:szCs w:val="28"/>
        </w:rPr>
        <w:t xml:space="preserve">-</w:t>
      </w:r>
      <w:r>
        <w:rPr>
          <w:sz w:val="28"/>
          <w:szCs w:val="28"/>
        </w:rPr>
        <w:t xml:space="preserve"> Заполнение раздела «Характеристика товара, работы, услуги» с типом характеристики «Количественная»</w:t>
      </w:r>
      <w:bookmarkEnd w:id="214"/>
      <w:r>
        <w:rPr>
          <w:sz w:val="28"/>
          <w:szCs w:val="28"/>
        </w:rPr>
        <w:t xml:space="preserve"> и указанием диапазона значений</w:t>
      </w:r>
      <w:r>
        <w:rPr>
          <w:sz w:val="28"/>
          <w:szCs w:val="28"/>
        </w:rPr>
      </w:r>
      <w:r>
        <w:rPr>
          <w:sz w:val="28"/>
          <w:szCs w:val="28"/>
        </w:rPr>
      </w:r>
    </w:p>
    <w:p>
      <w:pPr>
        <w:spacing w:line="360" w:lineRule="auto"/>
      </w:pPr>
      <w:r>
        <w:t xml:space="preserve">При необх</w:t>
      </w:r>
      <w:r>
        <w:t xml:space="preserve">одимости заполните поле «Единица</w:t>
      </w:r>
      <w:r>
        <w:t xml:space="preserve"> измерения ОКЕИ» </w:t>
      </w:r>
      <w:r>
        <w:t xml:space="preserve">выбором</w:t>
      </w:r>
      <w:r>
        <w:t xml:space="preserve"> значения из справочника.</w:t>
      </w:r>
      <w:r/>
    </w:p>
    <w:p>
      <w:pPr>
        <w:spacing w:line="360" w:lineRule="auto"/>
      </w:pPr>
      <w:r>
        <w:t xml:space="preserve">Нажмите на кнопку «Сохранить» </w:t>
      </w:r>
      <w:r>
        <w:t xml:space="preserve">заголовка карточки </w:t>
      </w:r>
      <w:r>
        <w:t xml:space="preserve">для сохранения </w:t>
      </w:r>
      <w:r>
        <w:t xml:space="preserve">внесен</w:t>
      </w:r>
      <w:r>
        <w:t xml:space="preserve">ных изменений, з</w:t>
      </w:r>
      <w:r>
        <w:t xml:space="preserve">атем</w:t>
      </w:r>
      <w:r>
        <w:t xml:space="preserve">,</w:t>
      </w:r>
      <w:r>
        <w:t xml:space="preserve"> нажмите на кнопку </w:t>
      </w:r>
      <w:r>
        <w:t xml:space="preserve">«Применить»</w:t>
      </w:r>
      <w:r>
        <w:t xml:space="preserve">.</w:t>
      </w:r>
      <w:r/>
    </w:p>
    <w:p>
      <w:pPr>
        <w:pStyle w:val="900"/>
        <w:numPr>
          <w:ilvl w:val="2"/>
          <w:numId w:val="27"/>
        </w:numPr>
        <w:ind w:left="0" w:firstLine="709"/>
        <w:spacing w:before="0" w:after="0" w:line="360" w:lineRule="auto"/>
        <w:rPr>
          <w:b/>
        </w:rPr>
      </w:pPr>
      <w:r/>
      <w:bookmarkStart w:id="528" w:name="_Toc25"/>
      <w:r>
        <w:rPr>
          <w:b/>
        </w:rPr>
        <w:t xml:space="preserve"> </w:t>
      </w:r>
      <w:r>
        <w:rPr>
          <w:b/>
        </w:rPr>
        <w:t xml:space="preserve">Заполнение </w:t>
      </w:r>
      <w:r>
        <w:rPr>
          <w:b/>
        </w:rPr>
        <w:t xml:space="preserve">дополнительных детализаций</w:t>
      </w:r>
      <w:r>
        <w:rPr>
          <w:b/>
        </w:rPr>
        <w:t xml:space="preserve"> «Дополнительная информация о стране происхождения товаров»</w:t>
      </w:r>
      <w:r>
        <w:rPr>
          <w:b/>
        </w:rPr>
        <w:t xml:space="preserve">, «Информация о технических регламентах и стандартах</w:t>
      </w:r>
      <w:r>
        <w:rPr>
          <w:b/>
        </w:rPr>
        <w:t xml:space="preserve">», «</w:t>
      </w:r>
      <w:r>
        <w:rPr>
          <w:b/>
        </w:rPr>
        <w:t xml:space="preserve">Информация об общероссийских и международных классификаторах», «Сведения об изменении объекта закупки»</w:t>
      </w:r>
      <w:bookmarkEnd w:id="528"/>
      <w:r>
        <w:rPr>
          <w:b/>
        </w:rPr>
      </w:r>
      <w:r>
        <w:rPr>
          <w:b/>
        </w:rPr>
      </w:r>
    </w:p>
    <w:p>
      <w:pPr>
        <w:ind w:firstLine="708"/>
        <w:spacing w:line="360" w:lineRule="auto"/>
      </w:pPr>
      <w:r>
        <w:t xml:space="preserve">Если по одному объекту закупки (комплект) у разных элементов разная страна происхождения, </w:t>
      </w:r>
      <w:r>
        <w:t xml:space="preserve">то для указания страны </w:t>
      </w:r>
      <w:r>
        <w:t xml:space="preserve">воспользуйтесь </w:t>
      </w:r>
      <w:r>
        <w:t xml:space="preserve">детализацией</w:t>
      </w:r>
      <w:r>
        <w:t xml:space="preserve"> </w:t>
      </w:r>
      <w:r>
        <w:rPr>
          <w:u w:val="single"/>
        </w:rPr>
        <w:t xml:space="preserve">«Дополнительная информация о стране происхождения товаров»</w:t>
      </w:r>
      <w:r>
        <w:t xml:space="preserve">.</w:t>
      </w:r>
      <w:r/>
    </w:p>
    <w:p>
      <w:pPr>
        <w:spacing w:line="360" w:lineRule="auto"/>
      </w:pPr>
      <w:r>
        <w:t xml:space="preserve">Для заполнения дополнительной информации о стране происхождения товара  в </w:t>
      </w:r>
      <w:r>
        <w:t xml:space="preserve">детализации</w:t>
      </w:r>
      <w:r>
        <w:t xml:space="preserve"> </w:t>
      </w:r>
      <w:r>
        <w:t xml:space="preserve">н</w:t>
      </w:r>
      <w:r>
        <w:t xml:space="preserve">ажмите на кнопку «Операции» и выберите «Создать запись»</w:t>
      </w:r>
      <w:r>
        <w:t xml:space="preserve">, как показано на рисунке </w:t>
      </w:r>
      <w:r>
        <w:fldChar w:fldCharType="begin"/>
      </w:r>
      <w:r>
        <w:instrText xml:space="preserve"> REF _Ref69982548  \#0 \h </w:instrText>
      </w:r>
      <w:r>
        <w:fldChar w:fldCharType="separate"/>
      </w:r>
      <w:r>
        <w:rPr>
          <w:sz w:val="28"/>
          <w:szCs w:val="28"/>
        </w:rPr>
        <w:t xml:space="preserve">Рисунок </w:t>
      </w:r>
      <w:r>
        <w:rPr>
          <w:sz w:val="28"/>
          <w:szCs w:val="28"/>
        </w:rPr>
        <w:t xml:space="preserve">79</w:t>
      </w:r>
      <w:r>
        <w:fldChar w:fldCharType="end"/>
      </w:r>
      <w:r>
        <w:t xml:space="preserve">.</w:t>
      </w:r>
      <w:r/>
    </w:p>
    <w:p>
      <w:pPr>
        <w:pStyle w:val="958"/>
        <w:spacing w:line="360" w:lineRule="auto"/>
      </w:pPr>
      <w:r>
        <mc:AlternateContent>
          <mc:Choice Requires="wpg">
            <w:drawing>
              <wp:inline xmlns:wp="http://schemas.openxmlformats.org/drawingml/2006/wordprocessingDrawing" distT="0" distB="0" distL="0" distR="0">
                <wp:extent cx="5071730" cy="1655461"/>
                <wp:effectExtent l="0" t="0" r="0" b="1905"/>
                <wp:docPr id="94"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0"/>
                        <a:stretch/>
                      </pic:blipFill>
                      <pic:spPr bwMode="auto">
                        <a:xfrm>
                          <a:off x="0" y="0"/>
                          <a:ext cx="5087776" cy="16606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 o:spid="_x0000_s95" type="#_x0000_t75" style="width:399.35pt;height:130.35pt;mso-wrap-distance-left:0.00pt;mso-wrap-distance-top:0.00pt;mso-wrap-distance-right:0.00pt;mso-wrap-distance-bottom:0.00pt;" stroked="false">
                <v:path textboxrect="0,0,0,0"/>
                <v:imagedata r:id="rId100" o:title=""/>
              </v:shape>
            </w:pict>
          </mc:Fallback>
        </mc:AlternateContent>
      </w:r>
      <w:r/>
    </w:p>
    <w:p>
      <w:pPr>
        <w:pStyle w:val="958"/>
        <w:ind w:left="709"/>
        <w:spacing w:before="0" w:after="0" w:line="360" w:lineRule="auto"/>
        <w:rPr>
          <w:sz w:val="28"/>
          <w:szCs w:val="28"/>
        </w:rPr>
      </w:pPr>
      <w:r/>
      <w:bookmarkStart w:id="218" w:name="_Ref69982548"/>
      <w:r>
        <w:rPr>
          <w:sz w:val="28"/>
          <w:szCs w:val="28"/>
        </w:rPr>
        <w:t xml:space="preserve">Рисунок </w:t>
      </w:r>
      <w:bookmarkStart w:id="219" w:name="Р39СоК44рис61"/>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79</w:t>
      </w:r>
      <w:r>
        <w:rPr>
          <w:sz w:val="28"/>
          <w:szCs w:val="28"/>
        </w:rPr>
        <w:fldChar w:fldCharType="end"/>
      </w:r>
      <w:bookmarkEnd w:id="218"/>
      <w:r/>
      <w:bookmarkEnd w:id="219"/>
      <w:r>
        <w:rPr>
          <w:sz w:val="28"/>
          <w:szCs w:val="28"/>
        </w:rPr>
        <w:t xml:space="preserve"> </w:t>
      </w:r>
      <w:r>
        <w:rPr>
          <w:rFonts w:ascii="Symbol" w:hAnsi="Symbol" w:eastAsia="Symbol" w:cs="Symbol"/>
          <w:sz w:val="28"/>
          <w:szCs w:val="28"/>
        </w:rPr>
        <w:t xml:space="preserve">-</w:t>
      </w:r>
      <w:r>
        <w:rPr>
          <w:sz w:val="28"/>
          <w:szCs w:val="28"/>
        </w:rPr>
        <w:t xml:space="preserve"> Создание записи в </w:t>
      </w:r>
      <w:r>
        <w:rPr>
          <w:sz w:val="28"/>
          <w:szCs w:val="28"/>
        </w:rPr>
        <w:t xml:space="preserve">детализации</w:t>
      </w:r>
      <w:r>
        <w:rPr>
          <w:sz w:val="28"/>
          <w:szCs w:val="28"/>
        </w:rPr>
        <w:t xml:space="preserve"> «Дополнительная информация о стране происхождения товаров»</w:t>
      </w:r>
      <w:r>
        <w:rPr>
          <w:sz w:val="28"/>
          <w:szCs w:val="28"/>
        </w:rPr>
      </w:r>
      <w:r>
        <w:rPr>
          <w:sz w:val="28"/>
          <w:szCs w:val="28"/>
        </w:rPr>
      </w:r>
    </w:p>
    <w:p>
      <w:pPr>
        <w:spacing w:line="360" w:lineRule="auto"/>
      </w:pPr>
      <w:r>
        <w:t xml:space="preserve">В открывшейся форме </w:t>
      </w:r>
      <w:r>
        <w:t xml:space="preserve">операции в параметре </w:t>
      </w:r>
      <w:r>
        <w:t xml:space="preserve">«</w:t>
      </w:r>
      <w:r>
        <w:t xml:space="preserve">Страна происхождения товара</w:t>
      </w:r>
      <w:r>
        <w:t xml:space="preserve">»</w:t>
      </w:r>
      <w:r>
        <w:t xml:space="preserve"> </w:t>
      </w:r>
      <w:r>
        <w:t xml:space="preserve">выберите </w:t>
      </w:r>
      <w:r>
        <w:t xml:space="preserve">значение </w:t>
      </w:r>
      <w:r>
        <w:t xml:space="preserve">из справочника</w:t>
      </w:r>
      <w:r>
        <w:t xml:space="preserve">, нажав на кнопку вызова справочника</w:t>
      </w:r>
      <w:r>
        <w:t xml:space="preserve"> </w:t>
      </w:r>
      <w:r>
        <mc:AlternateContent>
          <mc:Choice Requires="wpg">
            <w:drawing>
              <wp:inline xmlns:wp="http://schemas.openxmlformats.org/drawingml/2006/wordprocessingDrawing" distT="0" distB="0" distL="0" distR="0">
                <wp:extent cx="297180" cy="332740"/>
                <wp:effectExtent l="0" t="0" r="0" b="0"/>
                <wp:docPr id="95" name="Рисунок 6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Безымянный"/>
                        <pic:cNvPicPr>
                          <a:picLocks noChangeAspect="1"/>
                        </pic:cNvPicPr>
                        <pic:nvPr/>
                      </pic:nvPicPr>
                      <pic:blipFill>
                        <a:blip r:embed="rId101"/>
                        <a:stretch/>
                      </pic:blipFill>
                      <pic:spPr bwMode="auto">
                        <a:xfrm>
                          <a:off x="0" y="0"/>
                          <a:ext cx="297180" cy="33274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 o:spid="_x0000_s96" type="#_x0000_t75" style="width:23.40pt;height:26.20pt;mso-wrap-distance-left:0.00pt;mso-wrap-distance-top:0.00pt;mso-wrap-distance-right:0.00pt;mso-wrap-distance-bottom:0.00pt;" stroked="f">
                <v:path textboxrect="0,0,0,0"/>
                <v:imagedata r:id="rId101" o:title=""/>
              </v:shape>
            </w:pict>
          </mc:Fallback>
        </mc:AlternateContent>
      </w:r>
      <w:r>
        <w:t xml:space="preserve">(см. ).</w:t>
      </w:r>
      <w:r/>
    </w:p>
    <w:p>
      <w:pPr>
        <w:pStyle w:val="958"/>
        <w:spacing w:line="360" w:lineRule="auto"/>
      </w:pPr>
      <w:r>
        <mc:AlternateContent>
          <mc:Choice Requires="wpg">
            <w:drawing>
              <wp:inline xmlns:wp="http://schemas.openxmlformats.org/drawingml/2006/wordprocessingDrawing" distT="0" distB="0" distL="0" distR="0">
                <wp:extent cx="5975498" cy="2689413"/>
                <wp:effectExtent l="0" t="0" r="6350" b="0"/>
                <wp:docPr id="9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2"/>
                        <a:stretch/>
                      </pic:blipFill>
                      <pic:spPr bwMode="auto">
                        <a:xfrm>
                          <a:off x="0" y="0"/>
                          <a:ext cx="5989008" cy="269549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 o:spid="_x0000_s97" type="#_x0000_t75" style="width:470.51pt;height:211.76pt;mso-wrap-distance-left:0.00pt;mso-wrap-distance-top:0.00pt;mso-wrap-distance-right:0.00pt;mso-wrap-distance-bottom:0.00pt;" stroked="false">
                <v:path textboxrect="0,0,0,0"/>
                <v:imagedata r:id="rId102" o:title=""/>
              </v:shape>
            </w:pict>
          </mc:Fallback>
        </mc:AlternateContent>
      </w:r>
      <w:r/>
    </w:p>
    <w:p>
      <w:pPr>
        <w:pStyle w:val="958"/>
        <w:ind w:left="709"/>
        <w:spacing w:after="120" w:line="360" w:lineRule="auto"/>
        <w:rPr>
          <w:sz w:val="28"/>
          <w:szCs w:val="28"/>
        </w:rPr>
      </w:pPr>
      <w:r/>
      <w:bookmarkStart w:id="220" w:name="_Ref69982566"/>
      <w:r>
        <w:rPr>
          <w:sz w:val="28"/>
          <w:szCs w:val="28"/>
        </w:rPr>
        <w:t xml:space="preserve">Рисунок </w:t>
      </w:r>
      <w:bookmarkStart w:id="221" w:name="Р38СоК44рис62"/>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80</w:t>
      </w:r>
      <w:r>
        <w:rPr>
          <w:sz w:val="28"/>
          <w:szCs w:val="28"/>
        </w:rPr>
        <w:fldChar w:fldCharType="end"/>
      </w:r>
      <w:bookmarkEnd w:id="220"/>
      <w:r/>
      <w:bookmarkEnd w:id="221"/>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Переход в справочник «ОКСМ»</w:t>
      </w:r>
      <w:r>
        <w:rPr>
          <w:sz w:val="28"/>
          <w:szCs w:val="28"/>
        </w:rPr>
      </w:r>
      <w:r>
        <w:rPr>
          <w:sz w:val="28"/>
          <w:szCs w:val="28"/>
        </w:rPr>
      </w:r>
    </w:p>
    <w:p>
      <w:pPr>
        <w:spacing w:line="360" w:lineRule="auto"/>
      </w:pPr>
      <w:r>
        <w:t xml:space="preserve">В справочнике для поиска необходимого значения нажмите кнопку «Быстрый фильтр», в поле «Наименование» введите требуемое значение, нажмите кнопку «Обновить данные», отметьте отобразившееся значение и нажмите кнопку «Пр</w:t>
      </w:r>
      <w:r>
        <w:t xml:space="preserve">именить», как показано на рисунке </w:t>
      </w:r>
      <w:r>
        <w:fldChar w:fldCharType="begin"/>
      </w:r>
      <w:r>
        <w:instrText xml:space="preserve"> REF _Ref69982587  \#0 \h </w:instrText>
      </w:r>
      <w:r>
        <w:fldChar w:fldCharType="separate"/>
      </w:r>
      <w:r>
        <w:rPr>
          <w:sz w:val="28"/>
          <w:szCs w:val="28"/>
        </w:rPr>
        <w:t xml:space="preserve">Рисунок </w:t>
      </w:r>
      <w:r>
        <w:rPr>
          <w:sz w:val="28"/>
          <w:szCs w:val="28"/>
        </w:rPr>
        <w:t xml:space="preserve">81</w:t>
      </w:r>
      <w:r>
        <w:fldChar w:fldCharType="end"/>
      </w:r>
      <w:r>
        <w:t xml:space="preserve">.</w:t>
      </w:r>
      <w:r/>
    </w:p>
    <w:p>
      <w:pPr>
        <w:pStyle w:val="958"/>
        <w:spacing w:line="360" w:lineRule="auto"/>
      </w:pPr>
      <w:r>
        <mc:AlternateContent>
          <mc:Choice Requires="wpg">
            <w:drawing>
              <wp:inline xmlns:wp="http://schemas.openxmlformats.org/drawingml/2006/wordprocessingDrawing" distT="0" distB="0" distL="0" distR="0">
                <wp:extent cx="5305425" cy="3148943"/>
                <wp:effectExtent l="0" t="0" r="0" b="0"/>
                <wp:docPr id="9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3"/>
                        <a:stretch/>
                      </pic:blipFill>
                      <pic:spPr bwMode="auto">
                        <a:xfrm>
                          <a:off x="0" y="0"/>
                          <a:ext cx="5318525" cy="315671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 o:spid="_x0000_s98" type="#_x0000_t75" style="width:417.75pt;height:247.95pt;mso-wrap-distance-left:0.00pt;mso-wrap-distance-top:0.00pt;mso-wrap-distance-right:0.00pt;mso-wrap-distance-bottom:0.00pt;" stroked="false">
                <v:path textboxrect="0,0,0,0"/>
                <v:imagedata r:id="rId103" o:title=""/>
              </v:shape>
            </w:pict>
          </mc:Fallback>
        </mc:AlternateContent>
      </w:r>
      <w:r/>
    </w:p>
    <w:p>
      <w:pPr>
        <w:pStyle w:val="958"/>
        <w:ind w:left="709"/>
        <w:spacing w:after="120" w:line="360" w:lineRule="auto"/>
        <w:rPr>
          <w:sz w:val="28"/>
          <w:szCs w:val="28"/>
        </w:rPr>
      </w:pPr>
      <w:r/>
      <w:bookmarkStart w:id="222" w:name="_Ref69982587"/>
      <w:r>
        <w:rPr>
          <w:sz w:val="28"/>
          <w:szCs w:val="28"/>
        </w:rPr>
        <w:t xml:space="preserve">Рисунок </w:t>
      </w:r>
      <w:bookmarkStart w:id="223" w:name="Р39СоК44рис63"/>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81</w:t>
      </w:r>
      <w:r>
        <w:rPr>
          <w:sz w:val="28"/>
          <w:szCs w:val="28"/>
        </w:rPr>
        <w:fldChar w:fldCharType="end"/>
      </w:r>
      <w:bookmarkEnd w:id="222"/>
      <w:r/>
      <w:bookmarkEnd w:id="223"/>
      <w:r>
        <w:rPr>
          <w:sz w:val="28"/>
          <w:szCs w:val="28"/>
        </w:rPr>
        <w:t xml:space="preserve"> </w:t>
      </w:r>
      <w:r>
        <w:rPr>
          <w:rFonts w:ascii="Symbol" w:hAnsi="Symbol" w:eastAsia="Symbol" w:cs="Symbol"/>
          <w:sz w:val="28"/>
          <w:szCs w:val="28"/>
        </w:rPr>
        <w:t xml:space="preserve">-</w:t>
      </w:r>
      <w:r>
        <w:rPr>
          <w:sz w:val="28"/>
          <w:szCs w:val="28"/>
        </w:rPr>
        <w:t xml:space="preserve"> Выбор страны происхождения товара в </w:t>
      </w:r>
      <w:r>
        <w:rPr>
          <w:sz w:val="28"/>
          <w:szCs w:val="28"/>
        </w:rPr>
        <w:t xml:space="preserve">справочнике «ОКСМ»</w:t>
      </w:r>
      <w:r>
        <w:rPr>
          <w:sz w:val="28"/>
          <w:szCs w:val="28"/>
        </w:rPr>
      </w:r>
      <w:r>
        <w:rPr>
          <w:sz w:val="28"/>
          <w:szCs w:val="28"/>
        </w:rPr>
      </w:r>
    </w:p>
    <w:p>
      <w:pPr>
        <w:spacing w:line="360" w:lineRule="auto"/>
      </w:pPr>
      <w:r>
        <w:t xml:space="preserve">В результате выполненных действий заполнится параметр в форме операции, нажмите кнопку «Применить» </w:t>
      </w:r>
      <w:r>
        <w:t xml:space="preserve">(см. </w:t>
      </w:r>
      <w:r>
        <w:fldChar w:fldCharType="begin"/>
      </w:r>
      <w:r>
        <w:instrText xml:space="preserve"> REF _Ref69982566 \h </w:instrText>
      </w:r>
      <w:r>
        <w:fldChar w:fldCharType="separate"/>
      </w:r>
      <w:r>
        <w:rPr>
          <w:sz w:val="28"/>
          <w:szCs w:val="28"/>
        </w:rPr>
        <w:t xml:space="preserve">Рисунок </w:t>
      </w:r>
      <w:r>
        <w:rPr>
          <w:sz w:val="28"/>
          <w:szCs w:val="28"/>
        </w:rPr>
        <w:t xml:space="preserve">80</w:t>
      </w:r>
      <w:r>
        <w:fldChar w:fldCharType="end"/>
      </w:r>
      <w:r>
        <w:t xml:space="preserve">) </w:t>
      </w:r>
      <w:r>
        <w:t xml:space="preserve">для добавления в детализацию выбранной записи (см. </w:t>
      </w:r>
      <w:r>
        <w:fldChar w:fldCharType="begin"/>
      </w:r>
      <w:r>
        <w:instrText xml:space="preserve"> REF _Ref125641204 \h </w:instrText>
      </w:r>
      <w:r>
        <w:fldChar w:fldCharType="separate"/>
      </w:r>
      <w:r>
        <w:t xml:space="preserve">Рисунок </w:t>
      </w:r>
      <w:r>
        <w:t xml:space="preserve">82</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5761172" cy="3200400"/>
                <wp:effectExtent l="0" t="0" r="0" b="0"/>
                <wp:docPr id="9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4"/>
                        <a:stretch/>
                      </pic:blipFill>
                      <pic:spPr bwMode="auto">
                        <a:xfrm>
                          <a:off x="0" y="0"/>
                          <a:ext cx="5769984" cy="32052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 o:spid="_x0000_s99" type="#_x0000_t75" style="width:453.64pt;height:252.00pt;mso-wrap-distance-left:0.00pt;mso-wrap-distance-top:0.00pt;mso-wrap-distance-right:0.00pt;mso-wrap-distance-bottom:0.00pt;" stroked="false">
                <v:path textboxrect="0,0,0,0"/>
                <v:imagedata r:id="rId104" o:title=""/>
              </v:shape>
            </w:pict>
          </mc:Fallback>
        </mc:AlternateContent>
      </w:r>
      <w:r/>
    </w:p>
    <w:p>
      <w:pPr>
        <w:ind w:firstLine="0"/>
        <w:jc w:val="center"/>
        <w:spacing w:line="360" w:lineRule="auto"/>
      </w:pPr>
      <w:r/>
      <w:bookmarkStart w:id="224" w:name="_Ref125641204"/>
      <w:r>
        <w:t xml:space="preserve">Рисунок </w:t>
      </w:r>
      <w:r>
        <w:fldChar w:fldCharType="begin"/>
      </w:r>
      <w:r>
        <w:instrText xml:space="preserve"> SEQ Рисунок \* ARABIC </w:instrText>
      </w:r>
      <w:r>
        <w:fldChar w:fldCharType="separate"/>
      </w:r>
      <w:r>
        <w:t xml:space="preserve">82</w:t>
      </w:r>
      <w:r>
        <w:fldChar w:fldCharType="end"/>
      </w:r>
      <w:bookmarkEnd w:id="224"/>
      <w:r>
        <w:t xml:space="preserve"> </w:t>
      </w:r>
      <w:r>
        <w:rPr>
          <w:rFonts w:ascii="Symbol" w:hAnsi="Symbol" w:eastAsia="Symbol" w:cs="Symbol"/>
        </w:rPr>
        <w:t xml:space="preserve">-</w:t>
      </w:r>
      <w:r>
        <w:t xml:space="preserve"> </w:t>
      </w:r>
      <w:r>
        <w:t xml:space="preserve">Заполненная детализация</w:t>
      </w:r>
      <w:r>
        <w:t xml:space="preserve"> «Дополнительная информация о стране происхождения товаров»</w:t>
      </w:r>
      <w:r/>
    </w:p>
    <w:p>
      <w:pPr>
        <w:spacing w:line="360" w:lineRule="auto"/>
      </w:pPr>
      <w:r>
        <w:t xml:space="preserve">Детализации</w:t>
      </w:r>
      <w:r>
        <w:rPr>
          <w:b/>
        </w:rPr>
        <w:t xml:space="preserve"> </w:t>
      </w:r>
      <w:r>
        <w:rPr>
          <w:u w:val="single"/>
        </w:rPr>
        <w:t xml:space="preserve">«Информация о технических регламентах и стандартах», «Информация об общероссийских и международных классификаторах»</w:t>
      </w:r>
      <w:r>
        <w:t xml:space="preserve"> заполняются автоматически </w:t>
      </w:r>
      <w:r>
        <w:t xml:space="preserve">при сохранении записи раздела «Информация об объекте закупки», у которой в поле «</w:t>
      </w:r>
      <w:r>
        <w:t xml:space="preserve">Код позиции каталога</w:t>
      </w:r>
      <w:r>
        <w:t xml:space="preserve">» выбрано значение из справочника </w:t>
      </w:r>
      <w:r>
        <w:t xml:space="preserve">«Каталог товаров, работ, услуг». </w:t>
      </w:r>
      <w:r>
        <w:t xml:space="preserve">В </w:t>
      </w:r>
      <w:r>
        <w:t xml:space="preserve">детализации</w:t>
      </w:r>
      <w:r>
        <w:t xml:space="preserve"> переносятся все записи </w:t>
      </w:r>
      <w:r>
        <w:t xml:space="preserve">одноименных детализаций </w:t>
      </w:r>
      <w:r>
        <w:t xml:space="preserve">выбранной записи справочника «Каталог товаров, работ, услуг».</w:t>
      </w:r>
      <w:r>
        <w:t xml:space="preserve"> (см. </w:t>
      </w:r>
      <w:r>
        <w:fldChar w:fldCharType="begin"/>
      </w:r>
      <w:r>
        <w:instrText xml:space="preserve"> REF _Ref125642769 \h </w:instrText>
      </w:r>
      <w:r>
        <w:fldChar w:fldCharType="separate"/>
      </w:r>
      <w:r>
        <w:rPr>
          <w:sz w:val="28"/>
          <w:szCs w:val="28"/>
        </w:rPr>
        <w:t xml:space="preserve">Рисунок </w:t>
      </w:r>
      <w:r>
        <w:rPr>
          <w:sz w:val="28"/>
          <w:szCs w:val="28"/>
        </w:rPr>
        <w:t xml:space="preserve">83</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351275" cy="3923414"/>
                <wp:effectExtent l="0" t="0" r="0" b="1270"/>
                <wp:docPr id="99"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5"/>
                        <a:stretch/>
                      </pic:blipFill>
                      <pic:spPr bwMode="auto">
                        <a:xfrm>
                          <a:off x="0" y="0"/>
                          <a:ext cx="6355314" cy="392590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 o:spid="_x0000_s100" type="#_x0000_t75" style="width:500.10pt;height:308.93pt;mso-wrap-distance-left:0.00pt;mso-wrap-distance-top:0.00pt;mso-wrap-distance-right:0.00pt;mso-wrap-distance-bottom:0.00pt;" stroked="false">
                <v:path textboxrect="0,0,0,0"/>
                <v:imagedata r:id="rId105" o:title=""/>
              </v:shape>
            </w:pict>
          </mc:Fallback>
        </mc:AlternateContent>
      </w:r>
      <w:r/>
    </w:p>
    <w:p>
      <w:pPr>
        <w:pStyle w:val="958"/>
        <w:spacing w:after="120" w:line="360" w:lineRule="auto"/>
        <w:rPr>
          <w:sz w:val="28"/>
          <w:szCs w:val="28"/>
        </w:rPr>
      </w:pPr>
      <w:r/>
      <w:bookmarkStart w:id="225" w:name="_Ref125642769"/>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83</w:t>
      </w:r>
      <w:r>
        <w:rPr>
          <w:sz w:val="28"/>
          <w:szCs w:val="28"/>
        </w:rPr>
        <w:fldChar w:fldCharType="end"/>
      </w:r>
      <w:bookmarkEnd w:id="225"/>
      <w:r>
        <w:rPr>
          <w:sz w:val="28"/>
          <w:szCs w:val="28"/>
        </w:rPr>
        <w:t xml:space="preserve"> </w:t>
      </w:r>
      <w:r>
        <w:rPr>
          <w:rFonts w:ascii="Symbol" w:hAnsi="Symbol" w:eastAsia="Symbol" w:cs="Symbol"/>
          <w:sz w:val="28"/>
          <w:szCs w:val="28"/>
        </w:rPr>
        <w:t xml:space="preserve">-</w:t>
      </w:r>
      <w:r>
        <w:rPr>
          <w:sz w:val="28"/>
          <w:szCs w:val="28"/>
        </w:rPr>
        <w:t xml:space="preserve"> Детализации</w:t>
      </w:r>
      <w:r>
        <w:rPr>
          <w:b/>
          <w:sz w:val="28"/>
          <w:szCs w:val="28"/>
        </w:rPr>
        <w:t xml:space="preserve"> </w:t>
      </w:r>
      <w:r>
        <w:rPr>
          <w:sz w:val="28"/>
          <w:szCs w:val="28"/>
        </w:rPr>
        <w:t xml:space="preserve">«Информация о технических регламентах и стандартах», «Информация об общероссийских и международных классификаторах»</w:t>
      </w:r>
      <w:r>
        <w:rPr>
          <w:sz w:val="28"/>
          <w:szCs w:val="28"/>
        </w:rPr>
      </w:r>
      <w:r>
        <w:rPr>
          <w:sz w:val="28"/>
          <w:szCs w:val="28"/>
        </w:rPr>
      </w:r>
    </w:p>
    <w:p>
      <w:pPr>
        <w:spacing w:line="360" w:lineRule="auto"/>
      </w:pPr>
      <w:r>
        <w:t xml:space="preserve">Детализация </w:t>
      </w:r>
      <w:r>
        <w:rPr>
          <w:u w:val="single"/>
        </w:rPr>
        <w:t xml:space="preserve">«Сведения об изменении объекта закупки»</w:t>
      </w:r>
      <w:r>
        <w:t xml:space="preserve"> </w:t>
      </w:r>
      <w:r>
        <w:t xml:space="preserve">предусмотрена д</w:t>
      </w:r>
      <w:r>
        <w:t xml:space="preserve">ля изменения сведений об объекте закупки в соответствии с частью 7 статьи 95 Закона № 44-ФЗ</w:t>
      </w:r>
      <w:r>
        <w:t xml:space="preserve">.</w:t>
      </w:r>
      <w:r>
        <w:t xml:space="preserve"> </w:t>
      </w:r>
      <w:r>
        <w:t xml:space="preserve">Для заполнения детализации </w:t>
      </w:r>
      <w:r>
        <w:t xml:space="preserve">выберите значение «Да» в поле «Объект закупки заменен на това</w:t>
      </w:r>
      <w:r>
        <w:t xml:space="preserve">р, работу, услугу, качество, технические и функциональные характеристики (потребительские свойства) которых улучшены в сравнении с указанными в контракте». Данное поле доступно для редактирования, если значение в поле «Версия документа» в общей информации </w:t>
      </w:r>
      <w:r>
        <w:t xml:space="preserve">сведений о контракте </w:t>
      </w:r>
      <w:r>
        <w:t xml:space="preserve">больше 0.</w:t>
      </w:r>
      <w:r/>
    </w:p>
    <w:p>
      <w:pPr>
        <w:spacing w:line="360" w:lineRule="auto"/>
      </w:pPr>
      <w:r>
        <w:t xml:space="preserve">В результате выполненных действий откроются для заполнения поля: «</w:t>
      </w:r>
      <w:r>
        <w:t xml:space="preserve">Наименование документа», «Номер документа», «Дата документа»</w:t>
      </w:r>
      <w:r>
        <w:t xml:space="preserve"> (см. </w:t>
      </w:r>
      <w:r>
        <w:fldChar w:fldCharType="begin"/>
      </w:r>
      <w:r>
        <w:instrText xml:space="preserve"> REF _Ref125643243 \h </w:instrText>
      </w:r>
      <w:r>
        <w:fldChar w:fldCharType="separate"/>
      </w:r>
      <w:r>
        <w:t xml:space="preserve">Рисунок </w:t>
      </w:r>
      <w:r>
        <w:t xml:space="preserve">84</w:t>
      </w:r>
      <w:r>
        <w:fldChar w:fldCharType="end"/>
      </w:r>
      <w:r>
        <w:t xml:space="preserve">)</w:t>
      </w:r>
      <w:r>
        <w:t xml:space="preserve">.</w:t>
      </w:r>
      <w:r>
        <w:t xml:space="preserve"> Заполните поля вводом значений с клавиатуры, нажмите кнопку «Сохранить» в заголовке карточки, затем, нажмите кнопку «Применить».</w:t>
      </w:r>
      <w:r/>
    </w:p>
    <w:p>
      <w:pPr>
        <w:ind w:firstLine="0"/>
        <w:jc w:val="center"/>
        <w:spacing w:line="360" w:lineRule="auto"/>
      </w:pPr>
      <w:r>
        <mc:AlternateContent>
          <mc:Choice Requires="wpg">
            <w:drawing>
              <wp:inline xmlns:wp="http://schemas.openxmlformats.org/drawingml/2006/wordprocessingDrawing" distT="0" distB="0" distL="0" distR="0">
                <wp:extent cx="5789059" cy="3511443"/>
                <wp:effectExtent l="0" t="0" r="2540" b="0"/>
                <wp:docPr id="100"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6"/>
                        <a:stretch/>
                      </pic:blipFill>
                      <pic:spPr bwMode="auto">
                        <a:xfrm>
                          <a:off x="0" y="0"/>
                          <a:ext cx="5795633" cy="35154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 o:spid="_x0000_s101" type="#_x0000_t75" style="width:455.83pt;height:276.49pt;mso-wrap-distance-left:0.00pt;mso-wrap-distance-top:0.00pt;mso-wrap-distance-right:0.00pt;mso-wrap-distance-bottom:0.00pt;" stroked="false">
                <v:path textboxrect="0,0,0,0"/>
                <v:imagedata r:id="rId106" o:title=""/>
              </v:shape>
            </w:pict>
          </mc:Fallback>
        </mc:AlternateContent>
      </w:r>
      <w:r/>
    </w:p>
    <w:p>
      <w:pPr>
        <w:ind w:firstLine="0"/>
        <w:jc w:val="center"/>
        <w:spacing w:line="360" w:lineRule="auto"/>
      </w:pPr>
      <w:r/>
      <w:bookmarkStart w:id="226" w:name="_Ref125643243"/>
      <w:r>
        <w:t xml:space="preserve">Рисунок </w:t>
      </w:r>
      <w:r>
        <w:fldChar w:fldCharType="begin"/>
      </w:r>
      <w:r>
        <w:instrText xml:space="preserve"> SEQ Рисунок \* ARABIC </w:instrText>
      </w:r>
      <w:r>
        <w:fldChar w:fldCharType="separate"/>
      </w:r>
      <w:r>
        <w:t xml:space="preserve">84</w:t>
      </w:r>
      <w:r>
        <w:fldChar w:fldCharType="end"/>
      </w:r>
      <w:bookmarkEnd w:id="226"/>
      <w:r>
        <w:t xml:space="preserve"> </w:t>
      </w:r>
      <w:r>
        <w:rPr>
          <w:rFonts w:ascii="Symbol" w:hAnsi="Symbol" w:eastAsia="Symbol" w:cs="Symbol"/>
        </w:rPr>
        <w:t xml:space="preserve">-</w:t>
      </w:r>
      <w:r>
        <w:t xml:space="preserve"> </w:t>
      </w:r>
      <w:r>
        <w:t xml:space="preserve">Заполнение д</w:t>
      </w:r>
      <w:r>
        <w:t xml:space="preserve">етализации</w:t>
      </w:r>
      <w:r>
        <w:rPr>
          <w:b/>
        </w:rPr>
        <w:t xml:space="preserve"> </w:t>
      </w:r>
      <w:r>
        <w:t xml:space="preserve">«</w:t>
      </w:r>
      <w:r>
        <w:t xml:space="preserve">Сведения об изменении объекта закупки»</w:t>
      </w:r>
      <w:r/>
    </w:p>
    <w:p>
      <w:pPr>
        <w:pStyle w:val="900"/>
        <w:numPr>
          <w:ilvl w:val="2"/>
          <w:numId w:val="27"/>
        </w:numPr>
        <w:ind w:left="0" w:firstLine="709"/>
        <w:spacing w:before="0" w:after="0" w:line="360" w:lineRule="auto"/>
        <w:rPr>
          <w:b/>
        </w:rPr>
      </w:pPr>
      <w:r/>
      <w:bookmarkStart w:id="529" w:name="_Toc26"/>
      <w:r>
        <w:rPr>
          <w:b/>
        </w:rPr>
        <w:t xml:space="preserve"> </w:t>
      </w:r>
      <w:r>
        <w:rPr>
          <w:b/>
        </w:rPr>
        <w:t xml:space="preserve">Д</w:t>
      </w:r>
      <w:r>
        <w:rPr>
          <w:b/>
        </w:rPr>
        <w:t xml:space="preserve">ополнительны</w:t>
      </w:r>
      <w:r>
        <w:rPr>
          <w:b/>
        </w:rPr>
        <w:t xml:space="preserve">е</w:t>
      </w:r>
      <w:r>
        <w:rPr>
          <w:b/>
        </w:rPr>
        <w:t xml:space="preserve"> </w:t>
      </w:r>
      <w:r>
        <w:rPr>
          <w:b/>
        </w:rPr>
        <w:t xml:space="preserve">операции</w:t>
      </w:r>
      <w:r>
        <w:rPr>
          <w:b/>
        </w:rPr>
        <w:t xml:space="preserve"> </w:t>
      </w:r>
      <w:r>
        <w:rPr>
          <w:b/>
        </w:rPr>
        <w:t xml:space="preserve">«Редактирование записей»</w:t>
      </w:r>
      <w:r>
        <w:rPr>
          <w:b/>
        </w:rPr>
        <w:t xml:space="preserve">, </w:t>
      </w:r>
      <w:r>
        <w:rPr>
          <w:b/>
        </w:rPr>
        <w:t xml:space="preserve">«Копировать»</w:t>
      </w:r>
      <w:r>
        <w:rPr>
          <w:b/>
        </w:rPr>
        <w:t xml:space="preserve">, «Удалить»</w:t>
      </w:r>
      <w:bookmarkEnd w:id="529"/>
      <w:r>
        <w:rPr>
          <w:b/>
        </w:rPr>
      </w:r>
      <w:r>
        <w:rPr>
          <w:b/>
        </w:rPr>
      </w:r>
    </w:p>
    <w:p>
      <w:pPr>
        <w:spacing w:line="360" w:lineRule="auto"/>
      </w:pPr>
      <w:r>
        <w:t xml:space="preserve">В разделе доступна дополнительная операция «Редактирование записей»</w:t>
      </w:r>
      <w:r>
        <w:t xml:space="preserve"> (см. </w:t>
      </w:r>
      <w:r>
        <w:fldChar w:fldCharType="begin"/>
      </w:r>
      <w:r>
        <w:instrText xml:space="preserve"> REF _Ref125724572 \h </w:instrText>
      </w:r>
      <w:r>
        <w:fldChar w:fldCharType="separate"/>
      </w:r>
      <w:r>
        <w:t xml:space="preserve">Рисунок </w:t>
      </w:r>
      <w:r>
        <w:t xml:space="preserve">85</w:t>
      </w:r>
      <w:r>
        <w:fldChar w:fldCharType="end"/>
      </w:r>
      <w:r>
        <w:t xml:space="preserve">)</w:t>
      </w:r>
      <w:r>
        <w:t xml:space="preserve">, которой можно воспользоваться в случае, если требуется внести изменения одновременно в несколько записей объекта закупки. Для этого, </w:t>
      </w:r>
      <w:r>
        <w:t xml:space="preserve">отметьте необходимые записи объекта закупки галкой и </w:t>
      </w:r>
      <w:r>
        <w:t xml:space="preserve">в кнопке «Операции» выберите операцию «Редактирование записей», в открывшейся форме операции заполните тот параметр, который необходимо изменить и нажмите кнопку «Применить» (см. </w:t>
      </w:r>
      <w:r>
        <w:fldChar w:fldCharType="begin"/>
      </w:r>
      <w:r>
        <w:instrText xml:space="preserve"> REF _Ref125724982 \h </w:instrText>
      </w:r>
      <w:r>
        <w:fldChar w:fldCharType="separate"/>
      </w:r>
      <w:r>
        <w:t xml:space="preserve">Рисунок </w:t>
      </w:r>
      <w:r>
        <w:t xml:space="preserve">86</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5901070" cy="2369102"/>
                <wp:effectExtent l="0" t="0" r="4445" b="0"/>
                <wp:docPr id="10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7"/>
                        <a:stretch/>
                      </pic:blipFill>
                      <pic:spPr bwMode="auto">
                        <a:xfrm>
                          <a:off x="0" y="0"/>
                          <a:ext cx="5907400" cy="237164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 o:spid="_x0000_s102" type="#_x0000_t75" style="width:464.65pt;height:186.54pt;mso-wrap-distance-left:0.00pt;mso-wrap-distance-top:0.00pt;mso-wrap-distance-right:0.00pt;mso-wrap-distance-bottom:0.00pt;" stroked="false">
                <v:path textboxrect="0,0,0,0"/>
                <v:imagedata r:id="rId107" o:title=""/>
              </v:shape>
            </w:pict>
          </mc:Fallback>
        </mc:AlternateContent>
      </w:r>
      <w:r/>
    </w:p>
    <w:p>
      <w:pPr>
        <w:ind w:firstLine="0"/>
        <w:jc w:val="center"/>
        <w:spacing w:line="360" w:lineRule="auto"/>
      </w:pPr>
      <w:r/>
      <w:bookmarkStart w:id="228" w:name="_Ref125724572"/>
      <w:r>
        <w:t xml:space="preserve">Рисунок </w:t>
      </w:r>
      <w:r>
        <w:fldChar w:fldCharType="begin"/>
      </w:r>
      <w:r>
        <w:instrText xml:space="preserve"> SEQ Рисунок \* ARABIC </w:instrText>
      </w:r>
      <w:r>
        <w:fldChar w:fldCharType="separate"/>
      </w:r>
      <w:r>
        <w:t xml:space="preserve">85</w:t>
      </w:r>
      <w:r>
        <w:fldChar w:fldCharType="end"/>
      </w:r>
      <w:bookmarkEnd w:id="228"/>
      <w:r>
        <w:t xml:space="preserve"> </w:t>
      </w:r>
      <w:r>
        <w:rPr>
          <w:rFonts w:ascii="Symbol" w:hAnsi="Symbol" w:eastAsia="Symbol" w:cs="Symbol"/>
        </w:rPr>
        <w:t xml:space="preserve">-</w:t>
      </w:r>
      <w:r>
        <w:t xml:space="preserve"> </w:t>
      </w:r>
      <w:r>
        <w:t xml:space="preserve">Операция «Редактирование записей» в разделе «</w:t>
      </w:r>
      <w:r>
        <w:t xml:space="preserve">Информация об объекте закупки»</w:t>
      </w:r>
      <w:r/>
    </w:p>
    <w:p>
      <w:pPr>
        <w:ind w:firstLine="0"/>
        <w:jc w:val="center"/>
        <w:spacing w:line="360" w:lineRule="auto"/>
      </w:pPr>
      <w:r>
        <mc:AlternateContent>
          <mc:Choice Requires="wpg">
            <w:drawing>
              <wp:inline xmlns:wp="http://schemas.openxmlformats.org/drawingml/2006/wordprocessingDrawing" distT="0" distB="0" distL="0" distR="0">
                <wp:extent cx="6124575" cy="2638425"/>
                <wp:effectExtent l="0" t="0" r="0" b="0"/>
                <wp:docPr id="10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961409" name=""/>
                        <pic:cNvPicPr>
                          <a:picLocks noChangeAspect="1"/>
                        </pic:cNvPicPr>
                        <pic:nvPr/>
                      </pic:nvPicPr>
                      <pic:blipFill>
                        <a:blip r:embed="rId108"/>
                        <a:stretch/>
                      </pic:blipFill>
                      <pic:spPr bwMode="auto">
                        <a:xfrm>
                          <a:off x="0" y="0"/>
                          <a:ext cx="6124574" cy="26384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 o:spid="_x0000_s103" type="#_x0000_t75" style="width:482.25pt;height:207.75pt;mso-wrap-distance-left:0.00pt;mso-wrap-distance-top:0.00pt;mso-wrap-distance-right:0.00pt;mso-wrap-distance-bottom:0.00pt;" stroked="false">
                <v:path textboxrect="0,0,0,0"/>
                <v:imagedata r:id="rId108" o:title=""/>
              </v:shape>
            </w:pict>
          </mc:Fallback>
        </mc:AlternateContent>
      </w:r>
      <w:r/>
    </w:p>
    <w:p>
      <w:pPr>
        <w:ind w:firstLine="0"/>
        <w:jc w:val="center"/>
        <w:spacing w:line="360" w:lineRule="auto"/>
      </w:pPr>
      <w:r/>
      <w:bookmarkStart w:id="229" w:name="_Ref125724982"/>
      <w:r>
        <w:t xml:space="preserve">Рисунок </w:t>
      </w:r>
      <w:r>
        <w:fldChar w:fldCharType="begin"/>
      </w:r>
      <w:r>
        <w:instrText xml:space="preserve"> SEQ Рисунок \* ARABIC </w:instrText>
      </w:r>
      <w:r>
        <w:fldChar w:fldCharType="separate"/>
      </w:r>
      <w:r>
        <w:t xml:space="preserve">86</w:t>
      </w:r>
      <w:r>
        <w:fldChar w:fldCharType="end"/>
      </w:r>
      <w:bookmarkEnd w:id="229"/>
      <w:r>
        <w:t xml:space="preserve"> </w:t>
      </w:r>
      <w:r>
        <w:rPr>
          <w:rFonts w:ascii="Symbol" w:hAnsi="Symbol" w:eastAsia="Symbol" w:cs="Symbol"/>
        </w:rPr>
        <w:t xml:space="preserve">-</w:t>
      </w:r>
      <w:r>
        <w:t xml:space="preserve"> </w:t>
      </w:r>
      <w:r>
        <w:t xml:space="preserve">Заполнение параметров формы операции «Редактирование записей»</w:t>
      </w:r>
      <w:r/>
    </w:p>
    <w:p>
      <w:pPr>
        <w:ind w:firstLine="0"/>
        <w:spacing w:line="360" w:lineRule="auto"/>
      </w:pPr>
      <w:r>
        <w:tab/>
      </w:r>
      <w:r>
        <w:t xml:space="preserve">Если необходимо добавить несколько одинаковых записей </w:t>
      </w:r>
      <w:r>
        <w:t xml:space="preserve">объекта закупки</w:t>
      </w:r>
      <w:r>
        <w:t xml:space="preserve"> (например, для разбивки и указания </w:t>
      </w:r>
      <w:r>
        <w:t xml:space="preserve">отличных характеристик, цены за единицу</w:t>
      </w:r>
      <w:r>
        <w:t xml:space="preserve">), то воспользуйтесь операцией «Копировать». Для этого, отметьте галкой запись, которую необходимо скопировать и в кнопке «Операции» выберите «Копировать» (см. </w:t>
      </w:r>
      <w:r>
        <w:fldChar w:fldCharType="begin"/>
      </w:r>
      <w:r>
        <w:instrText xml:space="preserve"> REF _Ref125723241 \h </w:instrText>
      </w:r>
      <w:r>
        <w:fldChar w:fldCharType="separate"/>
      </w:r>
      <w:r>
        <w:t xml:space="preserve">Рисунок </w:t>
      </w:r>
      <w:r>
        <w:t xml:space="preserve">101</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220550" cy="2519917"/>
                <wp:effectExtent l="0" t="0" r="8890" b="0"/>
                <wp:docPr id="103"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9"/>
                        <a:stretch/>
                      </pic:blipFill>
                      <pic:spPr bwMode="auto">
                        <a:xfrm>
                          <a:off x="0" y="0"/>
                          <a:ext cx="6238813" cy="25273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 o:spid="_x0000_s104" type="#_x0000_t75" style="width:489.81pt;height:198.42pt;mso-wrap-distance-left:0.00pt;mso-wrap-distance-top:0.00pt;mso-wrap-distance-right:0.00pt;mso-wrap-distance-bottom:0.00pt;" stroked="false">
                <v:path textboxrect="0,0,0,0"/>
                <v:imagedata r:id="rId109" o:title=""/>
              </v:shape>
            </w:pict>
          </mc:Fallback>
        </mc:AlternateContent>
      </w:r>
      <w:r/>
    </w:p>
    <w:p>
      <w:pPr>
        <w:ind w:firstLine="0"/>
        <w:jc w:val="center"/>
        <w:spacing w:line="360" w:lineRule="auto"/>
      </w:pPr>
      <w:r>
        <w:t xml:space="preserve">Рисунок </w:t>
      </w:r>
      <w:r>
        <w:fldChar w:fldCharType="begin"/>
      </w:r>
      <w:r>
        <w:instrText xml:space="preserve"> SEQ Рисунок \* ARABIC </w:instrText>
      </w:r>
      <w:r>
        <w:fldChar w:fldCharType="separate"/>
      </w:r>
      <w:r>
        <w:t xml:space="preserve">87</w:t>
      </w:r>
      <w:r>
        <w:fldChar w:fldCharType="end"/>
      </w:r>
      <w:r>
        <w:t xml:space="preserve"> </w:t>
      </w:r>
      <w:r>
        <w:rPr>
          <w:rFonts w:ascii="Symbol" w:hAnsi="Symbol" w:eastAsia="Symbol" w:cs="Symbol"/>
        </w:rPr>
        <w:t xml:space="preserve">-</w:t>
      </w:r>
      <w:r>
        <w:t xml:space="preserve"> Операция «Копировать» для повторного добавления записи </w:t>
      </w:r>
      <w:r>
        <w:t xml:space="preserve">объекта закупки</w:t>
      </w:r>
      <w:r/>
    </w:p>
    <w:p>
      <w:pPr>
        <w:ind w:firstLine="0"/>
        <w:spacing w:line="360" w:lineRule="auto"/>
      </w:pPr>
      <w:r>
        <w:tab/>
        <w:t xml:space="preserve">В результате выполнения операции в раздел будет добавлена запись с теми же значениями, что и в записи, по которой выполняли операцию. В добавленную запись внесите необходимые изменения</w:t>
      </w:r>
      <w:r>
        <w:t xml:space="preserve"> при этом поле «</w:t>
      </w:r>
      <w:r>
        <w:t xml:space="preserve">Информация об объекте закупки в закупке» заполнять не требуется</w:t>
      </w:r>
      <w:r>
        <w:t xml:space="preserve">.</w:t>
      </w:r>
      <w:r/>
    </w:p>
    <w:p>
      <w:pPr>
        <w:spacing w:line="360" w:lineRule="auto"/>
      </w:pPr>
      <w:r>
        <w:t xml:space="preserve">В случае, если какую-либо запись </w:t>
      </w:r>
      <w:r>
        <w:t xml:space="preserve">объекта закупки</w:t>
      </w:r>
      <w:r>
        <w:t xml:space="preserve"> необходимо удалить, то </w:t>
      </w:r>
      <w:r>
        <w:t xml:space="preserve">отметьте галкой требуемую запись и в кнопке «Операции» выберите «Удалить» (см. </w:t>
      </w:r>
      <w:r>
        <w:fldChar w:fldCharType="begin"/>
      </w:r>
      <w:r>
        <w:instrText xml:space="preserve"> REF _Ref125723628 \h </w:instrText>
      </w:r>
      <w:r>
        <w:fldChar w:fldCharType="separate"/>
      </w:r>
      <w:r>
        <w:t xml:space="preserve">Рисунок </w:t>
      </w:r>
      <w:r>
        <w:t xml:space="preserve">102</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5645888" cy="2310360"/>
                <wp:effectExtent l="0" t="0" r="0" b="0"/>
                <wp:docPr id="104"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0"/>
                        <a:stretch/>
                      </pic:blipFill>
                      <pic:spPr bwMode="auto">
                        <a:xfrm>
                          <a:off x="0" y="0"/>
                          <a:ext cx="5661916" cy="231691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 o:spid="_x0000_s105" type="#_x0000_t75" style="width:444.56pt;height:181.92pt;mso-wrap-distance-left:0.00pt;mso-wrap-distance-top:0.00pt;mso-wrap-distance-right:0.00pt;mso-wrap-distance-bottom:0.00pt;" stroked="false">
                <v:path textboxrect="0,0,0,0"/>
                <v:imagedata r:id="rId110" o:title=""/>
              </v:shape>
            </w:pict>
          </mc:Fallback>
        </mc:AlternateContent>
      </w:r>
      <w:r/>
    </w:p>
    <w:p>
      <w:pPr>
        <w:ind w:firstLine="0"/>
        <w:jc w:val="center"/>
        <w:spacing w:line="360" w:lineRule="auto"/>
      </w:pPr>
      <w:r>
        <w:t xml:space="preserve">Рисунок </w:t>
      </w:r>
      <w:r>
        <w:fldChar w:fldCharType="begin"/>
      </w:r>
      <w:r>
        <w:instrText xml:space="preserve"> SEQ Рисунок \* ARABIC </w:instrText>
      </w:r>
      <w:r>
        <w:fldChar w:fldCharType="separate"/>
      </w:r>
      <w:r>
        <w:t xml:space="preserve">88</w:t>
      </w:r>
      <w:r>
        <w:fldChar w:fldCharType="end"/>
      </w:r>
      <w:r>
        <w:t xml:space="preserve"> </w:t>
      </w:r>
      <w:r>
        <w:rPr>
          <w:rFonts w:ascii="Symbol" w:hAnsi="Symbol" w:eastAsia="Symbol" w:cs="Symbol"/>
        </w:rPr>
        <w:t xml:space="preserve">-</w:t>
      </w:r>
      <w:r>
        <w:t xml:space="preserve"> Операция «Удалить» раздела «</w:t>
      </w:r>
      <w:r>
        <w:t xml:space="preserve">Информация об объекте закупки</w:t>
      </w:r>
      <w:r>
        <w:t xml:space="preserve">»</w:t>
      </w:r>
      <w:r/>
    </w:p>
    <w:p>
      <w:pPr>
        <w:pStyle w:val="899"/>
        <w:numPr>
          <w:ilvl w:val="1"/>
          <w:numId w:val="27"/>
        </w:numPr>
        <w:ind w:left="0" w:firstLine="709"/>
        <w:spacing w:line="360" w:lineRule="auto"/>
      </w:pPr>
      <w:r/>
      <w:bookmarkStart w:id="530" w:name="_Toc27"/>
      <w:r>
        <w:rPr>
          <w:szCs w:val="28"/>
        </w:rPr>
        <w:t xml:space="preserve">Заполнение раздела </w:t>
      </w:r>
      <w:r>
        <w:rPr>
          <w:szCs w:val="28"/>
        </w:rPr>
        <w:t xml:space="preserve">«Товары, поставляемые заказчику при выполнении закупаемых работ, оказании закупаемых услуг»</w:t>
      </w:r>
      <w:bookmarkEnd w:id="530"/>
      <w:r/>
      <w:r/>
    </w:p>
    <w:p>
      <w:pPr>
        <w:spacing w:line="360" w:lineRule="auto"/>
      </w:pPr>
      <w:r>
        <w:t xml:space="preserve">Если предмет контракта </w:t>
      </w:r>
      <w:r>
        <w:rPr>
          <w:u w:val="single"/>
        </w:rPr>
        <w:t xml:space="preserve">НЕ</w:t>
      </w:r>
      <w:r>
        <w:rPr>
          <w:u w:val="single"/>
        </w:rPr>
        <w:t xml:space="preserve"> относится к работам по строительству</w:t>
      </w:r>
      <w:r>
        <w:t xml:space="preserve">, то такой объект закупки с типом «Работа» или «Услуга» можно детализировать и добавить для него соподчиненные объекты закупки с типами «Работа» и «Товар» или «Услуга» и «Товар» соответственно, если: </w:t>
      </w:r>
      <w:r/>
    </w:p>
    <w:p>
      <w:pPr>
        <w:spacing w:line="360" w:lineRule="auto"/>
      </w:pPr>
      <w:r>
        <w:t xml:space="preserve">− информация о контракте связана с извещением (приглашением) и данное извещение (приглашение) было размещено с 01.01.2022; </w:t>
      </w:r>
      <w:r/>
    </w:p>
    <w:p>
      <w:pPr>
        <w:spacing w:line="360" w:lineRule="auto"/>
      </w:pPr>
      <w:r>
        <w:t xml:space="preserve">− информация о контракте не связана с извещением (приглашением) и дата заключения контракта с 01.01.2022.</w:t>
      </w:r>
      <w:r/>
    </w:p>
    <w:p>
      <w:pPr>
        <w:spacing w:line="360" w:lineRule="auto"/>
      </w:pPr>
      <w:r>
        <w:t xml:space="preserve">Если предмет контракта </w:t>
      </w:r>
      <w:r>
        <w:rPr>
          <w:u w:val="single"/>
        </w:rPr>
        <w:t xml:space="preserve">относится к работам по строительству</w:t>
      </w:r>
      <w:r>
        <w:t xml:space="preserve"> и содержит объект з</w:t>
      </w:r>
      <w:r>
        <w:t xml:space="preserve">акупки с типом «Работа», то такой объект закупки можно детализировать и добавить для него соподчиненные объекты закупки с типами «Работа» или «Товар», причем в перечне соподчиненных объектов закупки должен быть хотя бы один объект закупки с типом «Работа».</w:t>
      </w:r>
      <w:r/>
    </w:p>
    <w:p>
      <w:pPr>
        <w:spacing w:line="360" w:lineRule="auto"/>
      </w:pPr>
      <w:r>
        <w:t xml:space="preserve">Раздел заполняется автоматически при выполнении операции по формированию сведений о контракте на основании закупки по единственному поставщику, которая публикуется в электронном магазине или на основании проекта контракта. </w:t>
      </w:r>
      <w:r>
        <w:t xml:space="preserve">В этом случае записи будут перенесены в сведения о контракте из связанных документов. В случае необходимости можно внести изменения в поля перенесенных записей, для этого, перейдите в карточку</w:t>
      </w:r>
      <w:r>
        <w:t xml:space="preserve"> </w:t>
      </w:r>
      <w:r>
        <w:t xml:space="preserve">записи через кнопку «Просмотр документа», как показано на рисунке </w:t>
      </w:r>
      <w:r>
        <w:fldChar w:fldCharType="begin"/>
      </w:r>
      <w:r>
        <w:instrText xml:space="preserve"> REF _Ref511036662  \#0 \h </w:instrText>
      </w:r>
      <w:r>
        <w:fldChar w:fldCharType="separate"/>
      </w:r>
      <w:r>
        <w:rPr>
          <w:sz w:val="28"/>
          <w:szCs w:val="28"/>
        </w:rPr>
        <w:t xml:space="preserve">Рисунок </w:t>
      </w:r>
      <w:r>
        <w:rPr>
          <w:sz w:val="28"/>
          <w:szCs w:val="28"/>
        </w:rPr>
        <w:t xml:space="preserve">53</w:t>
      </w:r>
      <w:r>
        <w:fldChar w:fldCharType="end"/>
      </w:r>
      <w:r>
        <w:t xml:space="preserve">.</w:t>
      </w:r>
      <w:r/>
    </w:p>
    <w:p>
      <w:pPr>
        <w:pStyle w:val="958"/>
        <w:spacing w:line="360" w:lineRule="auto"/>
      </w:pPr>
      <w:r>
        <mc:AlternateContent>
          <mc:Choice Requires="wpg">
            <w:drawing>
              <wp:inline xmlns:wp="http://schemas.openxmlformats.org/drawingml/2006/wordprocessingDrawing" distT="0" distB="0" distL="0" distR="0">
                <wp:extent cx="6480175" cy="1697355"/>
                <wp:effectExtent l="0" t="0" r="0" b="0"/>
                <wp:docPr id="105"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1"/>
                        <a:stretch/>
                      </pic:blipFill>
                      <pic:spPr bwMode="auto">
                        <a:xfrm>
                          <a:off x="0" y="0"/>
                          <a:ext cx="6480174" cy="16973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 o:spid="_x0000_s106" type="#_x0000_t75" style="width:510.25pt;height:133.65pt;mso-wrap-distance-left:0.00pt;mso-wrap-distance-top:0.00pt;mso-wrap-distance-right:0.00pt;mso-wrap-distance-bottom:0.00pt;" stroked="false">
                <v:path textboxrect="0,0,0,0"/>
                <v:imagedata r:id="rId111" o:title=""/>
              </v:shape>
            </w:pict>
          </mc:Fallback>
        </mc:AlternateContent>
      </w:r>
      <w:r/>
    </w:p>
    <w:p>
      <w:pPr>
        <w:pStyle w:val="958"/>
        <w:ind w:firstLine="709"/>
        <w:spacing w:line="360" w:lineRule="auto"/>
        <w:rPr>
          <w:sz w:val="28"/>
          <w:szCs w:val="28"/>
        </w:rPr>
      </w:pPr>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89</w:t>
      </w:r>
      <w:r>
        <w:rPr>
          <w:sz w:val="28"/>
          <w:szCs w:val="28"/>
        </w:rPr>
        <w:fldChar w:fldCharType="end"/>
      </w:r>
      <w:r>
        <w:rPr>
          <w:sz w:val="28"/>
          <w:szCs w:val="28"/>
        </w:rPr>
        <w:t xml:space="preserve"> </w:t>
      </w:r>
      <w:r>
        <w:rPr>
          <w:rFonts w:ascii="Symbol" w:hAnsi="Symbol" w:eastAsia="Symbol" w:cs="Symbol"/>
          <w:sz w:val="28"/>
          <w:szCs w:val="28"/>
        </w:rPr>
        <w:t xml:space="preserve">-</w:t>
      </w:r>
      <w:r>
        <w:rPr>
          <w:sz w:val="28"/>
          <w:szCs w:val="28"/>
        </w:rPr>
        <w:t xml:space="preserve"> Переход в карточку </w:t>
      </w:r>
      <w:r>
        <w:rPr>
          <w:sz w:val="28"/>
          <w:szCs w:val="28"/>
        </w:rPr>
        <w:t xml:space="preserve">записи </w:t>
      </w:r>
      <w:r>
        <w:rPr>
          <w:sz w:val="28"/>
          <w:szCs w:val="28"/>
        </w:rPr>
        <w:t xml:space="preserve">соподчиненного объекта</w:t>
      </w:r>
      <w:r>
        <w:rPr>
          <w:sz w:val="28"/>
          <w:szCs w:val="28"/>
        </w:rPr>
      </w:r>
      <w:r>
        <w:rPr>
          <w:sz w:val="28"/>
          <w:szCs w:val="28"/>
        </w:rPr>
      </w:r>
    </w:p>
    <w:p>
      <w:pPr>
        <w:spacing w:line="360" w:lineRule="auto"/>
      </w:pPr>
      <w:r>
        <w:t xml:space="preserve">В</w:t>
      </w:r>
      <w:r>
        <w:t xml:space="preserve"> остальных случаях </w:t>
      </w:r>
      <w:r>
        <w:t xml:space="preserve">формирования сведений о контракте </w:t>
      </w:r>
      <w:r>
        <w:t xml:space="preserve">записи</w:t>
      </w:r>
      <w:r>
        <w:t xml:space="preserve"> в раздел необходимо добавлять </w:t>
      </w:r>
      <w:r>
        <w:t xml:space="preserve">через операцию «Создать запись» (см. </w:t>
      </w:r>
      <w:r>
        <w:fldChar w:fldCharType="begin"/>
      </w:r>
      <w:r>
        <w:instrText xml:space="preserve"> REF _Ref114488024 \h </w:instrText>
      </w:r>
      <w:r>
        <w:fldChar w:fldCharType="separate"/>
      </w:r>
      <w:r>
        <w:rPr>
          <w:sz w:val="28"/>
          <w:szCs w:val="28"/>
        </w:rPr>
        <w:t xml:space="preserve">Рисунок </w:t>
      </w:r>
      <w:r>
        <w:rPr>
          <w:sz w:val="28"/>
          <w:szCs w:val="28"/>
        </w:rPr>
        <w:t xml:space="preserve">90</w:t>
      </w:r>
      <w:r>
        <w:fldChar w:fldCharType="end"/>
      </w:r>
      <w:r>
        <w:t xml:space="preserve">).</w:t>
      </w:r>
      <w:r/>
    </w:p>
    <w:p>
      <w:pPr>
        <w:ind w:firstLine="0"/>
        <w:spacing w:line="360" w:lineRule="auto"/>
      </w:pPr>
      <w:r>
        <mc:AlternateContent>
          <mc:Choice Requires="wpg">
            <w:drawing>
              <wp:inline xmlns:wp="http://schemas.openxmlformats.org/drawingml/2006/wordprocessingDrawing" distT="0" distB="0" distL="0" distR="0">
                <wp:extent cx="6480175" cy="1706245"/>
                <wp:effectExtent l="0" t="0" r="0" b="8255"/>
                <wp:docPr id="106"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2"/>
                        <a:stretch/>
                      </pic:blipFill>
                      <pic:spPr bwMode="auto">
                        <a:xfrm>
                          <a:off x="0" y="0"/>
                          <a:ext cx="6480174" cy="17062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 o:spid="_x0000_s107" type="#_x0000_t75" style="width:510.25pt;height:134.35pt;mso-wrap-distance-left:0.00pt;mso-wrap-distance-top:0.00pt;mso-wrap-distance-right:0.00pt;mso-wrap-distance-bottom:0.00pt;" stroked="false">
                <v:path textboxrect="0,0,0,0"/>
                <v:imagedata r:id="rId112" o:title=""/>
              </v:shape>
            </w:pict>
          </mc:Fallback>
        </mc:AlternateContent>
      </w:r>
      <w:r/>
    </w:p>
    <w:p>
      <w:pPr>
        <w:pStyle w:val="958"/>
        <w:spacing w:line="360" w:lineRule="auto"/>
        <w:rPr>
          <w:sz w:val="28"/>
          <w:szCs w:val="28"/>
        </w:rPr>
      </w:pPr>
      <w:r/>
      <w:bookmarkStart w:id="232" w:name="_Ref114488024"/>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90</w:t>
      </w:r>
      <w:r>
        <w:rPr>
          <w:sz w:val="28"/>
          <w:szCs w:val="28"/>
        </w:rPr>
        <w:fldChar w:fldCharType="end"/>
      </w:r>
      <w:bookmarkEnd w:id="232"/>
      <w:r>
        <w:rPr>
          <w:sz w:val="28"/>
          <w:szCs w:val="28"/>
        </w:rPr>
        <w:t xml:space="preserve"> – </w:t>
      </w:r>
      <w:r>
        <w:rPr>
          <w:sz w:val="28"/>
          <w:szCs w:val="28"/>
        </w:rPr>
        <w:t xml:space="preserve">Выбор операции «Создать запись»</w:t>
      </w:r>
      <w:r>
        <w:rPr>
          <w:sz w:val="28"/>
          <w:szCs w:val="28"/>
        </w:rPr>
      </w:r>
      <w:r>
        <w:rPr>
          <w:sz w:val="28"/>
          <w:szCs w:val="28"/>
        </w:rPr>
      </w:r>
    </w:p>
    <w:p>
      <w:pPr>
        <w:spacing w:line="360" w:lineRule="auto"/>
      </w:pPr>
      <w:r>
        <w:t xml:space="preserve">В результате выполнения операции сформируется карточка записи, з</w:t>
      </w:r>
      <w:r>
        <w:t xml:space="preserve">аполните поля данно</w:t>
      </w:r>
      <w:r>
        <w:t xml:space="preserve">й записи </w:t>
      </w:r>
      <w:r>
        <w:t xml:space="preserve">(см. </w:t>
      </w:r>
      <w:r>
        <w:fldChar w:fldCharType="begin"/>
      </w:r>
      <w:r>
        <w:instrText xml:space="preserve"> REF _Ref114488074 \h  \* MERGEFORMAT </w:instrText>
      </w:r>
      <w:r>
        <w:fldChar w:fldCharType="separate"/>
      </w:r>
      <w:r>
        <w:rPr>
          <w:sz w:val="28"/>
          <w:szCs w:val="28"/>
        </w:rPr>
        <w:t xml:space="preserve">Рисунок </w:t>
      </w:r>
      <w:r>
        <w:rPr>
          <w:sz w:val="28"/>
          <w:szCs w:val="28"/>
        </w:rPr>
        <w:t xml:space="preserve">91</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296025" cy="4039820"/>
                <wp:effectExtent l="0" t="0" r="0" b="0"/>
                <wp:docPr id="107"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3"/>
                        <a:stretch/>
                      </pic:blipFill>
                      <pic:spPr bwMode="auto">
                        <a:xfrm>
                          <a:off x="0" y="0"/>
                          <a:ext cx="6307443" cy="404714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 o:spid="_x0000_s108" type="#_x0000_t75" style="width:495.75pt;height:318.10pt;mso-wrap-distance-left:0.00pt;mso-wrap-distance-top:0.00pt;mso-wrap-distance-right:0.00pt;mso-wrap-distance-bottom:0.00pt;" stroked="false">
                <v:path textboxrect="0,0,0,0"/>
                <v:imagedata r:id="rId113" o:title=""/>
              </v:shape>
            </w:pict>
          </mc:Fallback>
        </mc:AlternateContent>
      </w:r>
      <w:r/>
    </w:p>
    <w:p>
      <w:pPr>
        <w:ind w:firstLine="0"/>
        <w:jc w:val="center"/>
        <w:spacing w:line="360" w:lineRule="auto"/>
      </w:pPr>
      <w:r>
        <mc:AlternateContent>
          <mc:Choice Requires="wpg">
            <w:drawing>
              <wp:inline xmlns:wp="http://schemas.openxmlformats.org/drawingml/2006/wordprocessingDrawing" distT="0" distB="0" distL="0" distR="0">
                <wp:extent cx="6305550" cy="3327328"/>
                <wp:effectExtent l="0" t="0" r="0" b="6985"/>
                <wp:docPr id="108"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4"/>
                        <a:stretch/>
                      </pic:blipFill>
                      <pic:spPr bwMode="auto">
                        <a:xfrm>
                          <a:off x="0" y="0"/>
                          <a:ext cx="6325637" cy="333792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 o:spid="_x0000_s109" type="#_x0000_t75" style="width:496.50pt;height:261.99pt;mso-wrap-distance-left:0.00pt;mso-wrap-distance-top:0.00pt;mso-wrap-distance-right:0.00pt;mso-wrap-distance-bottom:0.00pt;" stroked="false">
                <v:path textboxrect="0,0,0,0"/>
                <v:imagedata r:id="rId114" o:title=""/>
              </v:shape>
            </w:pict>
          </mc:Fallback>
        </mc:AlternateContent>
      </w:r>
      <w:r/>
    </w:p>
    <w:p>
      <w:pPr>
        <w:pStyle w:val="958"/>
        <w:spacing w:before="0" w:after="0" w:line="360" w:lineRule="auto"/>
        <w:rPr>
          <w:sz w:val="28"/>
          <w:szCs w:val="28"/>
        </w:rPr>
      </w:pPr>
      <w:r/>
      <w:bookmarkStart w:id="233" w:name="_Ref114488074"/>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91</w:t>
      </w:r>
      <w:r>
        <w:rPr>
          <w:sz w:val="28"/>
          <w:szCs w:val="28"/>
        </w:rPr>
        <w:fldChar w:fldCharType="end"/>
      </w:r>
      <w:bookmarkEnd w:id="233"/>
      <w:r>
        <w:rPr>
          <w:sz w:val="28"/>
          <w:szCs w:val="28"/>
        </w:rPr>
        <w:t xml:space="preserve"> – </w:t>
      </w:r>
      <w:r>
        <w:rPr>
          <w:sz w:val="28"/>
          <w:szCs w:val="28"/>
        </w:rPr>
        <w:t xml:space="preserve">С</w:t>
      </w:r>
      <w:r>
        <w:rPr>
          <w:sz w:val="28"/>
          <w:szCs w:val="28"/>
        </w:rPr>
        <w:t xml:space="preserve">формированная запись р</w:t>
      </w:r>
      <w:r>
        <w:rPr>
          <w:sz w:val="28"/>
          <w:szCs w:val="28"/>
        </w:rPr>
        <w:t xml:space="preserve">аздел</w:t>
      </w:r>
      <w:r>
        <w:rPr>
          <w:sz w:val="28"/>
          <w:szCs w:val="28"/>
        </w:rPr>
        <w:t xml:space="preserve">а</w:t>
      </w:r>
      <w:r>
        <w:rPr>
          <w:sz w:val="28"/>
          <w:szCs w:val="28"/>
        </w:rPr>
        <w:t xml:space="preserve"> «Товары, поставляемые заказчику пр</w:t>
      </w:r>
      <w:r>
        <w:rPr>
          <w:sz w:val="28"/>
          <w:szCs w:val="28"/>
        </w:rPr>
        <w:t xml:space="preserve">и выполнении закупаемых работ, </w:t>
      </w:r>
      <w:r>
        <w:rPr>
          <w:sz w:val="28"/>
          <w:szCs w:val="28"/>
        </w:rPr>
        <w:t xml:space="preserve">оказании закупаемых услуг»</w:t>
      </w:r>
      <w:r>
        <w:rPr>
          <w:sz w:val="28"/>
          <w:szCs w:val="28"/>
        </w:rPr>
      </w:r>
      <w:r>
        <w:rPr>
          <w:sz w:val="28"/>
          <w:szCs w:val="28"/>
        </w:rPr>
      </w:r>
    </w:p>
    <w:p>
      <w:pPr>
        <w:spacing w:line="360" w:lineRule="auto"/>
      </w:pPr>
      <w:r>
        <w:t xml:space="preserve">Пол</w:t>
      </w:r>
      <w:r>
        <w:t xml:space="preserve">е</w:t>
      </w:r>
      <w:r>
        <w:t xml:space="preserve"> «Номер этапа»</w:t>
      </w:r>
      <w:r>
        <w:t xml:space="preserve"> </w:t>
      </w:r>
      <w:r>
        <w:t xml:space="preserve">заполняется автоматически</w:t>
      </w:r>
      <w:r>
        <w:t xml:space="preserve"> значени</w:t>
      </w:r>
      <w:r>
        <w:t xml:space="preserve">ем</w:t>
      </w:r>
      <w:r>
        <w:t xml:space="preserve"> одноименн</w:t>
      </w:r>
      <w:r>
        <w:t xml:space="preserve">ого поля</w:t>
      </w:r>
      <w:r>
        <w:t xml:space="preserve"> </w:t>
      </w:r>
      <w:r>
        <w:t xml:space="preserve">раздела </w:t>
      </w:r>
      <w:r>
        <w:t xml:space="preserve">"Этапы исполнения контракта"</w:t>
      </w:r>
      <w:r>
        <w:t xml:space="preserve">.</w:t>
      </w:r>
      <w:r/>
    </w:p>
    <w:p>
      <w:pPr>
        <w:spacing w:line="360" w:lineRule="auto"/>
      </w:pPr>
      <w:r>
        <w:t xml:space="preserve">В поле «</w:t>
      </w:r>
      <w:r>
        <w:t xml:space="preserve">Наименование работы, услуги</w:t>
      </w:r>
      <w:r>
        <w:t xml:space="preserve">» выберите </w:t>
      </w:r>
      <w:r>
        <w:t xml:space="preserve">значение </w:t>
      </w:r>
      <w:r>
        <w:t xml:space="preserve">из раздела «Информация об объекте закупки» запись, у ко</w:t>
      </w:r>
      <w:r>
        <w:t xml:space="preserve">торой в поле «Тип объекта закупки» указано значение отличное от «Товар». Если в разделе «Информация об объекте закупки» существует только одна запись, у которой в поле «Тип объекта закупки» указано значение отличное от «Товар», то поле «Наименование работы</w:t>
      </w:r>
      <w:r>
        <w:t xml:space="preserve">,</w:t>
      </w:r>
      <w:r>
        <w:t xml:space="preserve"> </w:t>
      </w:r>
      <w:r>
        <w:t xml:space="preserve">услуги</w:t>
      </w:r>
      <w:r>
        <w:t xml:space="preserve">» раздела «Товары, поставляемые заказчику при</w:t>
      </w:r>
      <w:r>
        <w:t xml:space="preserve"> выполнении закупаемых работ, оказании закупаемых услуг»</w:t>
      </w:r>
      <w:r>
        <w:t xml:space="preserve"> автозаполняется такой записью.</w:t>
      </w:r>
      <w:r/>
    </w:p>
    <w:p>
      <w:pPr>
        <w:spacing w:line="360" w:lineRule="auto"/>
      </w:pPr>
      <w:r>
        <w:t xml:space="preserve">Заполнение оставшихся полей описано в </w:t>
      </w:r>
      <w:r>
        <w:t xml:space="preserve">разделе </w:t>
      </w:r>
      <w:r>
        <w:fldChar w:fldCharType="begin"/>
      </w:r>
      <w:r>
        <w:instrText xml:space="preserve"> REF _Ref125709562 \n \h </w:instrText>
      </w:r>
      <w:r>
        <w:fldChar w:fldCharType="separate"/>
      </w:r>
      <w:r>
        <w:t xml:space="preserve">1.12.1</w:t>
      </w:r>
      <w:r>
        <w:fldChar w:fldCharType="end"/>
      </w:r>
      <w:r>
        <w:t xml:space="preserve">.</w:t>
      </w:r>
      <w:r>
        <w:rPr>
          <w:highlight w:val="none"/>
        </w:rPr>
      </w:r>
      <w:r/>
    </w:p>
    <w:p>
      <w:pPr>
        <w:pStyle w:val="899"/>
        <w:numPr>
          <w:ilvl w:val="0"/>
          <w:numId w:val="0"/>
        </w:numPr>
        <w:ind w:left="750" w:firstLine="0"/>
        <w:spacing w:line="360" w:lineRule="auto"/>
      </w:pPr>
      <w:r/>
      <w:bookmarkStart w:id="531" w:name="_Toc28"/>
      <w:r>
        <w:rPr>
          <w:szCs w:val="28"/>
          <w:highlight w:val="none"/>
        </w:rPr>
        <w:t xml:space="preserve">1.13.1 </w:t>
      </w:r>
      <w:r>
        <w:rPr>
          <w:b/>
        </w:rPr>
        <w:t xml:space="preserve">Д</w:t>
      </w:r>
      <w:r>
        <w:rPr>
          <w:b/>
        </w:rPr>
        <w:t xml:space="preserve">ополнительны</w:t>
      </w:r>
      <w:r>
        <w:rPr>
          <w:b/>
        </w:rPr>
        <w:t xml:space="preserve">е</w:t>
      </w:r>
      <w:r>
        <w:rPr>
          <w:b/>
        </w:rPr>
        <w:t xml:space="preserve"> </w:t>
      </w:r>
      <w:r>
        <w:rPr>
          <w:b/>
        </w:rPr>
        <w:t xml:space="preserve">операции</w:t>
      </w:r>
      <w:r>
        <w:rPr>
          <w:b/>
        </w:rPr>
        <w:t xml:space="preserve"> </w:t>
      </w:r>
      <w:r>
        <w:rPr>
          <w:b/>
        </w:rPr>
        <w:t xml:space="preserve">«Редактирование записей»</w:t>
      </w:r>
      <w:r>
        <w:rPr>
          <w:b/>
        </w:rPr>
        <w:t xml:space="preserve">, «Удалить»</w:t>
      </w:r>
      <w:bookmarkEnd w:id="531"/>
      <w:r/>
      <w:r/>
    </w:p>
    <w:p>
      <w:pPr>
        <w:spacing w:line="360" w:lineRule="auto"/>
      </w:pPr>
      <w:r>
        <w:t xml:space="preserve">В разделе доступна дополнительная операция «Редактирование записей»</w:t>
      </w:r>
      <w:r>
        <w:t xml:space="preserve"> (см. </w:t>
      </w:r>
      <w:r>
        <w:fldChar w:fldCharType="begin"/>
        <w:instrText xml:space="preserve"> REF _Ref125717866  \h</w:instrText>
        <w:fldChar w:fldCharType="separate"/>
      </w:r>
      <w:r>
        <w:t xml:space="preserve">Рисунок </w:t>
      </w:r>
      <w:r>
        <w:t xml:space="preserve">95</w:t>
      </w:r>
      <w:r>
        <w:fldChar w:fldCharType="end"/>
      </w:r>
      <w:r>
        <w:t xml:space="preserve">)</w:t>
      </w:r>
      <w:r>
        <w:t xml:space="preserve">, которой можно воспользоваться в случае, если требуется внести изменения одновременно в несколько записей объекта закупки. Для этого, </w:t>
      </w:r>
      <w:r>
        <w:t xml:space="preserve">отметьте необходимые записи объекта закупки галкой и </w:t>
      </w:r>
      <w:r>
        <w:t xml:space="preserve">в кнопке «Операции» выберите операцию «Редактирование записей», в открывшейся форме операции заполните тот параметр, который необходимо изменить и нажмите кнопку «Применить» (см. </w:t>
      </w:r>
      <w:r>
        <w:fldChar w:fldCharType="begin"/>
        <w:instrText xml:space="preserve"> REF _Ref534984087  \h</w:instrText>
        <w:fldChar w:fldCharType="separate"/>
      </w:r>
      <w:r>
        <w:t xml:space="preserve">Рисунок </w:t>
      </w:r>
      <w:r>
        <w:t xml:space="preserve">93</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2645939"/>
                <wp:effectExtent l="0" t="0" r="0" b="0"/>
                <wp:docPr id="10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459468" name=""/>
                        <pic:cNvPicPr>
                          <a:picLocks noChangeAspect="1"/>
                        </pic:cNvPicPr>
                        <pic:nvPr/>
                      </pic:nvPicPr>
                      <pic:blipFill>
                        <a:blip r:embed="rId115"/>
                        <a:stretch/>
                      </pic:blipFill>
                      <pic:spPr bwMode="auto">
                        <a:xfrm>
                          <a:off x="0" y="0"/>
                          <a:ext cx="6480174" cy="264593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 o:spid="_x0000_s110" type="#_x0000_t75" style="width:510.25pt;height:208.34pt;mso-wrap-distance-left:0.00pt;mso-wrap-distance-top:0.00pt;mso-wrap-distance-right:0.00pt;mso-wrap-distance-bottom:0.00pt;" stroked="false">
                <v:path textboxrect="0,0,0,0"/>
                <v:imagedata r:id="rId115" o:title=""/>
              </v:shape>
            </w:pict>
          </mc:Fallback>
        </mc:AlternateContent>
      </w:r>
      <w:r/>
    </w:p>
    <w:p>
      <w:pPr>
        <w:ind w:firstLine="0"/>
        <w:jc w:val="center"/>
        <w:spacing w:line="360" w:lineRule="auto"/>
      </w:pPr>
      <w:r>
        <w:t xml:space="preserve">Рисунок </w:t>
      </w:r>
      <w:r>
        <w:fldChar w:fldCharType="begin"/>
      </w:r>
      <w:r>
        <w:instrText xml:space="preserve"> SEQ Рисунок \* ARABIC </w:instrText>
      </w:r>
      <w:r>
        <w:fldChar w:fldCharType="separate"/>
      </w:r>
      <w:r>
        <w:t xml:space="preserve">92</w:t>
      </w:r>
      <w:r>
        <w:fldChar w:fldCharType="end"/>
      </w:r>
      <w:r>
        <w:t xml:space="preserve"> </w:t>
      </w:r>
      <w:r>
        <w:rPr>
          <w:rFonts w:ascii="Symbol" w:hAnsi="Symbol" w:eastAsia="Symbol" w:cs="Symbol"/>
        </w:rPr>
        <w:t xml:space="preserve">-</w:t>
      </w:r>
      <w:r>
        <w:t xml:space="preserve"> </w:t>
      </w:r>
      <w:r>
        <w:t xml:space="preserve">Операция «Редактирование записей» в разделе «</w:t>
      </w:r>
      <w:r>
        <w:t xml:space="preserve">Информация об объекте закупки»</w:t>
      </w:r>
      <w:r/>
    </w:p>
    <w:p>
      <w:pPr>
        <w:ind w:firstLine="0"/>
        <w:jc w:val="center"/>
        <w:spacing w:line="360" w:lineRule="auto"/>
      </w:pPr>
      <w:r>
        <mc:AlternateContent>
          <mc:Choice Requires="wpg">
            <w:drawing>
              <wp:inline xmlns:wp="http://schemas.openxmlformats.org/drawingml/2006/wordprocessingDrawing" distT="0" distB="0" distL="0" distR="0">
                <wp:extent cx="5553075" cy="3409950"/>
                <wp:effectExtent l="0" t="0" r="0" b="0"/>
                <wp:docPr id="1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602746" name=""/>
                        <pic:cNvPicPr>
                          <a:picLocks noChangeAspect="1"/>
                        </pic:cNvPicPr>
                        <pic:nvPr/>
                      </pic:nvPicPr>
                      <pic:blipFill>
                        <a:blip r:embed="rId116"/>
                        <a:stretch/>
                      </pic:blipFill>
                      <pic:spPr bwMode="auto">
                        <a:xfrm>
                          <a:off x="0" y="0"/>
                          <a:ext cx="5553074" cy="3409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 o:spid="_x0000_s111" type="#_x0000_t75" style="width:437.25pt;height:268.50pt;mso-wrap-distance-left:0.00pt;mso-wrap-distance-top:0.00pt;mso-wrap-distance-right:0.00pt;mso-wrap-distance-bottom:0.00pt;" stroked="false">
                <v:path textboxrect="0,0,0,0"/>
                <v:imagedata r:id="rId116" o:title=""/>
              </v:shape>
            </w:pict>
          </mc:Fallback>
        </mc:AlternateContent>
      </w:r>
      <w:r/>
    </w:p>
    <w:p>
      <w:pPr>
        <w:ind w:firstLine="0"/>
        <w:jc w:val="center"/>
        <w:spacing w:line="360" w:lineRule="auto"/>
      </w:pPr>
      <w:r/>
      <w:bookmarkStart w:id="417" w:name="_Ref534984087"/>
      <w:r>
        <w:t xml:space="preserve">Рисунок </w:t>
      </w:r>
      <w:r>
        <w:fldChar w:fldCharType="begin"/>
      </w:r>
      <w:r>
        <w:instrText xml:space="preserve"> SEQ Рисунок \* ARABIC </w:instrText>
      </w:r>
      <w:r>
        <w:fldChar w:fldCharType="separate"/>
      </w:r>
      <w:r>
        <w:t xml:space="preserve">93</w:t>
      </w:r>
      <w:r>
        <w:fldChar w:fldCharType="end"/>
      </w:r>
      <w:bookmarkEnd w:id="417"/>
      <w:r>
        <w:t xml:space="preserve"> </w:t>
      </w:r>
      <w:r>
        <w:rPr>
          <w:rFonts w:ascii="Symbol" w:hAnsi="Symbol" w:eastAsia="Symbol" w:cs="Symbol"/>
        </w:rPr>
        <w:t xml:space="preserve">-</w:t>
      </w:r>
      <w:r>
        <w:t xml:space="preserve"> </w:t>
      </w:r>
      <w:r>
        <w:t xml:space="preserve">Заполнение параметров формы операции «Редактирование записей»</w:t>
      </w:r>
      <w:r/>
    </w:p>
    <w:p>
      <w:pPr>
        <w:ind w:firstLine="0"/>
        <w:spacing w:line="360" w:lineRule="auto"/>
      </w:pPr>
      <w:r/>
      <w:r/>
    </w:p>
    <w:p>
      <w:pPr>
        <w:spacing w:line="360" w:lineRule="auto"/>
      </w:pPr>
      <w:r>
        <w:t xml:space="preserve">В случае, если какую-либо запись </w:t>
      </w:r>
      <w:r>
        <w:t xml:space="preserve">объекта закупки</w:t>
      </w:r>
      <w:r>
        <w:t xml:space="preserve"> необходимо удалить, то </w:t>
      </w:r>
      <w:r>
        <w:t xml:space="preserve">отметьте галкой требуемую запись и в кнопке «Операции» выберите «Удалить» (см. </w:t>
      </w:r>
      <w:r>
        <w:fldChar w:fldCharType="begin"/>
        <w:instrText xml:space="preserve"> REF _Ref534984088  \h</w:instrText>
        <w:fldChar w:fldCharType="separate"/>
      </w:r>
      <w:r>
        <w:t xml:space="preserve">Рисунок </w:t>
      </w:r>
      <w:r>
        <w:t xml:space="preserve">94</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2587380"/>
                <wp:effectExtent l="0" t="0" r="0" b="0"/>
                <wp:docPr id="1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317898" name=""/>
                        <pic:cNvPicPr>
                          <a:picLocks noChangeAspect="1"/>
                        </pic:cNvPicPr>
                        <pic:nvPr/>
                      </pic:nvPicPr>
                      <pic:blipFill>
                        <a:blip r:embed="rId117"/>
                        <a:stretch/>
                      </pic:blipFill>
                      <pic:spPr bwMode="auto">
                        <a:xfrm>
                          <a:off x="0" y="0"/>
                          <a:ext cx="6480174" cy="25873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 o:spid="_x0000_s112" type="#_x0000_t75" style="width:510.25pt;height:203.73pt;mso-wrap-distance-left:0.00pt;mso-wrap-distance-top:0.00pt;mso-wrap-distance-right:0.00pt;mso-wrap-distance-bottom:0.00pt;" stroked="false">
                <v:path textboxrect="0,0,0,0"/>
                <v:imagedata r:id="rId117" o:title=""/>
              </v:shape>
            </w:pict>
          </mc:Fallback>
        </mc:AlternateContent>
      </w:r>
      <w:r/>
    </w:p>
    <w:p>
      <w:pPr>
        <w:ind w:firstLine="0"/>
        <w:jc w:val="center"/>
        <w:spacing w:line="360" w:lineRule="auto"/>
      </w:pPr>
      <w:r/>
      <w:bookmarkStart w:id="418" w:name="_Ref534984088"/>
      <w:r>
        <w:t xml:space="preserve">Рисунок </w:t>
      </w:r>
      <w:r>
        <w:fldChar w:fldCharType="begin"/>
      </w:r>
      <w:r>
        <w:instrText xml:space="preserve"> SEQ Рисунок \* ARABIC </w:instrText>
      </w:r>
      <w:r>
        <w:fldChar w:fldCharType="separate"/>
      </w:r>
      <w:r>
        <w:t xml:space="preserve">94</w:t>
      </w:r>
      <w:r>
        <w:fldChar w:fldCharType="end"/>
      </w:r>
      <w:bookmarkEnd w:id="418"/>
      <w:r>
        <w:t xml:space="preserve"> </w:t>
      </w:r>
      <w:r>
        <w:rPr>
          <w:rFonts w:ascii="Symbol" w:hAnsi="Symbol" w:eastAsia="Symbol" w:cs="Symbol"/>
        </w:rPr>
        <w:t xml:space="preserve">-</w:t>
      </w:r>
      <w:r>
        <w:t xml:space="preserve"> Операция «Удалить» раздела «</w:t>
      </w:r>
      <w:r>
        <w:t xml:space="preserve">Информация об объекте закупки</w:t>
      </w:r>
      <w:r>
        <w:t xml:space="preserve">»</w:t>
      </w:r>
      <w:r/>
    </w:p>
    <w:p>
      <w:r/>
      <w:r/>
    </w:p>
    <w:p>
      <w:r/>
      <w:r/>
    </w:p>
    <w:p>
      <w:pPr>
        <w:pStyle w:val="899"/>
        <w:numPr>
          <w:ilvl w:val="1"/>
          <w:numId w:val="27"/>
        </w:numPr>
        <w:ind w:left="0" w:firstLine="709"/>
        <w:spacing w:line="360" w:lineRule="auto"/>
        <w:rPr>
          <w:szCs w:val="28"/>
        </w:rPr>
      </w:pPr>
      <w:r/>
      <w:bookmarkStart w:id="532" w:name="_Toc29"/>
      <w:r>
        <w:rPr>
          <w:szCs w:val="28"/>
        </w:rPr>
        <w:t xml:space="preserve">Заполнение раздела «</w:t>
      </w:r>
      <w:r>
        <w:rPr>
          <w:szCs w:val="28"/>
        </w:rPr>
        <w:t xml:space="preserve">Информация о применении национального режима</w:t>
      </w:r>
      <w:r>
        <w:rPr>
          <w:szCs w:val="28"/>
        </w:rPr>
        <w:t xml:space="preserve">»</w:t>
      </w:r>
      <w:bookmarkEnd w:id="532"/>
      <w:r>
        <w:rPr>
          <w:szCs w:val="28"/>
        </w:rPr>
      </w:r>
      <w:r>
        <w:rPr>
          <w:szCs w:val="28"/>
        </w:rPr>
      </w:r>
    </w:p>
    <w:p>
      <w:pPr>
        <w:spacing w:line="360" w:lineRule="auto"/>
      </w:pPr>
      <w:r>
        <w:t xml:space="preserve">Раздел «Информация о применении национального режима»</w:t>
      </w:r>
      <w:r>
        <w:t xml:space="preserve"> (см. </w:t>
      </w:r>
      <w:r>
        <w:fldChar w:fldCharType="begin"/>
      </w:r>
      <w:r>
        <w:instrText xml:space="preserve"> REF _Ref125717866 \h </w:instrText>
      </w:r>
      <w:r>
        <w:fldChar w:fldCharType="separate"/>
      </w:r>
      <w:r>
        <w:t xml:space="preserve">Рисунок </w:t>
      </w:r>
      <w:r>
        <w:t xml:space="preserve">95</w:t>
      </w:r>
      <w:r>
        <w:fldChar w:fldCharType="end"/>
      </w:r>
      <w:r>
        <w:t xml:space="preserve">)</w:t>
      </w:r>
      <w:r>
        <w:t xml:space="preserve"> </w:t>
      </w:r>
      <w:r>
        <w:t xml:space="preserve">заполняется</w:t>
      </w:r>
      <w:r>
        <w:t xml:space="preserve"> автоматически</w:t>
      </w:r>
      <w:r>
        <w:t xml:space="preserve"> </w:t>
      </w:r>
      <w:r>
        <w:t xml:space="preserve">переносом записей из</w:t>
      </w:r>
      <w:r>
        <w:t xml:space="preserve"> раздел</w:t>
      </w:r>
      <w:r>
        <w:t xml:space="preserve">а</w:t>
      </w:r>
      <w:r>
        <w:t xml:space="preserve"> «</w:t>
      </w:r>
      <w:r>
        <w:t xml:space="preserve">Запреты на допуск товаров, работ, услуг при осуществлении закупок, а также ограничения и условия допуска в соответствии с требованиями, установленными статьей 14 Федерального закона № 44-ФЗ</w:t>
      </w:r>
      <w:r>
        <w:t xml:space="preserve">» связанной закупки</w:t>
      </w:r>
      <w:r>
        <w:t xml:space="preserve">. Заполнять раздел дополнительно не требуется.</w:t>
      </w:r>
      <w:r/>
    </w:p>
    <w:p>
      <w:pPr>
        <w:ind w:firstLine="0"/>
        <w:jc w:val="center"/>
        <w:spacing w:line="360" w:lineRule="auto"/>
      </w:pPr>
      <w:r>
        <mc:AlternateContent>
          <mc:Choice Requires="wpg">
            <w:drawing>
              <wp:inline xmlns:wp="http://schemas.openxmlformats.org/drawingml/2006/wordprocessingDrawing" distT="0" distB="0" distL="0" distR="0">
                <wp:extent cx="6480175" cy="2275205"/>
                <wp:effectExtent l="0" t="0" r="0" b="0"/>
                <wp:docPr id="112"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8"/>
                        <a:stretch/>
                      </pic:blipFill>
                      <pic:spPr bwMode="auto">
                        <a:xfrm>
                          <a:off x="0" y="0"/>
                          <a:ext cx="6480174" cy="2275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 o:spid="_x0000_s113" type="#_x0000_t75" style="width:510.25pt;height:179.15pt;mso-wrap-distance-left:0.00pt;mso-wrap-distance-top:0.00pt;mso-wrap-distance-right:0.00pt;mso-wrap-distance-bottom:0.00pt;" stroked="false">
                <v:path textboxrect="0,0,0,0"/>
                <v:imagedata r:id="rId118" o:title=""/>
              </v:shape>
            </w:pict>
          </mc:Fallback>
        </mc:AlternateContent>
      </w:r>
      <w:r/>
    </w:p>
    <w:p>
      <w:pPr>
        <w:ind w:firstLine="0"/>
        <w:jc w:val="center"/>
        <w:spacing w:line="360" w:lineRule="auto"/>
      </w:pPr>
      <w:r/>
      <w:bookmarkStart w:id="235" w:name="_Ref125717866"/>
      <w:r>
        <w:t xml:space="preserve">Рисунок </w:t>
      </w:r>
      <w:r>
        <w:fldChar w:fldCharType="begin"/>
      </w:r>
      <w:r>
        <w:instrText xml:space="preserve"> SEQ Рисунок \* ARABIC </w:instrText>
      </w:r>
      <w:r>
        <w:fldChar w:fldCharType="separate"/>
      </w:r>
      <w:r>
        <w:t xml:space="preserve">95</w:t>
      </w:r>
      <w:r>
        <w:fldChar w:fldCharType="end"/>
      </w:r>
      <w:bookmarkEnd w:id="235"/>
      <w:r>
        <w:t xml:space="preserve"> </w:t>
      </w:r>
      <w:r>
        <w:rPr>
          <w:rFonts w:ascii="Symbol" w:hAnsi="Symbol" w:eastAsia="Symbol" w:cs="Symbol"/>
        </w:rPr>
        <w:t xml:space="preserve">-</w:t>
      </w:r>
      <w:r>
        <w:t xml:space="preserve"> </w:t>
      </w:r>
      <w:r>
        <w:t xml:space="preserve">Заполненный р</w:t>
      </w:r>
      <w:r>
        <w:t xml:space="preserve">аздел «Информация о применении национального режима»</w:t>
      </w:r>
      <w:r/>
    </w:p>
    <w:p>
      <w:pPr>
        <w:pStyle w:val="899"/>
        <w:numPr>
          <w:ilvl w:val="1"/>
          <w:numId w:val="27"/>
        </w:numPr>
        <w:ind w:left="0" w:firstLine="709"/>
        <w:spacing w:line="360" w:lineRule="auto"/>
        <w:rPr>
          <w:szCs w:val="28"/>
        </w:rPr>
      </w:pPr>
      <w:r/>
      <w:bookmarkStart w:id="533" w:name="_Toc30"/>
      <w:r>
        <w:rPr>
          <w:szCs w:val="28"/>
        </w:rPr>
        <w:t xml:space="preserve">Заполнение</w:t>
      </w:r>
      <w:r>
        <w:rPr>
          <w:szCs w:val="28"/>
        </w:rPr>
        <w:t xml:space="preserve"> раздела</w:t>
      </w:r>
      <w:r>
        <w:rPr>
          <w:szCs w:val="28"/>
        </w:rPr>
        <w:t xml:space="preserve"> </w:t>
      </w:r>
      <w:r>
        <w:rPr>
          <w:szCs w:val="28"/>
        </w:rPr>
        <w:t xml:space="preserve">«Информация</w:t>
      </w:r>
      <w:r>
        <w:rPr>
          <w:szCs w:val="28"/>
        </w:rPr>
        <w:t xml:space="preserve"> о финансовом обеспечении</w:t>
      </w:r>
      <w:r>
        <w:rPr>
          <w:szCs w:val="28"/>
        </w:rPr>
        <w:t xml:space="preserve">»</w:t>
      </w:r>
      <w:bookmarkEnd w:id="533"/>
      <w:r>
        <w:rPr>
          <w:szCs w:val="28"/>
        </w:rPr>
      </w:r>
      <w:r>
        <w:rPr>
          <w:szCs w:val="28"/>
        </w:rPr>
      </w:r>
    </w:p>
    <w:p>
      <w:pPr>
        <w:spacing w:line="360" w:lineRule="auto"/>
      </w:pPr>
      <w:r>
        <w:t xml:space="preserve">Раздел заполняется автоматически </w:t>
      </w:r>
      <w:r>
        <w:t xml:space="preserve">переносом записей из связанных документов </w:t>
      </w:r>
      <w:r>
        <w:t xml:space="preserve">при выполнении операции по формированию сведений о контракте</w:t>
      </w:r>
      <w:r>
        <w:t xml:space="preserve">.</w:t>
      </w:r>
      <w:r>
        <w:t xml:space="preserve"> </w:t>
      </w:r>
      <w:r>
        <w:t xml:space="preserve">В случае необходимости можно внести изменения в поля перенесенных записей, для этого, перейдите в карточку</w:t>
      </w:r>
      <w:r>
        <w:t xml:space="preserve"> </w:t>
      </w:r>
      <w:r>
        <w:t xml:space="preserve">записи через кнопку «Просмотр документа»</w:t>
      </w:r>
      <w:r>
        <w:t xml:space="preserve"> (см. </w:t>
      </w:r>
      <w:r>
        <w:fldChar w:fldCharType="begin"/>
      </w:r>
      <w:r>
        <w:instrText xml:space="preserve"> REF _Ref125719202 \h </w:instrText>
      </w:r>
      <w:r>
        <w:fldChar w:fldCharType="separate"/>
      </w:r>
      <w:r>
        <w:t xml:space="preserve">Рисунок </w:t>
      </w:r>
      <w:r>
        <w:t xml:space="preserve">96</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163830" cy="2400300"/>
                <wp:effectExtent l="0" t="0" r="8890" b="0"/>
                <wp:docPr id="113"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9"/>
                        <a:stretch/>
                      </pic:blipFill>
                      <pic:spPr bwMode="auto">
                        <a:xfrm>
                          <a:off x="0" y="0"/>
                          <a:ext cx="6173325" cy="240399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 o:spid="_x0000_s114" type="#_x0000_t75" style="width:485.34pt;height:189.00pt;mso-wrap-distance-left:0.00pt;mso-wrap-distance-top:0.00pt;mso-wrap-distance-right:0.00pt;mso-wrap-distance-bottom:0.00pt;" stroked="false">
                <v:path textboxrect="0,0,0,0"/>
                <v:imagedata r:id="rId119" o:title=""/>
              </v:shape>
            </w:pict>
          </mc:Fallback>
        </mc:AlternateContent>
      </w:r>
      <w:r/>
    </w:p>
    <w:p>
      <w:pPr>
        <w:spacing w:line="360" w:lineRule="auto"/>
      </w:pPr>
      <w:r/>
      <w:bookmarkStart w:id="238" w:name="_Ref125719202"/>
      <w:r>
        <w:t xml:space="preserve">Рисунок </w:t>
      </w:r>
      <w:r>
        <w:fldChar w:fldCharType="begin"/>
      </w:r>
      <w:r>
        <w:instrText xml:space="preserve"> SEQ Рисунок \* ARABIC </w:instrText>
      </w:r>
      <w:r>
        <w:fldChar w:fldCharType="separate"/>
      </w:r>
      <w:r>
        <w:t xml:space="preserve">96</w:t>
      </w:r>
      <w:r>
        <w:fldChar w:fldCharType="end"/>
      </w:r>
      <w:bookmarkEnd w:id="238"/>
      <w:r>
        <w:t xml:space="preserve"> </w:t>
      </w:r>
      <w:r>
        <w:rPr>
          <w:rFonts w:ascii="Symbol" w:hAnsi="Symbol" w:eastAsia="Symbol" w:cs="Symbol"/>
        </w:rPr>
        <w:t xml:space="preserve">-</w:t>
      </w:r>
      <w:r>
        <w:t xml:space="preserve"> Переход в карточку </w:t>
      </w:r>
      <w:r>
        <w:t xml:space="preserve">записи </w:t>
      </w:r>
      <w:r>
        <w:t xml:space="preserve">информации о финансовом обеспечении</w:t>
      </w:r>
      <w:r>
        <w:rPr>
          <w:i/>
          <w:color w:val="7030a0"/>
        </w:rPr>
        <w:t xml:space="preserve"> </w:t>
      </w:r>
      <w:r/>
    </w:p>
    <w:p>
      <w:pPr>
        <w:spacing w:line="360" w:lineRule="auto"/>
      </w:pPr>
      <w:r>
        <w:t xml:space="preserve">Если необходимо добавить новую запись, то нажмите на кнопку «Операции» и выберите операцию «Создать запись»</w:t>
      </w:r>
      <w:r>
        <w:t xml:space="preserve"> </w:t>
      </w:r>
      <w:r>
        <w:t xml:space="preserve">(см. Рисунок </w:t>
      </w:r>
      <w:r>
        <w:fldChar w:fldCharType="begin"/>
      </w:r>
      <w:r>
        <w:instrText xml:space="preserve"> REF Р46СоК44 \h </w:instrText>
      </w:r>
      <w:r>
        <w:instrText xml:space="preserve"> \* MERGEFORMAT </w:instrText>
      </w:r>
      <w:r>
        <w:fldChar w:fldCharType="separate"/>
      </w:r>
      <w:r>
        <w:rPr>
          <w:sz w:val="28"/>
          <w:szCs w:val="28"/>
        </w:rPr>
        <w:t xml:space="preserve">97</w:t>
      </w:r>
      <w:r>
        <w:fldChar w:fldCharType="end"/>
      </w:r>
      <w:r>
        <w:t xml:space="preserve">)</w:t>
      </w:r>
      <w:r>
        <w:t xml:space="preserve">.</w:t>
      </w:r>
      <w:r/>
    </w:p>
    <w:p>
      <w:pPr>
        <w:pStyle w:val="958"/>
        <w:spacing w:line="360" w:lineRule="auto"/>
        <w:rPr>
          <w:sz w:val="28"/>
          <w:szCs w:val="28"/>
        </w:rPr>
      </w:pPr>
      <w:r>
        <mc:AlternateContent>
          <mc:Choice Requires="wpg">
            <w:drawing>
              <wp:inline xmlns:wp="http://schemas.openxmlformats.org/drawingml/2006/wordprocessingDrawing" distT="0" distB="0" distL="0" distR="0">
                <wp:extent cx="4229100" cy="2596695"/>
                <wp:effectExtent l="0" t="0" r="0" b="0"/>
                <wp:docPr id="114"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0"/>
                        <a:stretch/>
                      </pic:blipFill>
                      <pic:spPr bwMode="auto">
                        <a:xfrm>
                          <a:off x="0" y="0"/>
                          <a:ext cx="4255937" cy="261317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 o:spid="_x0000_s115" type="#_x0000_t75" style="width:333.00pt;height:204.46pt;mso-wrap-distance-left:0.00pt;mso-wrap-distance-top:0.00pt;mso-wrap-distance-right:0.00pt;mso-wrap-distance-bottom:0.00pt;" stroked="false">
                <v:path textboxrect="0,0,0,0"/>
                <v:imagedata r:id="rId120" o:title=""/>
              </v:shape>
            </w:pict>
          </mc:Fallback>
        </mc:AlternateContent>
      </w:r>
      <w:r>
        <w:rPr>
          <w:sz w:val="28"/>
          <w:szCs w:val="28"/>
        </w:rPr>
      </w:r>
      <w:r>
        <w:rPr>
          <w:sz w:val="28"/>
          <w:szCs w:val="28"/>
        </w:rPr>
      </w:r>
    </w:p>
    <w:p>
      <w:pPr>
        <w:pStyle w:val="958"/>
        <w:spacing w:before="0" w:after="0" w:line="360" w:lineRule="auto"/>
        <w:rPr>
          <w:sz w:val="28"/>
          <w:szCs w:val="28"/>
        </w:rPr>
      </w:pPr>
      <w:r/>
      <w:bookmarkStart w:id="239" w:name="_Ref511036735"/>
      <w:r>
        <w:rPr>
          <w:sz w:val="28"/>
          <w:szCs w:val="28"/>
        </w:rPr>
        <w:t xml:space="preserve">Рисунок </w:t>
      </w:r>
      <w:bookmarkStart w:id="240" w:name="Р46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97</w:t>
      </w:r>
      <w:r>
        <w:rPr>
          <w:sz w:val="28"/>
          <w:szCs w:val="28"/>
        </w:rPr>
        <w:fldChar w:fldCharType="end"/>
      </w:r>
      <w:bookmarkEnd w:id="239"/>
      <w:r/>
      <w:bookmarkEnd w:id="240"/>
      <w:r>
        <w:rPr>
          <w:sz w:val="28"/>
          <w:szCs w:val="28"/>
        </w:rPr>
        <w:t xml:space="preserve"> </w:t>
      </w:r>
      <w:r>
        <w:rPr>
          <w:rFonts w:ascii="Symbol" w:hAnsi="Symbol" w:eastAsia="Symbol" w:cs="Symbol"/>
          <w:sz w:val="28"/>
          <w:szCs w:val="28"/>
        </w:rPr>
        <w:t xml:space="preserve">-</w:t>
      </w:r>
      <w:r>
        <w:rPr>
          <w:sz w:val="28"/>
          <w:szCs w:val="28"/>
        </w:rPr>
        <w:t xml:space="preserve"> Добавление новой записи </w:t>
      </w:r>
      <w:r>
        <w:rPr>
          <w:sz w:val="28"/>
          <w:szCs w:val="28"/>
        </w:rPr>
        <w:t xml:space="preserve">в раздел «Информация о </w:t>
      </w:r>
      <w:r>
        <w:rPr>
          <w:sz w:val="28"/>
          <w:szCs w:val="28"/>
        </w:rPr>
        <w:t xml:space="preserve">финансово</w:t>
      </w:r>
      <w:r>
        <w:rPr>
          <w:sz w:val="28"/>
          <w:szCs w:val="28"/>
        </w:rPr>
        <w:t xml:space="preserve">м обеспечении»</w:t>
      </w:r>
      <w:r>
        <w:rPr>
          <w:sz w:val="28"/>
          <w:szCs w:val="28"/>
        </w:rPr>
      </w:r>
      <w:r>
        <w:rPr>
          <w:sz w:val="28"/>
          <w:szCs w:val="28"/>
        </w:rPr>
      </w:r>
    </w:p>
    <w:p>
      <w:pPr>
        <w:spacing w:after="0" w:line="360" w:lineRule="auto"/>
        <w:rPr>
          <w:color w:val="ff0000"/>
        </w:rPr>
      </w:pPr>
      <w:r>
        <w:rPr>
          <w:color w:val="ff0000"/>
        </w:rPr>
        <w:t xml:space="preserve">ВНИМАНИЕ! </w:t>
      </w:r>
      <w:r>
        <w:rPr>
          <w:color w:val="ff0000"/>
        </w:rPr>
      </w:r>
      <w:r>
        <w:rPr>
          <w:color w:val="ff0000"/>
        </w:rPr>
      </w:r>
    </w:p>
    <w:p>
      <w:pPr>
        <w:spacing w:after="0" w:line="360" w:lineRule="auto"/>
        <w:rPr>
          <w:i/>
          <w:color w:val="ff0000"/>
        </w:rPr>
      </w:pPr>
      <w:r>
        <w:rPr>
          <w:i/>
          <w:color w:val="7030a0"/>
        </w:rPr>
        <w:t xml:space="preserve">В разделе «Информация о финансовом обеспечении» допускается </w:t>
      </w:r>
      <w:r>
        <w:rPr>
          <w:i/>
          <w:color w:val="7030a0"/>
        </w:rPr>
        <w:t xml:space="preserve">указывать только те бюджетные классификации, которые предварительно были добавлены в связанную позицию плана-графика. При этом сумма по всем контрактам, сформированным с указанной бюджетной классификации не должна превышать сумму, зарезервированную в ППГ. </w:t>
      </w:r>
      <w:r>
        <w:rPr>
          <w:i/>
          <w:color w:val="ff0000"/>
        </w:rPr>
      </w:r>
      <w:r>
        <w:rPr>
          <w:i/>
          <w:color w:val="ff0000"/>
        </w:rPr>
      </w:r>
    </w:p>
    <w:p>
      <w:pPr>
        <w:ind w:firstLine="708"/>
        <w:spacing w:line="360" w:lineRule="auto"/>
      </w:pPr>
      <w:r>
        <w:rPr>
          <w:i/>
          <w:color w:val="7030a0"/>
        </w:rPr>
        <w:t xml:space="preserve">В случае, если в сведение о контракте необходимо внести изменение в финансовое обеспечение в части увеличения суммы по бюджетной классификации, первоначально требуется уточнить позицию плана-графика.</w:t>
      </w:r>
      <w:r/>
    </w:p>
    <w:p>
      <w:pPr>
        <w:spacing w:line="360" w:lineRule="auto"/>
      </w:pPr>
      <w:r>
        <w:t xml:space="preserve">В сформированной записи финансового обеспечения </w:t>
      </w:r>
      <w:r>
        <w:t xml:space="preserve">(см. </w:t>
      </w:r>
      <w:r>
        <w:fldChar w:fldCharType="begin"/>
      </w:r>
      <w:r>
        <w:instrText xml:space="preserve"> REF _Ref37859958 \h </w:instrText>
      </w:r>
      <w:r>
        <w:fldChar w:fldCharType="separate"/>
      </w:r>
      <w:r>
        <w:t xml:space="preserve">Рисунок </w:t>
      </w:r>
      <w:r>
        <w:t xml:space="preserve">98</w:t>
      </w:r>
      <w:r>
        <w:fldChar w:fldCharType="end"/>
      </w:r>
      <w:r>
        <w:t xml:space="preserve">) </w:t>
      </w:r>
      <w:r>
        <w:t xml:space="preserve">з</w:t>
      </w:r>
      <w:r>
        <w:t xml:space="preserve">аполните </w:t>
      </w:r>
      <w:r>
        <w:t xml:space="preserve">открытые для редактирования </w:t>
      </w:r>
      <w:r>
        <w:t xml:space="preserve">поля (поля, обязательные для заполнения, обозначены *):</w:t>
      </w:r>
      <w:r/>
    </w:p>
    <w:p>
      <w:pPr>
        <w:numPr>
          <w:ilvl w:val="0"/>
          <w:numId w:val="14"/>
        </w:numPr>
        <w:ind w:left="0" w:firstLine="709"/>
        <w:spacing w:line="360" w:lineRule="auto"/>
      </w:pPr>
      <w:r>
        <w:t xml:space="preserve">в поле «Номер этапа» выберите значение из справочника;</w:t>
      </w:r>
      <w:r/>
    </w:p>
    <w:p>
      <w:pPr>
        <w:numPr>
          <w:ilvl w:val="0"/>
          <w:numId w:val="14"/>
        </w:numPr>
        <w:ind w:left="0" w:firstLine="709"/>
        <w:spacing w:line="360" w:lineRule="auto"/>
      </w:pPr>
      <w:r>
        <w:t xml:space="preserve">в поле «Аванс» выберите значение </w:t>
      </w:r>
      <w:r>
        <w:t xml:space="preserve">из выпадающего списка. Е</w:t>
      </w:r>
      <w:r>
        <w:t xml:space="preserve">сли по данной строке финансирования предусмотрен аванс</w:t>
      </w:r>
      <w:r>
        <w:t xml:space="preserve">, то выберите значение «Да»</w:t>
      </w:r>
      <w:r>
        <w:t xml:space="preserve">;</w:t>
      </w:r>
      <w:r/>
    </w:p>
    <w:p>
      <w:pPr>
        <w:numPr>
          <w:ilvl w:val="0"/>
          <w:numId w:val="14"/>
        </w:numPr>
        <w:ind w:left="0" w:firstLine="709"/>
        <w:spacing w:line="360" w:lineRule="auto"/>
      </w:pPr>
      <w:r>
        <w:t xml:space="preserve">в п</w:t>
      </w:r>
      <w:r>
        <w:t xml:space="preserve">олях</w:t>
      </w:r>
      <w:r>
        <w:t xml:space="preserve"> «Год финансирования» </w:t>
      </w:r>
      <w:r>
        <w:t xml:space="preserve">и </w:t>
      </w:r>
      <w:r>
        <w:t xml:space="preserve">«Объем финансирования, руб.»</w:t>
      </w:r>
      <w:r>
        <w:t xml:space="preserve"> </w:t>
      </w:r>
      <w:r>
        <w:t xml:space="preserve">введите значение </w:t>
      </w:r>
      <w:r>
        <w:t xml:space="preserve">с клавиатуры</w:t>
      </w:r>
      <w:r>
        <w:t xml:space="preserve">;</w:t>
      </w:r>
      <w:r/>
    </w:p>
    <w:p>
      <w:pPr>
        <w:numPr>
          <w:ilvl w:val="0"/>
          <w:numId w:val="14"/>
        </w:numPr>
        <w:ind w:left="0" w:firstLine="709"/>
        <w:spacing w:line="360" w:lineRule="auto"/>
      </w:pPr>
      <w:r>
        <w:t xml:space="preserve">поле «</w:t>
      </w:r>
      <w:r>
        <w:t xml:space="preserve">Источник финансирования закупки» заполняется автоматически значениями системного справочника на основании вида лица заказчика (Казенное учреждение, Бюджетное учреждение, Автономное учреждение и т. д.)</w:t>
      </w:r>
      <w:r>
        <w:t xml:space="preserve">;</w:t>
      </w:r>
      <w:r/>
    </w:p>
    <w:p>
      <w:pPr>
        <w:numPr>
          <w:ilvl w:val="0"/>
          <w:numId w:val="14"/>
        </w:numPr>
        <w:ind w:left="0" w:firstLine="709"/>
        <w:spacing w:line="360" w:lineRule="auto"/>
      </w:pPr>
      <w:r>
        <w:t xml:space="preserve">поле «</w:t>
      </w:r>
      <w:r>
        <w:t xml:space="preserve">Вид источника финансирования закупки» заполняется автоматически значениями системного справочника на основании</w:t>
      </w:r>
      <w:r>
        <w:t xml:space="preserve"> значения указанного в поле «</w:t>
      </w:r>
      <w:r>
        <w:t xml:space="preserve">Источник финансирования закупки»</w:t>
      </w:r>
      <w:r>
        <w:t xml:space="preserve">;</w:t>
      </w:r>
      <w:r/>
    </w:p>
    <w:p>
      <w:pPr>
        <w:numPr>
          <w:ilvl w:val="0"/>
          <w:numId w:val="14"/>
        </w:numPr>
        <w:ind w:left="0" w:firstLine="709"/>
        <w:spacing w:line="360" w:lineRule="auto"/>
      </w:pPr>
      <w:r>
        <w:t xml:space="preserve">для заполнения</w:t>
      </w:r>
      <w:r>
        <w:t xml:space="preserve"> </w:t>
      </w:r>
      <w:r>
        <w:t xml:space="preserve">кодов</w:t>
      </w:r>
      <w:r>
        <w:t xml:space="preserve"> бюджетных классификаций необходимо в </w:t>
      </w:r>
      <w:r>
        <w:t xml:space="preserve">поле «Код бюджетной классификации» наж</w:t>
      </w:r>
      <w:r>
        <w:t xml:space="preserve">ать</w:t>
      </w:r>
      <w:r>
        <w:t xml:space="preserve"> на кнопку</w:t>
      </w:r>
      <w:r>
        <w:t xml:space="preserve"> вызова справочника</w:t>
      </w:r>
      <w:r>
        <w:t xml:space="preserve"> </w:t>
      </w:r>
      <w:r>
        <mc:AlternateContent>
          <mc:Choice Requires="wpg">
            <w:drawing>
              <wp:inline xmlns:wp="http://schemas.openxmlformats.org/drawingml/2006/wordprocessingDrawing" distT="0" distB="0" distL="0" distR="0">
                <wp:extent cx="304800" cy="316268"/>
                <wp:effectExtent l="0" t="0" r="0" b="7620"/>
                <wp:docPr id="115"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pic:cNvPicPr>
                        <pic:nvPr/>
                      </pic:nvPicPr>
                      <pic:blipFill>
                        <a:blip r:embed="rId16"/>
                        <a:stretch/>
                      </pic:blipFill>
                      <pic:spPr bwMode="auto">
                        <a:xfrm>
                          <a:off x="0" y="0"/>
                          <a:ext cx="306981" cy="318531"/>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 o:spid="_x0000_s116" type="#_x0000_t75" style="width:24.00pt;height:24.90pt;mso-wrap-distance-left:0.00pt;mso-wrap-distance-top:0.00pt;mso-wrap-distance-right:0.00pt;mso-wrap-distance-bottom:0.00pt;" stroked="f">
                <v:path textboxrect="0,0,0,0"/>
                <v:imagedata r:id="rId16" o:title=""/>
              </v:shape>
            </w:pict>
          </mc:Fallback>
        </mc:AlternateContent>
      </w:r>
      <w:r>
        <w:t xml:space="preserve"> для </w:t>
      </w:r>
      <w:r>
        <w:t xml:space="preserve">перехода на интерфейс</w:t>
      </w:r>
      <w:r>
        <w:t xml:space="preserve"> «</w:t>
      </w:r>
      <w:r>
        <w:t xml:space="preserve">Сметные (плановые) назначения</w:t>
      </w:r>
      <w:r>
        <w:t xml:space="preserve"> за вычетом принятых обязательств по контрактам</w:t>
      </w:r>
      <w:r>
        <w:t xml:space="preserve">»</w:t>
      </w:r>
      <w:r>
        <w:t xml:space="preserve"> (см. </w:t>
      </w:r>
      <w:r>
        <w:fldChar w:fldCharType="begin"/>
      </w:r>
      <w:r>
        <w:instrText xml:space="preserve"> REF _Ref37859958 \h </w:instrText>
      </w:r>
      <w:r>
        <w:fldChar w:fldCharType="separate"/>
      </w:r>
      <w:r>
        <w:t xml:space="preserve">Рисунок </w:t>
      </w:r>
      <w:r>
        <w:t xml:space="preserve">98</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38900" cy="4365195"/>
                <wp:effectExtent l="0" t="0" r="0" b="0"/>
                <wp:docPr id="116"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1"/>
                        <a:stretch/>
                      </pic:blipFill>
                      <pic:spPr bwMode="auto">
                        <a:xfrm>
                          <a:off x="0" y="0"/>
                          <a:ext cx="6442842" cy="436786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 o:spid="_x0000_s117" type="#_x0000_t75" style="width:507.00pt;height:343.72pt;mso-wrap-distance-left:0.00pt;mso-wrap-distance-top:0.00pt;mso-wrap-distance-right:0.00pt;mso-wrap-distance-bottom:0.00pt;" stroked="false">
                <v:path textboxrect="0,0,0,0"/>
                <v:imagedata r:id="rId121" o:title=""/>
              </v:shape>
            </w:pict>
          </mc:Fallback>
        </mc:AlternateContent>
      </w:r>
      <w:r/>
    </w:p>
    <w:p>
      <w:pPr>
        <w:ind w:firstLine="0"/>
        <w:jc w:val="center"/>
        <w:spacing w:line="360" w:lineRule="auto"/>
      </w:pPr>
      <w:r/>
      <w:bookmarkStart w:id="241" w:name="_Ref37859958"/>
      <w:r>
        <w:t xml:space="preserve">Рисунок </w:t>
      </w:r>
      <w:r>
        <w:fldChar w:fldCharType="begin"/>
      </w:r>
      <w:r>
        <w:instrText xml:space="preserve"> SEQ Рисунок \* ARABIC </w:instrText>
      </w:r>
      <w:r>
        <w:fldChar w:fldCharType="separate"/>
      </w:r>
      <w:r>
        <w:t xml:space="preserve">98</w:t>
      </w:r>
      <w:r>
        <w:fldChar w:fldCharType="end"/>
      </w:r>
      <w:bookmarkEnd w:id="241"/>
      <w:r>
        <w:t xml:space="preserve"> </w:t>
      </w:r>
      <w:r>
        <w:rPr>
          <w:rFonts w:ascii="Symbol" w:hAnsi="Symbol" w:eastAsia="Symbol" w:cs="Symbol"/>
        </w:rPr>
        <w:t xml:space="preserve">-</w:t>
      </w:r>
      <w:r>
        <w:t xml:space="preserve"> </w:t>
      </w:r>
      <w:r>
        <w:t xml:space="preserve">Переход на интерфейс</w:t>
      </w:r>
      <w:r>
        <w:t xml:space="preserve"> «</w:t>
      </w:r>
      <w:r>
        <w:t xml:space="preserve">Сметные (плановые) назначения за вычетом принятых обязательств по контрактам</w:t>
      </w:r>
      <w:r>
        <w:t xml:space="preserve">»</w:t>
      </w:r>
      <w:r>
        <w:t xml:space="preserve"> </w:t>
      </w:r>
      <w:r/>
    </w:p>
    <w:p>
      <w:pPr>
        <w:spacing w:line="360" w:lineRule="auto"/>
      </w:pPr>
      <w:r>
        <w:t xml:space="preserve">В открывшейся форме интерфейса в</w:t>
      </w:r>
      <w:r>
        <w:t xml:space="preserve">оспользуйтесь быстрым фильтром для поиска необходимого значения. Для этого нажмите на кнопку «Быстрый фильтр», укажите значение в поле быстрого фильтра и нажмите на кнопку «Обновить данные». </w:t>
      </w:r>
      <w:r>
        <w:t xml:space="preserve">Отметьте необходимую запись и</w:t>
      </w:r>
      <w:r>
        <w:t xml:space="preserve"> нажмите на кнопку </w:t>
      </w:r>
      <w:r>
        <w:t xml:space="preserve">«Применить» (см. Рисунок </w:t>
      </w:r>
      <w:r>
        <w:fldChar w:fldCharType="begin"/>
      </w:r>
      <w:r>
        <w:instrText xml:space="preserve"> REF Р47СоК44 \h </w:instrText>
      </w:r>
      <w:r>
        <w:instrText xml:space="preserve"> \* MERGEFORMAT </w:instrText>
      </w:r>
      <w:r>
        <w:fldChar w:fldCharType="separate"/>
      </w:r>
      <w:r>
        <w:rPr>
          <w:sz w:val="28"/>
          <w:szCs w:val="28"/>
        </w:rPr>
        <w:t xml:space="preserve">99</w:t>
      </w:r>
      <w:r>
        <w:fldChar w:fldCharType="end"/>
      </w:r>
      <w:r>
        <w:t xml:space="preserve">)</w:t>
      </w:r>
      <w:r>
        <w:t xml:space="preserve">. В результате </w:t>
      </w:r>
      <w:r>
        <w:t xml:space="preserve">выполненных действий коды</w:t>
      </w:r>
      <w:r>
        <w:t xml:space="preserve"> бюджетных классификаторов (основных и дополнительных) будут заполнены</w:t>
      </w:r>
      <w:r>
        <w:t xml:space="preserve"> значениями</w:t>
      </w:r>
      <w:r>
        <w:t xml:space="preserve"> выбранной записи</w:t>
      </w:r>
      <w:r>
        <w:t xml:space="preserve">.</w:t>
      </w:r>
      <w:r/>
    </w:p>
    <w:p>
      <w:pPr>
        <w:pStyle w:val="958"/>
        <w:spacing w:line="360" w:lineRule="auto"/>
        <w:rPr>
          <w:sz w:val="28"/>
          <w:szCs w:val="28"/>
        </w:rPr>
      </w:pPr>
      <w:r>
        <mc:AlternateContent>
          <mc:Choice Requires="wpg">
            <w:drawing>
              <wp:inline xmlns:wp="http://schemas.openxmlformats.org/drawingml/2006/wordprocessingDrawing" distT="0" distB="0" distL="0" distR="0">
                <wp:extent cx="6200775" cy="2228755"/>
                <wp:effectExtent l="0" t="0" r="0" b="635"/>
                <wp:docPr id="117"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2"/>
                        <a:stretch/>
                      </pic:blipFill>
                      <pic:spPr bwMode="auto">
                        <a:xfrm>
                          <a:off x="0" y="0"/>
                          <a:ext cx="6206914" cy="223096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 o:spid="_x0000_s118" type="#_x0000_t75" style="width:488.25pt;height:175.49pt;mso-wrap-distance-left:0.00pt;mso-wrap-distance-top:0.00pt;mso-wrap-distance-right:0.00pt;mso-wrap-distance-bottom:0.00pt;" stroked="false">
                <v:path textboxrect="0,0,0,0"/>
                <v:imagedata r:id="rId122" o:title=""/>
              </v:shape>
            </w:pict>
          </mc:Fallback>
        </mc:AlternateContent>
      </w:r>
      <w:r>
        <w:rPr>
          <w:sz w:val="28"/>
          <w:szCs w:val="28"/>
        </w:rPr>
      </w:r>
      <w:r>
        <w:rPr>
          <w:sz w:val="28"/>
          <w:szCs w:val="28"/>
        </w:rPr>
      </w:r>
    </w:p>
    <w:p>
      <w:pPr>
        <w:pStyle w:val="958"/>
        <w:spacing w:line="360" w:lineRule="auto"/>
        <w:rPr>
          <w:sz w:val="28"/>
          <w:szCs w:val="28"/>
        </w:rPr>
      </w:pPr>
      <w:r/>
      <w:bookmarkStart w:id="242" w:name="_Ref510772797"/>
      <w:r>
        <w:rPr>
          <w:sz w:val="28"/>
          <w:szCs w:val="28"/>
        </w:rPr>
        <w:t xml:space="preserve">Рисунок </w:t>
      </w:r>
      <w:bookmarkStart w:id="244" w:name="Р47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99</w:t>
      </w:r>
      <w:r>
        <w:rPr>
          <w:sz w:val="28"/>
          <w:szCs w:val="28"/>
        </w:rPr>
        <w:fldChar w:fldCharType="end"/>
      </w:r>
      <w:bookmarkEnd w:id="242"/>
      <w:r/>
      <w:bookmarkEnd w:id="244"/>
      <w:r>
        <w:rPr>
          <w:sz w:val="28"/>
          <w:szCs w:val="28"/>
        </w:rPr>
        <w:t xml:space="preserve"> </w:t>
      </w:r>
      <w:r>
        <w:rPr>
          <w:rFonts w:ascii="Symbol" w:hAnsi="Symbol" w:eastAsia="Symbol" w:cs="Symbol"/>
          <w:sz w:val="28"/>
          <w:szCs w:val="28"/>
        </w:rPr>
        <w:t xml:space="preserve">-</w:t>
      </w:r>
      <w:r>
        <w:rPr>
          <w:sz w:val="28"/>
          <w:szCs w:val="28"/>
        </w:rPr>
        <w:t xml:space="preserve"> Выбор записи </w:t>
      </w:r>
      <w:r>
        <w:rPr>
          <w:sz w:val="28"/>
          <w:szCs w:val="28"/>
        </w:rPr>
        <w:t xml:space="preserve">бюджетной классификации</w:t>
      </w:r>
      <w:r>
        <w:rPr>
          <w:sz w:val="28"/>
          <w:szCs w:val="28"/>
        </w:rPr>
      </w:r>
      <w:r>
        <w:rPr>
          <w:sz w:val="28"/>
          <w:szCs w:val="28"/>
        </w:rPr>
      </w:r>
    </w:p>
    <w:p>
      <w:pPr>
        <w:spacing w:line="360" w:lineRule="auto"/>
      </w:pPr>
      <w:r>
        <w:t xml:space="preserve">После заполнения необходимых полей нажмите на кнопку «</w:t>
      </w:r>
      <w:r>
        <w:t xml:space="preserve">Сохранить</w:t>
      </w:r>
      <w:r>
        <w:t xml:space="preserve">» для сохранения внесенных и</w:t>
      </w:r>
      <w:r>
        <w:t xml:space="preserve">зменений, далее кнопку </w:t>
      </w:r>
      <w:r>
        <w:t xml:space="preserve">«Применить» </w:t>
      </w:r>
      <w:r>
        <w:t xml:space="preserve"> (см. </w:t>
      </w:r>
      <w:r>
        <w:fldChar w:fldCharType="begin"/>
      </w:r>
      <w:r>
        <w:instrText xml:space="preserve"> REF _Ref37860235 \h </w:instrText>
      </w:r>
      <w:r>
        <w:fldChar w:fldCharType="separate"/>
      </w:r>
      <w:r>
        <w:t xml:space="preserve">Рисунок </w:t>
      </w:r>
      <w:r>
        <w:t xml:space="preserve">100</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143625" cy="4132875"/>
                <wp:effectExtent l="0" t="0" r="0" b="1270"/>
                <wp:docPr id="118"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3"/>
                        <a:stretch/>
                      </pic:blipFill>
                      <pic:spPr bwMode="auto">
                        <a:xfrm>
                          <a:off x="0" y="0"/>
                          <a:ext cx="6151763" cy="41383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 o:spid="_x0000_s119" type="#_x0000_t75" style="width:483.75pt;height:325.42pt;mso-wrap-distance-left:0.00pt;mso-wrap-distance-top:0.00pt;mso-wrap-distance-right:0.00pt;mso-wrap-distance-bottom:0.00pt;" stroked="false">
                <v:path textboxrect="0,0,0,0"/>
                <v:imagedata r:id="rId123" o:title=""/>
              </v:shape>
            </w:pict>
          </mc:Fallback>
        </mc:AlternateContent>
      </w:r>
      <w:r/>
    </w:p>
    <w:p>
      <w:pPr>
        <w:ind w:firstLine="0"/>
        <w:jc w:val="center"/>
        <w:spacing w:line="360" w:lineRule="auto"/>
      </w:pPr>
      <w:r/>
      <w:bookmarkStart w:id="245" w:name="_Ref37860235"/>
      <w:r>
        <w:t xml:space="preserve">Рисунок </w:t>
      </w:r>
      <w:r>
        <w:fldChar w:fldCharType="begin"/>
      </w:r>
      <w:r>
        <w:instrText xml:space="preserve"> SEQ Рисунок \* ARABIC </w:instrText>
      </w:r>
      <w:r>
        <w:fldChar w:fldCharType="separate"/>
      </w:r>
      <w:r>
        <w:t xml:space="preserve">100</w:t>
      </w:r>
      <w:r>
        <w:fldChar w:fldCharType="end"/>
      </w:r>
      <w:bookmarkEnd w:id="245"/>
      <w:r>
        <w:t xml:space="preserve"> </w:t>
      </w:r>
      <w:r>
        <w:rPr>
          <w:rFonts w:ascii="Symbol" w:hAnsi="Symbol" w:eastAsia="Symbol" w:cs="Symbol"/>
        </w:rPr>
        <w:t xml:space="preserve">-</w:t>
      </w:r>
      <w:r>
        <w:t xml:space="preserve"> </w:t>
      </w:r>
      <w:r>
        <w:t xml:space="preserve">Сохранение внесенных данных</w:t>
      </w:r>
      <w:r>
        <w:t xml:space="preserve"> </w:t>
      </w:r>
      <w:r>
        <w:t xml:space="preserve">записи</w:t>
      </w:r>
      <w:r>
        <w:t xml:space="preserve"> «Финансовое обеспечение»</w:t>
      </w:r>
      <w:r/>
    </w:p>
    <w:p>
      <w:pPr>
        <w:ind w:firstLine="0"/>
        <w:spacing w:line="360" w:lineRule="auto"/>
      </w:pPr>
      <w:r>
        <w:tab/>
        <w:t xml:space="preserve">Если необходимо добавить несколько </w:t>
      </w:r>
      <w:r>
        <w:t xml:space="preserve">одинаковых записей финансового обеспечения (например, для разбивки и указания признака по авансу), то воспользуйтесь операцией «Копировать». Для этого, отметьте галкой запись, которую необходимо скопировать и в кнопке «Операции» выберите «Копировать» (см. </w:t>
      </w:r>
      <w:r>
        <w:fldChar w:fldCharType="begin"/>
      </w:r>
      <w:r>
        <w:instrText xml:space="preserve"> REF _Ref125723241 \h </w:instrText>
      </w:r>
      <w:r>
        <w:fldChar w:fldCharType="separate"/>
      </w:r>
      <w:r>
        <w:t xml:space="preserve">Рисунок </w:t>
      </w:r>
      <w:r>
        <w:t xml:space="preserve">101</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4657725" cy="2976577"/>
                <wp:effectExtent l="0" t="0" r="0" b="0"/>
                <wp:docPr id="119"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4"/>
                        <a:stretch/>
                      </pic:blipFill>
                      <pic:spPr bwMode="auto">
                        <a:xfrm>
                          <a:off x="0" y="0"/>
                          <a:ext cx="4672724" cy="298616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 o:spid="_x0000_s120" type="#_x0000_t75" style="width:366.75pt;height:234.38pt;mso-wrap-distance-left:0.00pt;mso-wrap-distance-top:0.00pt;mso-wrap-distance-right:0.00pt;mso-wrap-distance-bottom:0.00pt;" stroked="false">
                <v:path textboxrect="0,0,0,0"/>
                <v:imagedata r:id="rId124" o:title=""/>
              </v:shape>
            </w:pict>
          </mc:Fallback>
        </mc:AlternateContent>
      </w:r>
      <w:r/>
    </w:p>
    <w:p>
      <w:pPr>
        <w:ind w:firstLine="0"/>
        <w:jc w:val="center"/>
        <w:spacing w:line="360" w:lineRule="auto"/>
      </w:pPr>
      <w:r/>
      <w:bookmarkStart w:id="246" w:name="_Ref125723241"/>
      <w:r>
        <w:t xml:space="preserve">Рисунок </w:t>
      </w:r>
      <w:r>
        <w:fldChar w:fldCharType="begin"/>
      </w:r>
      <w:r>
        <w:instrText xml:space="preserve"> SEQ Рисунок \* ARABIC </w:instrText>
      </w:r>
      <w:r>
        <w:fldChar w:fldCharType="separate"/>
      </w:r>
      <w:r>
        <w:t xml:space="preserve">101</w:t>
      </w:r>
      <w:r>
        <w:fldChar w:fldCharType="end"/>
      </w:r>
      <w:bookmarkEnd w:id="246"/>
      <w:r>
        <w:t xml:space="preserve"> </w:t>
      </w:r>
      <w:r>
        <w:rPr>
          <w:rFonts w:ascii="Symbol" w:hAnsi="Symbol" w:eastAsia="Symbol" w:cs="Symbol"/>
        </w:rPr>
        <w:t xml:space="preserve">-</w:t>
      </w:r>
      <w:r>
        <w:t xml:space="preserve"> Операция «Копировать» для повторного добавления записи «Финансовое обеспечение»</w:t>
      </w:r>
      <w:r/>
    </w:p>
    <w:p>
      <w:pPr>
        <w:ind w:firstLine="0"/>
        <w:spacing w:line="360" w:lineRule="auto"/>
      </w:pPr>
      <w:r>
        <w:tab/>
      </w:r>
      <w:r>
        <w:t xml:space="preserve">В результате выполнения операции в раздел будет добавлена запись с теми же значениями, что и в записи, по которой выполняли операцию. В добавленную запись внесите необходимые изменения.</w:t>
      </w:r>
      <w:r/>
    </w:p>
    <w:p>
      <w:pPr>
        <w:spacing w:line="360" w:lineRule="auto"/>
      </w:pPr>
      <w:r>
        <w:t xml:space="preserve">В случае, если какую-либо запись финансового обеспечения </w:t>
      </w:r>
      <w:r>
        <w:t xml:space="preserve">необходимо удалить, то </w:t>
      </w:r>
      <w:r>
        <w:t xml:space="preserve">отметьте галкой требуемую запись и в кнопке «Операции» выберите «Удалить» (см. </w:t>
      </w:r>
      <w:r>
        <w:fldChar w:fldCharType="begin"/>
      </w:r>
      <w:r>
        <w:instrText xml:space="preserve"> REF _Ref125723628 \h </w:instrText>
      </w:r>
      <w:r>
        <w:fldChar w:fldCharType="separate"/>
      </w:r>
      <w:r>
        <w:t xml:space="preserve">Рисунок </w:t>
      </w:r>
      <w:r>
        <w:t xml:space="preserve">102</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4962525" cy="3086925"/>
                <wp:effectExtent l="0" t="0" r="0" b="0"/>
                <wp:docPr id="120"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5"/>
                        <a:stretch/>
                      </pic:blipFill>
                      <pic:spPr bwMode="auto">
                        <a:xfrm>
                          <a:off x="0" y="0"/>
                          <a:ext cx="4976009" cy="30953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 o:spid="_x0000_s121" type="#_x0000_t75" style="width:390.75pt;height:243.06pt;mso-wrap-distance-left:0.00pt;mso-wrap-distance-top:0.00pt;mso-wrap-distance-right:0.00pt;mso-wrap-distance-bottom:0.00pt;" stroked="false">
                <v:path textboxrect="0,0,0,0"/>
                <v:imagedata r:id="rId125" o:title=""/>
              </v:shape>
            </w:pict>
          </mc:Fallback>
        </mc:AlternateContent>
      </w:r>
      <w:r/>
    </w:p>
    <w:p>
      <w:pPr>
        <w:ind w:firstLine="0"/>
        <w:jc w:val="center"/>
        <w:spacing w:line="360" w:lineRule="auto"/>
      </w:pPr>
      <w:r/>
      <w:bookmarkStart w:id="247" w:name="_Ref125723628"/>
      <w:r>
        <w:t xml:space="preserve">Рисунок </w:t>
      </w:r>
      <w:r>
        <w:fldChar w:fldCharType="begin"/>
      </w:r>
      <w:r>
        <w:instrText xml:space="preserve"> SEQ Рисунок \* ARABIC </w:instrText>
      </w:r>
      <w:r>
        <w:fldChar w:fldCharType="separate"/>
      </w:r>
      <w:r>
        <w:t xml:space="preserve">102</w:t>
      </w:r>
      <w:r>
        <w:fldChar w:fldCharType="end"/>
      </w:r>
      <w:bookmarkEnd w:id="247"/>
      <w:r>
        <w:t xml:space="preserve"> </w:t>
      </w:r>
      <w:r>
        <w:rPr>
          <w:rFonts w:ascii="Symbol" w:hAnsi="Symbol" w:eastAsia="Symbol" w:cs="Symbol"/>
        </w:rPr>
        <w:t xml:space="preserve">-</w:t>
      </w:r>
      <w:r>
        <w:t xml:space="preserve"> Операция «Удалить» раздела «Финансовое обеспечение»</w:t>
      </w:r>
      <w:r/>
    </w:p>
    <w:p>
      <w:pPr>
        <w:pStyle w:val="899"/>
        <w:numPr>
          <w:ilvl w:val="1"/>
          <w:numId w:val="27"/>
        </w:numPr>
        <w:ind w:left="0" w:firstLine="709"/>
        <w:spacing w:line="360" w:lineRule="auto"/>
        <w:rPr>
          <w:szCs w:val="28"/>
        </w:rPr>
      </w:pPr>
      <w:r/>
      <w:bookmarkStart w:id="534" w:name="_Toc31"/>
      <w:r>
        <w:rPr>
          <w:szCs w:val="28"/>
        </w:rPr>
        <w:t xml:space="preserve">Заполнение раздела «</w:t>
      </w:r>
      <w:r>
        <w:rPr>
          <w:szCs w:val="28"/>
        </w:rPr>
        <w:t xml:space="preserve">Информация о субподрядчиках и соисполнителях</w:t>
      </w:r>
      <w:r>
        <w:rPr>
          <w:szCs w:val="28"/>
        </w:rPr>
        <w:t xml:space="preserve">»</w:t>
      </w:r>
      <w:bookmarkEnd w:id="534"/>
      <w:r>
        <w:rPr>
          <w:szCs w:val="28"/>
        </w:rPr>
      </w:r>
      <w:r>
        <w:rPr>
          <w:szCs w:val="28"/>
        </w:rPr>
      </w:r>
    </w:p>
    <w:p>
      <w:pPr>
        <w:spacing w:line="360" w:lineRule="auto"/>
        <w:rPr>
          <w:i/>
          <w:color w:val="7030a0"/>
        </w:rPr>
      </w:pPr>
      <w:r>
        <w:rPr>
          <w:color w:val="ff0000"/>
        </w:rPr>
        <w:t xml:space="preserve">В</w:t>
      </w:r>
      <w:r>
        <w:rPr>
          <w:color w:val="ff0000"/>
        </w:rPr>
        <w:t xml:space="preserve">НИМАНИЕ</w:t>
      </w:r>
      <w:r>
        <w:rPr>
          <w:color w:val="ff0000"/>
        </w:rPr>
        <w:t xml:space="preserve">!</w:t>
      </w:r>
      <w:r>
        <w:t xml:space="preserve"> </w:t>
      </w:r>
      <w:r>
        <w:rPr>
          <w:i/>
          <w:color w:val="7030a0"/>
        </w:rPr>
      </w:r>
      <w:r>
        <w:rPr>
          <w:i/>
          <w:color w:val="7030a0"/>
        </w:rPr>
      </w:r>
    </w:p>
    <w:p>
      <w:pPr>
        <w:spacing w:line="360" w:lineRule="auto"/>
        <w:rPr>
          <w:i/>
          <w:color w:val="7030a0"/>
        </w:rPr>
      </w:pPr>
      <w:r>
        <w:rPr>
          <w:i/>
          <w:color w:val="7030a0"/>
        </w:rPr>
        <w:t xml:space="preserve">Раздел необходимо</w:t>
      </w:r>
      <w:r>
        <w:rPr>
          <w:i/>
          <w:color w:val="7030a0"/>
        </w:rPr>
        <w:t xml:space="preserve"> заполня</w:t>
      </w:r>
      <w:r>
        <w:rPr>
          <w:i/>
          <w:color w:val="7030a0"/>
        </w:rPr>
        <w:t xml:space="preserve">ть</w:t>
      </w:r>
      <w:r>
        <w:rPr>
          <w:i/>
          <w:color w:val="7030a0"/>
        </w:rPr>
        <w:t xml:space="preserve"> только в </w:t>
      </w:r>
      <w:r>
        <w:rPr>
          <w:i/>
          <w:color w:val="7030a0"/>
        </w:rPr>
        <w:t xml:space="preserve">том </w:t>
      </w:r>
      <w:r>
        <w:rPr>
          <w:i/>
          <w:color w:val="7030a0"/>
        </w:rPr>
        <w:t xml:space="preserve">случае, когда в закупке</w:t>
      </w:r>
      <w:r>
        <w:rPr>
          <w:i/>
          <w:color w:val="7030a0"/>
        </w:rPr>
        <w:t xml:space="preserve"> в разделе «Условия контракта» в поле «</w:t>
      </w:r>
      <w:r>
        <w:rPr>
          <w:i/>
          <w:color w:val="7030a0"/>
        </w:rPr>
        <w:t xml:space="preserve">Требование к участникам, привлека</w:t>
      </w:r>
      <w:r>
        <w:rPr>
          <w:i/>
          <w:color w:val="7030a0"/>
        </w:rPr>
        <w:t xml:space="preserve">ющим Субъекты малого предпринимательства в качестве соисполнителей, субподрядчиков для исполнения контракта, и участникам, привлекающим Социально ориентированные некоммерческие организации в качестве соисполнителей, субподрядчиков для исполнения контракта»</w:t>
      </w:r>
      <w:r>
        <w:rPr>
          <w:i/>
          <w:color w:val="7030a0"/>
        </w:rPr>
        <w:t xml:space="preserve"> </w:t>
      </w:r>
      <w:r>
        <w:rPr>
          <w:i/>
          <w:color w:val="7030a0"/>
        </w:rPr>
        <w:t xml:space="preserve">установлено значение «Да»</w:t>
      </w:r>
      <w:r>
        <w:rPr>
          <w:i/>
          <w:color w:val="7030a0"/>
        </w:rPr>
        <w:t xml:space="preserve"> и контрагент предоставил информацию о субподрядчиках.</w:t>
      </w:r>
      <w:r>
        <w:rPr>
          <w:i/>
          <w:color w:val="7030a0"/>
        </w:rPr>
      </w:r>
      <w:r>
        <w:rPr>
          <w:i/>
          <w:color w:val="7030a0"/>
        </w:rPr>
      </w:r>
    </w:p>
    <w:p>
      <w:pPr>
        <w:ind w:firstLine="708"/>
        <w:spacing w:line="360" w:lineRule="auto"/>
      </w:pPr>
      <w:r>
        <w:t xml:space="preserve">Для добавления записи п</w:t>
      </w:r>
      <w:r>
        <w:t xml:space="preserve">ерейдите в раздел</w:t>
      </w:r>
      <w:r>
        <w:t xml:space="preserve">,</w:t>
      </w:r>
      <w:r>
        <w:t xml:space="preserve"> </w:t>
      </w:r>
      <w:r>
        <w:t xml:space="preserve">н</w:t>
      </w:r>
      <w:r>
        <w:t xml:space="preserve">ажмите на кнопку «Операции» и выберите операцию «Создать запись»</w:t>
      </w:r>
      <w:r>
        <w:t xml:space="preserve"> </w:t>
      </w:r>
      <w:r>
        <w:t xml:space="preserve">(см. Рисунок </w:t>
      </w:r>
      <w:r>
        <w:fldChar w:fldCharType="begin"/>
      </w:r>
      <w:r>
        <w:instrText xml:space="preserve"> REF Р49СоК44 \h </w:instrText>
      </w:r>
      <w:r>
        <w:instrText xml:space="preserve"> \* MERGEFORMAT </w:instrText>
      </w:r>
      <w:r>
        <w:fldChar w:fldCharType="separate"/>
      </w:r>
      <w:r>
        <w:rPr>
          <w:sz w:val="28"/>
          <w:szCs w:val="28"/>
        </w:rPr>
        <w:t xml:space="preserve">103</w:t>
      </w:r>
      <w:r>
        <w:fldChar w:fldCharType="end"/>
      </w:r>
      <w:r>
        <w:t xml:space="preserve">)</w:t>
      </w:r>
      <w:r>
        <w:t xml:space="preserve">.</w:t>
      </w:r>
      <w:r/>
    </w:p>
    <w:p>
      <w:pPr>
        <w:pStyle w:val="958"/>
        <w:spacing w:before="0" w:after="0" w:line="360" w:lineRule="auto"/>
        <w:rPr>
          <w:sz w:val="28"/>
          <w:szCs w:val="28"/>
        </w:rPr>
      </w:pPr>
      <w:r>
        <mc:AlternateContent>
          <mc:Choice Requires="wpg">
            <w:drawing>
              <wp:inline xmlns:wp="http://schemas.openxmlformats.org/drawingml/2006/wordprocessingDrawing" distT="0" distB="0" distL="0" distR="0">
                <wp:extent cx="5895975" cy="1688195"/>
                <wp:effectExtent l="0" t="0" r="0" b="7620"/>
                <wp:docPr id="121"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6"/>
                        <a:stretch/>
                      </pic:blipFill>
                      <pic:spPr bwMode="auto">
                        <a:xfrm>
                          <a:off x="0" y="0"/>
                          <a:ext cx="5909193" cy="16919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 o:spid="_x0000_s122" type="#_x0000_t75" style="width:464.25pt;height:132.93pt;mso-wrap-distance-left:0.00pt;mso-wrap-distance-top:0.00pt;mso-wrap-distance-right:0.00pt;mso-wrap-distance-bottom:0.00pt;" stroked="false">
                <v:path textboxrect="0,0,0,0"/>
                <v:imagedata r:id="rId126" o:title=""/>
              </v:shape>
            </w:pict>
          </mc:Fallback>
        </mc:AlternateContent>
      </w:r>
      <w:r>
        <w:rPr>
          <w:sz w:val="28"/>
          <w:szCs w:val="28"/>
        </w:rPr>
      </w:r>
      <w:r>
        <w:rPr>
          <w:sz w:val="28"/>
          <w:szCs w:val="28"/>
        </w:rPr>
      </w:r>
    </w:p>
    <w:p>
      <w:pPr>
        <w:pStyle w:val="958"/>
        <w:spacing w:before="0" w:after="0" w:line="360" w:lineRule="auto"/>
        <w:rPr>
          <w:sz w:val="28"/>
          <w:szCs w:val="28"/>
        </w:rPr>
      </w:pPr>
      <w:r/>
      <w:bookmarkStart w:id="250" w:name="_Ref511036814"/>
      <w:r>
        <w:rPr>
          <w:sz w:val="28"/>
          <w:szCs w:val="28"/>
        </w:rPr>
        <w:t xml:space="preserve">Рисунок </w:t>
      </w:r>
      <w:bookmarkStart w:id="251" w:name="Р49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103</w:t>
      </w:r>
      <w:r>
        <w:rPr>
          <w:sz w:val="28"/>
          <w:szCs w:val="28"/>
        </w:rPr>
        <w:fldChar w:fldCharType="end"/>
      </w:r>
      <w:bookmarkEnd w:id="250"/>
      <w:r/>
      <w:bookmarkEnd w:id="251"/>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Операция «Создать запись» </w:t>
      </w:r>
      <w:r>
        <w:rPr>
          <w:sz w:val="28"/>
          <w:szCs w:val="28"/>
        </w:rPr>
        <w:t xml:space="preserve">в раздел</w:t>
      </w:r>
      <w:r>
        <w:rPr>
          <w:sz w:val="28"/>
          <w:szCs w:val="28"/>
        </w:rPr>
        <w:t xml:space="preserve">е</w:t>
      </w:r>
      <w:r>
        <w:rPr>
          <w:sz w:val="28"/>
          <w:szCs w:val="28"/>
        </w:rPr>
        <w:t xml:space="preserve"> «Информация о субподрядчиках и соисполнителях»</w:t>
      </w:r>
      <w:r>
        <w:rPr>
          <w:sz w:val="28"/>
          <w:szCs w:val="28"/>
        </w:rPr>
      </w:r>
      <w:r>
        <w:rPr>
          <w:sz w:val="28"/>
          <w:szCs w:val="28"/>
        </w:rPr>
      </w:r>
    </w:p>
    <w:p>
      <w:pPr>
        <w:spacing w:line="360" w:lineRule="auto"/>
      </w:pPr>
      <w:r>
        <w:t xml:space="preserve">В открывшейся карточке записи з</w:t>
      </w:r>
      <w:r>
        <w:t xml:space="preserve">аполните следующие поля (поля, обязательные для заполнения, обозначены *)</w:t>
      </w:r>
      <w:r>
        <w:t xml:space="preserve">,</w:t>
      </w:r>
      <w:r>
        <w:t xml:space="preserve"> </w:t>
      </w:r>
      <w:r>
        <w:t xml:space="preserve">(см. Рисунок </w:t>
      </w:r>
      <w:r>
        <w:fldChar w:fldCharType="begin"/>
      </w:r>
      <w:r>
        <w:instrText xml:space="preserve"> REF Р50СоК44 \h </w:instrText>
      </w:r>
      <w:r>
        <w:instrText xml:space="preserve"> \* MERGEFORMAT </w:instrText>
      </w:r>
      <w:r>
        <w:fldChar w:fldCharType="separate"/>
      </w:r>
      <w:r>
        <w:t xml:space="preserve">104</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4925785"/>
                <wp:effectExtent l="0" t="0" r="0" b="0"/>
                <wp:docPr id="1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84918" name=""/>
                        <pic:cNvPicPr>
                          <a:picLocks noChangeAspect="1"/>
                        </pic:cNvPicPr>
                        <pic:nvPr/>
                      </pic:nvPicPr>
                      <pic:blipFill>
                        <a:blip r:embed="rId127"/>
                        <a:stretch/>
                      </pic:blipFill>
                      <pic:spPr bwMode="auto">
                        <a:xfrm>
                          <a:off x="0" y="0"/>
                          <a:ext cx="6480174" cy="492578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 o:spid="_x0000_s123" type="#_x0000_t75" style="width:510.25pt;height:387.86pt;mso-wrap-distance-left:0.00pt;mso-wrap-distance-top:0.00pt;mso-wrap-distance-right:0.00pt;mso-wrap-distance-bottom:0.00pt;" stroked="false">
                <v:path textboxrect="0,0,0,0"/>
                <v:imagedata r:id="rId127" o:title=""/>
              </v:shape>
            </w:pict>
          </mc:Fallback>
        </mc:AlternateContent>
      </w:r>
      <w:r/>
    </w:p>
    <w:p>
      <w:pPr>
        <w:ind w:firstLine="0"/>
        <w:jc w:val="center"/>
        <w:spacing w:line="360" w:lineRule="auto"/>
      </w:pPr>
      <w:r/>
      <w:bookmarkStart w:id="252" w:name="_Ref13582165"/>
      <w:r>
        <w:t xml:space="preserve">Рисунок </w:t>
      </w:r>
      <w:bookmarkStart w:id="253" w:name="Р50СоК44"/>
      <w:r>
        <w:fldChar w:fldCharType="begin"/>
      </w:r>
      <w:r>
        <w:instrText xml:space="preserve"> SEQ Рисунок \* ARABIC </w:instrText>
      </w:r>
      <w:r>
        <w:fldChar w:fldCharType="separate"/>
      </w:r>
      <w:r>
        <w:t xml:space="preserve">104</w:t>
      </w:r>
      <w:r>
        <w:fldChar w:fldCharType="end"/>
      </w:r>
      <w:bookmarkEnd w:id="252"/>
      <w:r/>
      <w:bookmarkEnd w:id="253"/>
      <w:r>
        <w:t xml:space="preserve"> </w:t>
      </w:r>
      <w:r>
        <w:rPr>
          <w:rFonts w:ascii="Symbol" w:hAnsi="Symbol" w:eastAsia="Symbol" w:cs="Symbol"/>
        </w:rPr>
        <w:t xml:space="preserve">-</w:t>
      </w:r>
      <w:r>
        <w:t xml:space="preserve"> Заполнение раздела «Информация о субподрядчиках и соисполнителях»</w:t>
      </w:r>
      <w:r/>
    </w:p>
    <w:p>
      <w:pPr>
        <w:numPr>
          <w:ilvl w:val="0"/>
          <w:numId w:val="14"/>
        </w:numPr>
        <w:ind w:left="0" w:firstLine="709"/>
        <w:spacing w:line="360" w:lineRule="auto"/>
      </w:pPr>
      <w:r>
        <w:t xml:space="preserve">поля «Полное наименование», «Наименование», «ИНН», «КПП», «</w:t>
      </w:r>
      <w:r>
        <w:t xml:space="preserve">ОГРН/ОГРНИП</w:t>
      </w:r>
      <w:r>
        <w:t xml:space="preserve">»,</w:t>
      </w:r>
      <w:r>
        <w:t xml:space="preserve"> </w:t>
      </w:r>
      <w:r>
        <w:t xml:space="preserve">«А</w:t>
      </w:r>
      <w:r>
        <w:t xml:space="preserve">дрес местонахождения», «Почтовый адрес», «Наименование объекта почтовой связи», «Номер ячейки абонементного почтового шкафа», «Предмет договора», «Цена договора», «Номер договора» заполните вручную с клавиатуры;</w:t>
      </w:r>
      <w:r/>
    </w:p>
    <w:p>
      <w:pPr>
        <w:numPr>
          <w:ilvl w:val="0"/>
          <w:numId w:val="14"/>
        </w:numPr>
        <w:ind w:left="0" w:firstLine="709"/>
        <w:spacing w:line="360" w:lineRule="auto"/>
      </w:pPr>
      <w:r>
        <w:t xml:space="preserve">в полях «Статус поставщика (подрядчика, исполнителя)» </w:t>
      </w:r>
      <w:r>
        <w:t xml:space="preserve">и «Способ указания цены договора»</w:t>
      </w:r>
      <w:r>
        <w:t xml:space="preserve"> выберите значение из выпадающего списка;</w:t>
      </w:r>
      <w:r/>
    </w:p>
    <w:p>
      <w:pPr>
        <w:numPr>
          <w:ilvl w:val="0"/>
          <w:numId w:val="14"/>
        </w:numPr>
        <w:ind w:left="0" w:firstLine="709"/>
        <w:spacing w:line="360" w:lineRule="auto"/>
      </w:pPr>
      <w:r>
        <w:t xml:space="preserve">поля «Дата постановки на учет в налоговом органе», «Дата заключения договора» заполните вручную с клавиатуры или выберите </w:t>
      </w:r>
      <w:r>
        <w:t xml:space="preserve">значение </w:t>
      </w:r>
      <w:r>
        <w:t xml:space="preserve">из календаря</w:t>
      </w:r>
      <w:r>
        <w:t xml:space="preserve">;</w:t>
      </w:r>
      <w:r/>
    </w:p>
    <w:p>
      <w:pPr>
        <w:numPr>
          <w:ilvl w:val="0"/>
          <w:numId w:val="14"/>
        </w:numPr>
        <w:ind w:left="0" w:firstLine="709"/>
        <w:spacing w:line="360" w:lineRule="auto"/>
      </w:pPr>
      <w:r>
        <w:t xml:space="preserve">в полях </w:t>
      </w:r>
      <w:r>
        <w:t xml:space="preserve">«Код по ОКОПФ» </w:t>
      </w:r>
      <w:r>
        <w:t xml:space="preserve">и </w:t>
      </w:r>
      <w:r>
        <w:t xml:space="preserve">«Валюта» в</w:t>
      </w:r>
      <w:r>
        <w:t xml:space="preserve">ыберите значение из справочника.</w:t>
      </w:r>
      <w:r/>
    </w:p>
    <w:p>
      <w:pPr>
        <w:spacing w:line="360" w:lineRule="auto"/>
      </w:pPr>
      <w:r>
        <w:t xml:space="preserve">После заполнения необходимых полей нажмите на кнопку «Сохранить» для сохранения внесенных изменений, далее кнопку </w:t>
      </w:r>
      <w:r>
        <w:t xml:space="preserve">«Применить» (см. Рисунок </w:t>
      </w:r>
      <w:r>
        <w:fldChar w:fldCharType="begin"/>
      </w:r>
      <w:r>
        <w:instrText xml:space="preserve"> REF Р50СоК44 \h </w:instrText>
      </w:r>
      <w:r>
        <w:instrText xml:space="preserve"> \* MERGEFORMAT </w:instrText>
      </w:r>
      <w:r>
        <w:fldChar w:fldCharType="separate"/>
      </w:r>
      <w:r>
        <w:t xml:space="preserve">104</w:t>
      </w:r>
      <w:r>
        <w:fldChar w:fldCharType="end"/>
      </w:r>
      <w:r>
        <w:t xml:space="preserve">)</w:t>
      </w:r>
      <w:r>
        <w:t xml:space="preserve">.</w:t>
      </w:r>
      <w:r/>
    </w:p>
    <w:p>
      <w:pPr>
        <w:pStyle w:val="900"/>
        <w:numPr>
          <w:ilvl w:val="0"/>
          <w:numId w:val="0"/>
        </w:numPr>
        <w:ind w:firstLine="709"/>
        <w:spacing w:before="0" w:after="0" w:line="360" w:lineRule="auto"/>
        <w:rPr>
          <w:b/>
        </w:rPr>
      </w:pPr>
      <w:r/>
      <w:bookmarkStart w:id="535" w:name="_Toc32"/>
      <w:r>
        <w:rPr>
          <w:b/>
        </w:rPr>
        <w:t xml:space="preserve">1.16.1</w:t>
      </w:r>
      <w:r>
        <w:rPr>
          <w:b/>
        </w:rPr>
        <w:t xml:space="preserve"> Заполнение детализации «</w:t>
      </w:r>
      <w:r>
        <w:rPr>
          <w:b/>
        </w:rPr>
        <w:t xml:space="preserve">Информация об объекте закупки в субподрядном договоре</w:t>
      </w:r>
      <w:r>
        <w:rPr>
          <w:b/>
        </w:rPr>
        <w:t xml:space="preserve">»</w:t>
      </w:r>
      <w:bookmarkEnd w:id="535"/>
      <w:r>
        <w:rPr>
          <w:b/>
        </w:rPr>
      </w:r>
      <w:r>
        <w:rPr>
          <w:b/>
        </w:rPr>
      </w:r>
    </w:p>
    <w:p>
      <w:pPr>
        <w:spacing w:line="360" w:lineRule="auto"/>
      </w:pPr>
      <w:r>
        <w:t xml:space="preserve">Детализация</w:t>
      </w:r>
      <w:r>
        <w:t xml:space="preserve"> «Информация об объекте закупки в субподрядном договоре»</w:t>
      </w:r>
      <w:r>
        <w:t xml:space="preserve"> доступна для заполнения после сохранения детализации «Информация о субподрядчике и соисполнителе».</w:t>
      </w:r>
      <w:r/>
    </w:p>
    <w:p>
      <w:pPr>
        <w:spacing w:line="360" w:lineRule="auto"/>
      </w:pPr>
      <w:r>
        <w:t xml:space="preserve">Для заполнения перейдите в детализацию, н</w:t>
      </w:r>
      <w:r>
        <w:t xml:space="preserve">ажмите на кнопку «Операции» и выберите операцию «Создать запись»</w:t>
      </w:r>
      <w:r>
        <w:t xml:space="preserve"> (см. Рисунок </w:t>
      </w:r>
      <w:r>
        <w:fldChar w:fldCharType="begin"/>
      </w:r>
      <w:r>
        <w:instrText xml:space="preserve"> REF Р52СоК44 \h </w:instrText>
      </w:r>
      <w:r>
        <w:instrText xml:space="preserve"> \* MERGEFORMAT </w:instrText>
      </w:r>
      <w:r>
        <w:fldChar w:fldCharType="separate"/>
      </w:r>
      <w:r>
        <w:rPr>
          <w:sz w:val="28"/>
          <w:szCs w:val="28"/>
        </w:rPr>
        <w:t xml:space="preserve">105</w:t>
      </w:r>
      <w:r>
        <w:fldChar w:fldCharType="end"/>
      </w:r>
      <w:r>
        <w:t xml:space="preserve">)</w:t>
      </w:r>
      <w:r>
        <w:t xml:space="preserve">.</w:t>
      </w:r>
      <w:r/>
    </w:p>
    <w:p>
      <w:pPr>
        <w:pStyle w:val="958"/>
        <w:spacing w:line="360" w:lineRule="auto"/>
        <w:rPr>
          <w:sz w:val="28"/>
          <w:szCs w:val="28"/>
        </w:rPr>
      </w:pPr>
      <w:r>
        <mc:AlternateContent>
          <mc:Choice Requires="wpg">
            <w:drawing>
              <wp:inline xmlns:wp="http://schemas.openxmlformats.org/drawingml/2006/wordprocessingDrawing" distT="0" distB="0" distL="0" distR="0">
                <wp:extent cx="4638675" cy="2786388"/>
                <wp:effectExtent l="0" t="0" r="0" b="0"/>
                <wp:docPr id="123"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8"/>
                        <a:stretch/>
                      </pic:blipFill>
                      <pic:spPr bwMode="auto">
                        <a:xfrm>
                          <a:off x="0" y="0"/>
                          <a:ext cx="4648177" cy="279209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 o:spid="_x0000_s124" type="#_x0000_t75" style="width:365.25pt;height:219.40pt;mso-wrap-distance-left:0.00pt;mso-wrap-distance-top:0.00pt;mso-wrap-distance-right:0.00pt;mso-wrap-distance-bottom:0.00pt;" stroked="false">
                <v:path textboxrect="0,0,0,0"/>
                <v:imagedata r:id="rId128" o:title=""/>
              </v:shape>
            </w:pict>
          </mc:Fallback>
        </mc:AlternateContent>
      </w:r>
      <w:r>
        <w:rPr>
          <w:sz w:val="28"/>
          <w:szCs w:val="28"/>
        </w:rPr>
      </w:r>
      <w:r>
        <w:rPr>
          <w:sz w:val="28"/>
          <w:szCs w:val="28"/>
        </w:rPr>
      </w:r>
    </w:p>
    <w:p>
      <w:pPr>
        <w:pStyle w:val="958"/>
        <w:spacing w:line="360" w:lineRule="auto"/>
        <w:rPr>
          <w:sz w:val="28"/>
          <w:szCs w:val="28"/>
        </w:rPr>
      </w:pPr>
      <w:r/>
      <w:bookmarkStart w:id="256" w:name="_Ref13583471"/>
      <w:r>
        <w:rPr>
          <w:sz w:val="28"/>
          <w:szCs w:val="28"/>
        </w:rPr>
        <w:t xml:space="preserve">Рисунок </w:t>
      </w:r>
      <w:bookmarkStart w:id="257" w:name="Р52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105</w:t>
      </w:r>
      <w:r>
        <w:rPr>
          <w:sz w:val="28"/>
          <w:szCs w:val="28"/>
        </w:rPr>
        <w:fldChar w:fldCharType="end"/>
      </w:r>
      <w:bookmarkEnd w:id="256"/>
      <w:r/>
      <w:bookmarkEnd w:id="257"/>
      <w:r>
        <w:rPr>
          <w:sz w:val="28"/>
          <w:szCs w:val="28"/>
        </w:rPr>
        <w:t xml:space="preserve"> </w:t>
      </w:r>
      <w:r>
        <w:rPr>
          <w:rFonts w:ascii="Symbol" w:hAnsi="Symbol" w:eastAsia="Symbol" w:cs="Symbol"/>
          <w:sz w:val="28"/>
          <w:szCs w:val="28"/>
        </w:rPr>
        <w:t xml:space="preserve">-</w:t>
      </w:r>
      <w:r>
        <w:rPr>
          <w:sz w:val="28"/>
          <w:szCs w:val="28"/>
        </w:rPr>
        <w:t xml:space="preserve"> Добавление записи в </w:t>
      </w:r>
      <w:r>
        <w:rPr>
          <w:sz w:val="28"/>
          <w:szCs w:val="28"/>
        </w:rPr>
        <w:t xml:space="preserve">детализацию</w:t>
      </w:r>
      <w:r>
        <w:rPr>
          <w:sz w:val="28"/>
          <w:szCs w:val="28"/>
        </w:rPr>
        <w:t xml:space="preserve"> «Информация об объекте закупки в субподрядном договоре»</w:t>
      </w:r>
      <w:r>
        <w:rPr>
          <w:sz w:val="28"/>
          <w:szCs w:val="28"/>
        </w:rPr>
      </w:r>
      <w:r>
        <w:rPr>
          <w:sz w:val="28"/>
          <w:szCs w:val="28"/>
        </w:rPr>
      </w:r>
    </w:p>
    <w:p>
      <w:pPr>
        <w:spacing w:line="360" w:lineRule="auto"/>
      </w:pPr>
      <w:r>
        <w:t xml:space="preserve">В открывшейся форме записи з</w:t>
      </w:r>
      <w:r>
        <w:t xml:space="preserve">аполните следующие поля (поля, обязательные для заполнения, обозначены *)</w:t>
      </w:r>
      <w:r>
        <w:t xml:space="preserve">,</w:t>
      </w:r>
      <w:r>
        <w:t xml:space="preserve"> </w:t>
      </w:r>
      <w:r>
        <w:t xml:space="preserve">(см. Рисунок </w:t>
      </w:r>
      <w:r>
        <w:fldChar w:fldCharType="begin"/>
      </w:r>
      <w:r>
        <w:instrText xml:space="preserve"> REF Р53СоК44 \h </w:instrText>
      </w:r>
      <w:r>
        <w:instrText xml:space="preserve"> \* MERGEFORMAT </w:instrText>
      </w:r>
      <w:r>
        <w:fldChar w:fldCharType="separate"/>
      </w:r>
      <w:r>
        <w:t xml:space="preserve">106</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4097020"/>
                <wp:effectExtent l="0" t="0" r="0" b="0"/>
                <wp:docPr id="124"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9"/>
                        <a:stretch/>
                      </pic:blipFill>
                      <pic:spPr bwMode="auto">
                        <a:xfrm>
                          <a:off x="0" y="0"/>
                          <a:ext cx="6480174" cy="40970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 o:spid="_x0000_s125" type="#_x0000_t75" style="width:510.25pt;height:322.60pt;mso-wrap-distance-left:0.00pt;mso-wrap-distance-top:0.00pt;mso-wrap-distance-right:0.00pt;mso-wrap-distance-bottom:0.00pt;" stroked="false">
                <v:path textboxrect="0,0,0,0"/>
                <v:imagedata r:id="rId129" o:title=""/>
              </v:shape>
            </w:pict>
          </mc:Fallback>
        </mc:AlternateContent>
      </w:r>
      <w:r/>
    </w:p>
    <w:p>
      <w:pPr>
        <w:ind w:firstLine="0"/>
        <w:jc w:val="center"/>
        <w:spacing w:line="360" w:lineRule="auto"/>
      </w:pPr>
      <w:r>
        <w:t xml:space="preserve">Рисунок </w:t>
      </w:r>
      <w:bookmarkStart w:id="258" w:name="Р53СоК44"/>
      <w:r>
        <w:fldChar w:fldCharType="begin"/>
      </w:r>
      <w:r>
        <w:instrText xml:space="preserve"> SEQ Рисунок \* ARABIC </w:instrText>
      </w:r>
      <w:r>
        <w:fldChar w:fldCharType="separate"/>
      </w:r>
      <w:r>
        <w:t xml:space="preserve">106</w:t>
      </w:r>
      <w:r>
        <w:fldChar w:fldCharType="end"/>
      </w:r>
      <w:bookmarkEnd w:id="258"/>
      <w:r>
        <w:t xml:space="preserve"> </w:t>
      </w:r>
      <w:r>
        <w:rPr>
          <w:rFonts w:ascii="Symbol" w:hAnsi="Symbol" w:eastAsia="Symbol" w:cs="Symbol"/>
        </w:rPr>
        <w:t xml:space="preserve">-</w:t>
      </w:r>
      <w:r>
        <w:t xml:space="preserve"> Заполнение </w:t>
      </w:r>
      <w:r>
        <w:t xml:space="preserve">записи детализации</w:t>
      </w:r>
      <w:r>
        <w:t xml:space="preserve"> «Информация об объекте закупки в субподрядном договоре»</w:t>
      </w:r>
      <w:r/>
    </w:p>
    <w:p>
      <w:pPr>
        <w:numPr>
          <w:ilvl w:val="0"/>
          <w:numId w:val="14"/>
        </w:numPr>
        <w:ind w:left="0" w:firstLine="709"/>
        <w:spacing w:line="360" w:lineRule="auto"/>
      </w:pPr>
      <w:r>
        <w:t xml:space="preserve">поле «Наименование товара (работы, услуги)» заполните выбором значения из детализации «Информация об объекте закупки» данных сведений о контракте</w:t>
      </w:r>
      <w:r>
        <w:t xml:space="preserve">, нажав на кнопку вызова справочника </w:t>
      </w:r>
      <w:r>
        <mc:AlternateContent>
          <mc:Choice Requires="wpg">
            <w:drawing>
              <wp:inline xmlns:wp="http://schemas.openxmlformats.org/drawingml/2006/wordprocessingDrawing" distT="0" distB="0" distL="0" distR="0">
                <wp:extent cx="276225" cy="308722"/>
                <wp:effectExtent l="0" t="0" r="0" b="0"/>
                <wp:docPr id="12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0"/>
                        <a:stretch/>
                      </pic:blipFill>
                      <pic:spPr bwMode="auto">
                        <a:xfrm>
                          <a:off x="0" y="0"/>
                          <a:ext cx="278431" cy="31118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 o:spid="_x0000_s126" type="#_x0000_t75" style="width:21.75pt;height:24.31pt;mso-wrap-distance-left:0.00pt;mso-wrap-distance-top:0.00pt;mso-wrap-distance-right:0.00pt;mso-wrap-distance-bottom:0.00pt;" stroked="false">
                <v:path textboxrect="0,0,0,0"/>
                <v:imagedata r:id="rId130" o:title=""/>
              </v:shape>
            </w:pict>
          </mc:Fallback>
        </mc:AlternateContent>
      </w:r>
      <w:r>
        <w:t xml:space="preserve">;</w:t>
      </w:r>
      <w:r/>
    </w:p>
    <w:p>
      <w:pPr>
        <w:numPr>
          <w:ilvl w:val="0"/>
          <w:numId w:val="14"/>
        </w:numPr>
        <w:ind w:left="0" w:firstLine="709"/>
        <w:spacing w:line="360" w:lineRule="auto"/>
      </w:pPr>
      <w:r>
        <w:t xml:space="preserve">поля «Код позиции каталога», «Функциональные, технические, качественные, эксплуатационные характеристики», «Код ОКПД 2», «Единица измерения ОКЕИ» заполнятся автоматически значением одноименн</w:t>
      </w:r>
      <w:r>
        <w:t xml:space="preserve">ых</w:t>
      </w:r>
      <w:r>
        <w:t xml:space="preserve"> пол</w:t>
      </w:r>
      <w:r>
        <w:t xml:space="preserve">ей выбранной записи</w:t>
      </w:r>
      <w:r>
        <w:t xml:space="preserve"> детализации «Информация об объекте закупки» на основании значения, выбранного в поле «Наименование товара (работы, услуги)»;</w:t>
      </w:r>
      <w:r/>
    </w:p>
    <w:p>
      <w:pPr>
        <w:numPr>
          <w:ilvl w:val="0"/>
          <w:numId w:val="14"/>
        </w:numPr>
        <w:ind w:left="0" w:firstLine="709"/>
        <w:spacing w:line="360" w:lineRule="auto"/>
      </w:pPr>
      <w:r>
        <w:t xml:space="preserve">поля «Цена за единицу», «Количество» заполните вручную с клавиатуры;</w:t>
      </w:r>
      <w:r/>
    </w:p>
    <w:p>
      <w:pPr>
        <w:numPr>
          <w:ilvl w:val="0"/>
          <w:numId w:val="14"/>
        </w:numPr>
        <w:ind w:left="0" w:firstLine="709"/>
        <w:spacing w:line="360" w:lineRule="auto"/>
      </w:pPr>
      <w:r>
        <w:t xml:space="preserve">поле «Стоим</w:t>
      </w:r>
      <w:r>
        <w:t xml:space="preserve">ость» вычисляется автоматически произведением полей </w:t>
      </w:r>
      <w:r>
        <w:t xml:space="preserve">«</w:t>
      </w:r>
      <w:r>
        <w:t xml:space="preserve">Цена</w:t>
      </w:r>
      <w:r>
        <w:t xml:space="preserve"> за единицу»</w:t>
      </w:r>
      <w:r>
        <w:t xml:space="preserve"> * </w:t>
      </w:r>
      <w:r>
        <w:t xml:space="preserve">«</w:t>
      </w:r>
      <w:r>
        <w:t xml:space="preserve">Количество</w:t>
      </w:r>
      <w:r>
        <w:t xml:space="preserve">»</w:t>
      </w:r>
      <w:r>
        <w:t xml:space="preserve">;</w:t>
      </w:r>
      <w:r/>
    </w:p>
    <w:p>
      <w:pPr>
        <w:numPr>
          <w:ilvl w:val="0"/>
          <w:numId w:val="14"/>
        </w:numPr>
        <w:ind w:left="0" w:firstLine="709"/>
        <w:spacing w:line="360" w:lineRule="auto"/>
      </w:pPr>
      <w:r>
        <w:t xml:space="preserve">в поле «Процент НДС» выберите значение из выпадающего списка;</w:t>
      </w:r>
      <w:r/>
    </w:p>
    <w:p>
      <w:pPr>
        <w:numPr>
          <w:ilvl w:val="0"/>
          <w:numId w:val="14"/>
        </w:numPr>
        <w:ind w:left="0" w:firstLine="709"/>
        <w:spacing w:line="360" w:lineRule="auto"/>
      </w:pPr>
      <w:r>
        <w:t xml:space="preserve">поля</w:t>
      </w:r>
      <w:r>
        <w:t xml:space="preserve"> «Сумма НДС»</w:t>
      </w:r>
      <w:r>
        <w:t xml:space="preserve">, </w:t>
      </w:r>
      <w:r>
        <w:t xml:space="preserve">«Цена за единицу без НДС»</w:t>
      </w:r>
      <w:r>
        <w:t xml:space="preserve">, </w:t>
      </w:r>
      <w:r>
        <w:t xml:space="preserve">«Стоимость без НДС»</w:t>
      </w:r>
      <w:r>
        <w:t xml:space="preserve"> </w:t>
      </w:r>
      <w:r>
        <w:t xml:space="preserve">вычисляю</w:t>
      </w:r>
      <w:r>
        <w:t xml:space="preserve">тся автоматически</w:t>
      </w:r>
      <w:r>
        <w:t xml:space="preserve"> на основании </w:t>
      </w:r>
      <w:r>
        <w:t xml:space="preserve">значений, указанных в полях «Стоимость» и </w:t>
      </w:r>
      <w:r>
        <w:t xml:space="preserve">«Процент НДС»</w:t>
      </w:r>
      <w:r>
        <w:t xml:space="preserve">;</w:t>
      </w:r>
      <w:r/>
    </w:p>
    <w:p>
      <w:pPr>
        <w:spacing w:line="360" w:lineRule="auto"/>
      </w:pPr>
      <w:r>
        <w:t xml:space="preserve">После заполнения необходимых полей нажмите на кнопку «Сохранить» для сохранения внесенных изменений, далее кнопку </w:t>
      </w:r>
      <w:r>
        <w:t xml:space="preserve">«Применить» (см. Рисунок </w:t>
      </w:r>
      <w:r>
        <w:fldChar w:fldCharType="begin"/>
      </w:r>
      <w:r>
        <w:instrText xml:space="preserve"> REF Р53СоК44 \h </w:instrText>
      </w:r>
      <w:r>
        <w:instrText xml:space="preserve"> \* MERGEFORMAT </w:instrText>
      </w:r>
      <w:r>
        <w:fldChar w:fldCharType="separate"/>
      </w:r>
      <w:r>
        <w:t xml:space="preserve">106</w:t>
      </w:r>
      <w:r>
        <w:fldChar w:fldCharType="end"/>
      </w:r>
      <w:r>
        <w:t xml:space="preserve">)</w:t>
      </w:r>
      <w:r>
        <w:t xml:space="preserve">.</w:t>
      </w:r>
      <w:r/>
    </w:p>
    <w:p>
      <w:pPr>
        <w:pStyle w:val="899"/>
        <w:numPr>
          <w:ilvl w:val="1"/>
          <w:numId w:val="27"/>
        </w:numPr>
        <w:ind w:left="0" w:firstLine="709"/>
        <w:spacing w:line="360" w:lineRule="auto"/>
        <w:rPr>
          <w:szCs w:val="28"/>
        </w:rPr>
      </w:pPr>
      <w:r/>
      <w:bookmarkStart w:id="536" w:name="_Toc33"/>
      <w:r>
        <w:rPr>
          <w:szCs w:val="28"/>
        </w:rPr>
        <w:t xml:space="preserve">Заполнение раздела «</w:t>
      </w:r>
      <w:r>
        <w:rPr>
          <w:szCs w:val="28"/>
        </w:rPr>
        <w:t xml:space="preserve">Места поставки товара, выполнения работ, оказания услуг»</w:t>
      </w:r>
      <w:bookmarkEnd w:id="536"/>
      <w:r>
        <w:rPr>
          <w:szCs w:val="28"/>
        </w:rPr>
      </w:r>
      <w:r>
        <w:rPr>
          <w:szCs w:val="28"/>
        </w:rPr>
      </w:r>
    </w:p>
    <w:p>
      <w:pPr>
        <w:spacing w:line="360" w:lineRule="auto"/>
        <w:rPr>
          <w:highlight w:val="none"/>
        </w:rPr>
      </w:pPr>
      <w:r>
        <w:t xml:space="preserve">Раздел заполняется автоматически при выполнении операции по формированию сведений о контракте на основании закупки</w:t>
      </w:r>
      <w:r>
        <w:t xml:space="preserve">, итогового протокола и проекта контракта</w:t>
      </w:r>
      <w:r>
        <w:t xml:space="preserve">. </w:t>
      </w:r>
      <w:r>
        <w:t xml:space="preserve">В этом случае записи будут перенесены в раздел сведений о контракте из связанных документов. Дополнительно заполнять раздел не требуется.</w:t>
      </w:r>
      <w:r>
        <w:rPr>
          <w:highlight w:val="none"/>
        </w:rPr>
      </w:r>
    </w:p>
    <w:p>
      <w:pPr>
        <w:spacing w:line="360" w:lineRule="auto"/>
        <w:rPr>
          <w:highlight w:val="none"/>
        </w:rPr>
      </w:pPr>
      <w:r>
        <w:rPr>
          <w:highlight w:val="none"/>
        </w:rPr>
        <w:t xml:space="preserve">Для сведений о контракте, сформированных на основании позиции планов-графиков и подлежащих выгрузке в ЕИС, раздел обязателен для заполнения.</w:t>
      </w:r>
      <w:r>
        <w:rPr>
          <w:highlight w:val="none"/>
        </w:rPr>
      </w:r>
      <w:r>
        <w:rPr>
          <w:highlight w:val="none"/>
        </w:rPr>
      </w:r>
    </w:p>
    <w:p>
      <w:pPr>
        <w:spacing w:line="360" w:lineRule="auto"/>
        <w:rPr>
          <w:highlight w:val="none"/>
        </w:rPr>
      </w:pPr>
      <w:r>
        <w:rPr>
          <w:highlight w:val="none"/>
        </w:rPr>
        <w:t xml:space="preserve">Поле «Адрес по ГАР» заполняется выбором значением из справочника.</w:t>
      </w:r>
      <w:r>
        <w:rPr>
          <w:highlight w:val="none"/>
        </w:rPr>
      </w:r>
      <w:r>
        <w:rPr>
          <w:highlight w:val="none"/>
        </w:rPr>
      </w:r>
    </w:p>
    <w:p>
      <w:pPr>
        <w:spacing w:line="360" w:lineRule="auto"/>
        <w:rPr>
          <w:highlight w:val="none"/>
        </w:rPr>
      </w:pPr>
      <w:r>
        <w:rPr>
          <w:highlight w:val="none"/>
        </w:rPr>
        <w:t xml:space="preserve">Поле «Место поставки товара, выполнения работ, оказания услуг» заполняется вводом с клавиатуры.</w:t>
      </w:r>
      <w:r>
        <w:rPr>
          <w:highlight w:val="none"/>
        </w:rPr>
      </w:r>
      <w:r>
        <w:rPr>
          <w:highlight w:val="none"/>
        </w:rPr>
      </w:r>
    </w:p>
    <w:p>
      <w:pPr>
        <w:spacing w:line="360" w:lineRule="auto"/>
      </w:pPr>
      <w:r>
        <w:rPr>
          <w:highlight w:val="none"/>
        </w:rPr>
        <w:t xml:space="preserve">Поле «Ответственный за прием» заполняется выбором из справочника.</w:t>
      </w:r>
      <w:r>
        <w:rPr>
          <w:highlight w:val="none"/>
        </w:rPr>
      </w:r>
      <w:r/>
    </w:p>
    <w:p>
      <w:pPr>
        <w:pStyle w:val="899"/>
        <w:numPr>
          <w:ilvl w:val="1"/>
          <w:numId w:val="27"/>
        </w:numPr>
        <w:ind w:left="0" w:firstLine="709"/>
        <w:spacing w:line="360" w:lineRule="auto"/>
        <w:rPr>
          <w:szCs w:val="28"/>
        </w:rPr>
      </w:pPr>
      <w:r/>
      <w:bookmarkStart w:id="537" w:name="_Toc34"/>
      <w:r/>
      <w:bookmarkStart w:id="261" w:name="_Ref125887836"/>
      <w:r>
        <w:rPr>
          <w:szCs w:val="28"/>
        </w:rPr>
        <w:t xml:space="preserve">Заполнение </w:t>
      </w:r>
      <w:r>
        <w:rPr>
          <w:szCs w:val="28"/>
        </w:rPr>
        <w:t xml:space="preserve">раздела «В</w:t>
      </w:r>
      <w:r>
        <w:rPr>
          <w:szCs w:val="28"/>
        </w:rPr>
        <w:t xml:space="preserve">ложения</w:t>
      </w:r>
      <w:r>
        <w:rPr>
          <w:szCs w:val="28"/>
        </w:rPr>
        <w:t xml:space="preserve">»</w:t>
      </w:r>
      <w:bookmarkEnd w:id="261"/>
      <w:r/>
      <w:bookmarkEnd w:id="537"/>
      <w:r>
        <w:rPr>
          <w:szCs w:val="28"/>
        </w:rPr>
      </w:r>
      <w:r>
        <w:rPr>
          <w:szCs w:val="28"/>
        </w:rPr>
      </w:r>
    </w:p>
    <w:p>
      <w:pPr>
        <w:spacing w:line="360" w:lineRule="auto"/>
      </w:pPr>
      <w:r>
        <w:rPr>
          <w:color w:val="ff0000"/>
        </w:rPr>
        <w:t xml:space="preserve">ВНИМАНИЕ</w:t>
      </w:r>
      <w:r>
        <w:rPr>
          <w:color w:val="ff0000"/>
        </w:rPr>
        <w:t xml:space="preserve">!</w:t>
      </w:r>
      <w:r>
        <w:t xml:space="preserve"> </w:t>
      </w:r>
      <w:r/>
    </w:p>
    <w:p>
      <w:pPr>
        <w:spacing w:line="360" w:lineRule="auto"/>
        <w:rPr>
          <w:i/>
          <w:iCs/>
          <w:color w:val="7030a0"/>
          <w:highlight w:val="none"/>
          <w14:ligatures w14:val="none"/>
        </w:rPr>
      </w:pPr>
      <w:r>
        <w:rPr>
          <w:i/>
          <w:iCs/>
          <w:color w:val="7030a0"/>
        </w:rPr>
      </w:r>
      <w:r>
        <w:rPr>
          <w:i/>
          <w:iCs/>
          <w:color w:val="7030a0"/>
        </w:rPr>
        <w:t xml:space="preserve">Если в связанной закупке </w:t>
      </w:r>
      <w:r>
        <w:rPr>
          <w:i/>
          <w:iCs/>
          <w:color w:val="7030a0"/>
        </w:rPr>
        <w:t xml:space="preserve">в</w:t>
      </w:r>
      <w:r>
        <w:rPr>
          <w:i/>
          <w:iCs/>
          <w:color w:val="7030a0"/>
        </w:rPr>
        <w:t xml:space="preserve"> поле </w:t>
      </w:r>
      <w:r>
        <w:rPr>
          <w:i/>
          <w:iCs/>
          <w:color w:val="7030a0"/>
        </w:rPr>
        <w:t xml:space="preserve">"Способ определения поставщика (подрядчика, исполнителя)"</w:t>
      </w:r>
      <w:r>
        <w:rPr>
          <w:i/>
          <w:iCs/>
          <w:color w:val="7030a0"/>
        </w:rPr>
        <w:t xml:space="preserve"> указан кон</w:t>
      </w:r>
      <w:r>
        <w:rPr>
          <w:i/>
          <w:iCs/>
          <w:color w:val="7030a0"/>
        </w:rPr>
        <w:t xml:space="preserve">курентный способ или </w:t>
      </w:r>
      <w:r>
        <w:rPr>
          <w:i/>
          <w:iCs/>
          <w:color w:val="7030a0"/>
        </w:rPr>
        <w:t xml:space="preserve">"Единственный поставщик (подрядчик, исполнитель)"</w:t>
      </w:r>
      <w:r>
        <w:rPr>
          <w:i/>
          <w:iCs/>
          <w:color w:val="7030a0"/>
        </w:rPr>
        <w:t xml:space="preserve"> и в</w:t>
      </w:r>
      <w:r>
        <w:rPr>
          <w:i/>
          <w:iCs/>
          <w:color w:val="7030a0"/>
        </w:rPr>
        <w:t xml:space="preserve"> поле «</w:t>
      </w:r>
      <w:r>
        <w:rPr>
          <w:i/>
          <w:iCs/>
          <w:color w:val="7030a0"/>
        </w:rPr>
        <w:t xml:space="preserve">Контракт заключен в соответствии с ч.12 ст. 93 № 44-ФЗ» сведений о контракте указано значение "ДА"</w:t>
      </w:r>
      <w:r>
        <w:rPr>
          <w:i/>
          <w:iCs/>
          <w:color w:val="7030a0"/>
        </w:rPr>
        <w:t xml:space="preserve"> вложения из связанного проекта контракта в сведения о контракте в раздел «Вложения» не переносятся. Они автоматически «подтягиваются» на стороне ЕИС </w:t>
      </w:r>
      <w:r>
        <w:rPr>
          <w:i/>
          <w:iCs/>
          <w:color w:val="7030a0"/>
        </w:rPr>
        <w:t xml:space="preserve">вместе с электронными подписями из электронного контракта, заключенного в ЕИС</w:t>
      </w:r>
      <w:r>
        <w:rPr>
          <w:i/>
          <w:iCs/>
          <w:color w:val="7030a0"/>
        </w:rPr>
        <w:t xml:space="preserve"> при загрузке контракта в ЕИС из ГИСЗ НСО .</w:t>
      </w:r>
      <w:r>
        <w:rPr>
          <w:i/>
          <w:iCs/>
          <w:color w:val="7030a0"/>
          <w:highlight w:val="none"/>
          <w14:ligatures w14:val="none"/>
        </w:rPr>
      </w:r>
      <w:r>
        <w:rPr>
          <w:i/>
          <w:iCs/>
          <w:color w:val="7030a0"/>
          <w:highlight w:val="none"/>
          <w14:ligatures w14:val="none"/>
        </w:rPr>
      </w:r>
    </w:p>
    <w:p>
      <w:pPr>
        <w:spacing w:line="360" w:lineRule="auto"/>
        <w:rPr>
          <w:bCs/>
          <w:i/>
          <w:color w:val="7030a0"/>
          <w:highlight w:val="none"/>
          <w14:ligatures w14:val="none"/>
        </w:rPr>
      </w:pPr>
      <w:r>
        <w:rPr>
          <w:i/>
          <w:iCs/>
          <w:color w:val="7030a0"/>
          <w:highlight w:val="none"/>
          <w14:ligatures w14:val="none"/>
        </w:rPr>
      </w:r>
      <w:r>
        <w:rPr>
          <w:i/>
          <w:iCs/>
          <w:color w:val="7030a0"/>
          <w:highlight w:val="none"/>
        </w:rPr>
        <w:t xml:space="preserve">Все вложения из связанного проекта контракта на стороне ГИСЗ НСО </w:t>
      </w:r>
      <w:r>
        <w:rPr>
          <w:i/>
          <w:iCs/>
          <w:color w:val="7030a0"/>
          <w:highlight w:val="none"/>
        </w:rPr>
        <w:t xml:space="preserve">автоматически переносятся в раздел «Вложения контракта» и подлежат выгрузке в систему исполнения бюдже</w:t>
      </w:r>
      <w:r>
        <w:rPr>
          <w:i/>
          <w:iCs/>
          <w:color w:val="7030a0"/>
          <w:highlight w:val="none"/>
        </w:rPr>
        <w:t xml:space="preserve">та</w:t>
      </w:r>
      <w:r>
        <w:rPr>
          <w:i/>
          <w:iCs/>
          <w:color w:val="7030a0"/>
          <w:highlight w:val="none"/>
        </w:rPr>
        <w:t xml:space="preserve"> </w:t>
      </w:r>
      <w:r>
        <w:rPr>
          <w:i/>
          <w:iCs/>
          <w:color w:val="7030a0"/>
          <w:highlight w:val="none"/>
        </w:rPr>
        <w:t xml:space="preserve">(см</w:t>
      </w:r>
      <w:r>
        <w:rPr>
          <w:i/>
          <w:iCs/>
          <w:color w:val="7030a0"/>
          <w:highlight w:val="none"/>
        </w:rPr>
        <w:t xml:space="preserve">.</w:t>
      </w:r>
      <w:r>
        <w:rPr>
          <w:i/>
          <w:iCs/>
          <w:color w:val="7030a0"/>
          <w:highlight w:val="none"/>
        </w:rPr>
        <w:t xml:space="preserve">  </w:t>
      </w:r>
      <w:r>
        <w:rPr>
          <w:i/>
          <w:iCs/>
          <w:color w:val="7030a0"/>
        </w:rPr>
        <w:fldChar w:fldCharType="begin"/>
        <w:instrText xml:space="preserve"> REF _Ref534984093  \h</w:instrText>
        <w:fldChar w:fldCharType="separate"/>
      </w:r>
      <w:r>
        <w:rPr>
          <w:sz w:val="28"/>
        </w:rPr>
        <w:t xml:space="preserve">Рисунок </w:t>
      </w:r>
      <w:r>
        <w:rPr>
          <w:sz w:val="28"/>
        </w:rPr>
        <w:t xml:space="preserve">107</w:t>
      </w:r>
      <w:r>
        <w:rPr>
          <w:i/>
          <w:iCs/>
          <w:color w:val="7030a0"/>
        </w:rPr>
        <w:fldChar w:fldCharType="end"/>
      </w:r>
      <w:r>
        <w:rPr>
          <w:i/>
          <w:iCs/>
          <w:color w:val="7030a0"/>
          <w:highlight w:val="none"/>
        </w:rPr>
        <w:t xml:space="preserve">)</w:t>
      </w:r>
      <w:r>
        <w:rPr>
          <w:i/>
          <w:iCs/>
          <w:color w:val="7030a0"/>
          <w:highlight w:val="none"/>
        </w:rPr>
        <w:t xml:space="preserve">.</w:t>
      </w:r>
      <w:r>
        <w:rPr>
          <w:bCs/>
          <w:i/>
          <w:color w:val="7030a0"/>
          <w:highlight w:val="none"/>
          <w14:ligatures w14:val="none"/>
        </w:rPr>
      </w:r>
      <w:r>
        <w:rPr>
          <w:bCs/>
          <w:i/>
          <w:color w:val="7030a0"/>
          <w:highlight w:val="none"/>
          <w14:ligatures w14:val="none"/>
        </w:rPr>
      </w:r>
    </w:p>
    <w:p>
      <w:r/>
      <w:r/>
    </w:p>
    <w:p>
      <w:pPr>
        <w:spacing w:line="360" w:lineRule="auto"/>
        <w:rPr>
          <w:bCs/>
          <w:i/>
          <w:color w:val="7030a0"/>
          <w:highlight w:val="none"/>
        </w:rPr>
      </w:pPr>
      <w:r>
        <w:rPr>
          <w:i/>
          <w:color w:val="7030a0"/>
          <w:highlight w:val="none"/>
        </w:rPr>
      </w:r>
      <w:r>
        <mc:AlternateContent>
          <mc:Choice Requires="wpg">
            <w:drawing>
              <wp:inline xmlns:wp="http://schemas.openxmlformats.org/drawingml/2006/wordprocessingDrawing" distT="0" distB="0" distL="0" distR="0">
                <wp:extent cx="5304302" cy="4609560"/>
                <wp:effectExtent l="0" t="0" r="0" b="0"/>
                <wp:docPr id="1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549604" name=""/>
                        <pic:cNvPicPr>
                          <a:picLocks noChangeAspect="1"/>
                        </pic:cNvPicPr>
                        <pic:nvPr/>
                      </pic:nvPicPr>
                      <pic:blipFill>
                        <a:blip r:embed="rId131"/>
                        <a:stretch/>
                      </pic:blipFill>
                      <pic:spPr bwMode="auto">
                        <a:xfrm flipH="0" flipV="0">
                          <a:off x="0" y="0"/>
                          <a:ext cx="5304301" cy="46095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 o:spid="_x0000_s127" type="#_x0000_t75" style="width:417.66pt;height:362.96pt;mso-wrap-distance-left:0.00pt;mso-wrap-distance-top:0.00pt;mso-wrap-distance-right:0.00pt;mso-wrap-distance-bottom:0.00pt;" stroked="false">
                <v:path textboxrect="0,0,0,0"/>
                <v:imagedata r:id="rId131" o:title=""/>
              </v:shape>
            </w:pict>
          </mc:Fallback>
        </mc:AlternateContent>
      </w:r>
      <w:r>
        <w:rPr>
          <w:bCs/>
          <w:i/>
          <w:color w:val="7030a0"/>
          <w:highlight w:val="none"/>
        </w:rPr>
      </w:r>
      <w:r>
        <w:rPr>
          <w:bCs/>
          <w:i/>
          <w:color w:val="7030a0"/>
          <w:highlight w:val="none"/>
        </w:rPr>
      </w:r>
    </w:p>
    <w:p>
      <w:pPr>
        <w:pStyle w:val="958"/>
        <w:spacing w:before="0" w:after="0" w:line="360" w:lineRule="auto"/>
        <w:rPr>
          <w:sz w:val="28"/>
          <w:szCs w:val="28"/>
          <w:highlight w:val="none"/>
        </w:rPr>
      </w:pPr>
      <w:r/>
      <w:bookmarkStart w:id="503" w:name="_Ref534984093"/>
      <w:r/>
      <w:bookmarkStart w:id="0" w:name="undefined"/>
      <w:r>
        <w:rPr>
          <w:sz w:val="28"/>
        </w:rPr>
        <w:t xml:space="preserve">Рисунок </w:t>
      </w:r>
      <w:r>
        <w:rPr>
          <w:sz w:val="28"/>
        </w:rPr>
        <w:fldChar w:fldCharType="begin"/>
      </w:r>
      <w:r>
        <w:rPr>
          <w:sz w:val="28"/>
        </w:rPr>
        <w:instrText xml:space="preserve"> SEQ Рисунок \* ARABIC </w:instrText>
      </w:r>
      <w:r>
        <w:rPr>
          <w:sz w:val="28"/>
        </w:rPr>
        <w:fldChar w:fldCharType="separate"/>
      </w:r>
      <w:r>
        <w:rPr>
          <w:sz w:val="28"/>
        </w:rPr>
        <w:t xml:space="preserve">107</w:t>
      </w:r>
      <w:r>
        <w:rPr>
          <w:sz w:val="28"/>
        </w:rPr>
        <w:fldChar w:fldCharType="end"/>
      </w:r>
      <w:bookmarkEnd w:id="503"/>
      <w:r/>
      <w:bookmarkEnd w:id="0"/>
      <w:r>
        <w:rPr>
          <w:sz w:val="28"/>
        </w:rPr>
        <w:t xml:space="preserve"> – </w:t>
      </w:r>
      <w:r>
        <w:rPr>
          <w:sz w:val="28"/>
        </w:rPr>
        <w:t xml:space="preserve">Раздел</w:t>
      </w:r>
      <w:r>
        <w:rPr>
          <w:sz w:val="28"/>
        </w:rPr>
        <w:t xml:space="preserve"> «Вложения контракта»</w:t>
      </w:r>
      <w:r>
        <w:rPr>
          <w:sz w:val="28"/>
          <w:szCs w:val="28"/>
          <w:highlight w:val="none"/>
        </w:rPr>
      </w:r>
      <w:r>
        <w:rPr>
          <w:sz w:val="28"/>
          <w:szCs w:val="28"/>
          <w:highlight w:val="none"/>
        </w:rPr>
      </w:r>
    </w:p>
    <w:p>
      <w:r>
        <w:rPr>
          <w:highlight w:val="none"/>
        </w:rPr>
      </w:r>
      <w:r>
        <w:rPr>
          <w:highlight w:val="none"/>
        </w:rPr>
      </w:r>
      <w:r/>
    </w:p>
    <w:p>
      <w:pPr>
        <w:spacing w:line="360" w:lineRule="auto"/>
      </w:pPr>
      <w:r>
        <w:t xml:space="preserve">Для заполнения п</w:t>
      </w:r>
      <w:r>
        <w:t xml:space="preserve">ерейдите в раздел «Вложения»</w:t>
      </w:r>
      <w:r>
        <w:t xml:space="preserve">,</w:t>
      </w:r>
      <w:r>
        <w:t xml:space="preserve"> </w:t>
      </w:r>
      <w:r>
        <w:t xml:space="preserve">н</w:t>
      </w:r>
      <w:r>
        <w:t xml:space="preserve">ажмите на кнопку «Операции» и выберите «Приложить файл»</w:t>
      </w:r>
      <w:r>
        <w:t xml:space="preserve"> </w:t>
      </w:r>
      <w:r>
        <w:t xml:space="preserve">(см. Рисунок </w:t>
      </w:r>
      <w:r>
        <w:fldChar w:fldCharType="begin"/>
      </w:r>
      <w:r>
        <w:instrText xml:space="preserve"> REF Р55СоК44 \h </w:instrText>
      </w:r>
      <w:r>
        <w:instrText xml:space="preserve"> \* MERGEFORMAT </w:instrText>
      </w:r>
      <w:r>
        <w:fldChar w:fldCharType="separate"/>
      </w:r>
      <w:r>
        <w:rPr>
          <w:sz w:val="28"/>
          <w:szCs w:val="28"/>
        </w:rPr>
        <w:t xml:space="preserve">108</w:t>
      </w:r>
      <w:r>
        <w:fldChar w:fldCharType="end"/>
      </w:r>
      <w:r>
        <w:t xml:space="preserve">)</w:t>
      </w:r>
      <w:r>
        <w:t xml:space="preserve">.</w:t>
      </w:r>
      <w:r/>
    </w:p>
    <w:p>
      <w:pPr>
        <w:pStyle w:val="958"/>
        <w:spacing w:line="360" w:lineRule="auto"/>
        <w:rPr>
          <w:sz w:val="28"/>
          <w:szCs w:val="28"/>
        </w:rPr>
      </w:pPr>
      <w:r>
        <mc:AlternateContent>
          <mc:Choice Requires="wpg">
            <w:drawing>
              <wp:inline xmlns:wp="http://schemas.openxmlformats.org/drawingml/2006/wordprocessingDrawing" distT="0" distB="0" distL="0" distR="0">
                <wp:extent cx="5209953" cy="2104913"/>
                <wp:effectExtent l="0" t="0" r="0" b="0"/>
                <wp:docPr id="127"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2"/>
                        <a:stretch/>
                      </pic:blipFill>
                      <pic:spPr bwMode="auto">
                        <a:xfrm>
                          <a:off x="0" y="0"/>
                          <a:ext cx="5226808" cy="211172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 o:spid="_x0000_s128" type="#_x0000_t75" style="width:410.23pt;height:165.74pt;mso-wrap-distance-left:0.00pt;mso-wrap-distance-top:0.00pt;mso-wrap-distance-right:0.00pt;mso-wrap-distance-bottom:0.00pt;" stroked="false">
                <v:path textboxrect="0,0,0,0"/>
                <v:imagedata r:id="rId132" o:title=""/>
              </v:shape>
            </w:pict>
          </mc:Fallback>
        </mc:AlternateContent>
      </w:r>
      <w:r>
        <w:rPr>
          <w:sz w:val="28"/>
          <w:szCs w:val="28"/>
        </w:rPr>
      </w:r>
      <w:r>
        <w:rPr>
          <w:sz w:val="28"/>
          <w:szCs w:val="28"/>
        </w:rPr>
      </w:r>
    </w:p>
    <w:p>
      <w:pPr>
        <w:pStyle w:val="958"/>
        <w:spacing w:line="360" w:lineRule="auto"/>
        <w:rPr>
          <w:sz w:val="28"/>
          <w:szCs w:val="28"/>
        </w:rPr>
      </w:pPr>
      <w:r/>
      <w:bookmarkStart w:id="263" w:name="_Ref511036946"/>
      <w:r>
        <w:rPr>
          <w:sz w:val="28"/>
          <w:szCs w:val="28"/>
        </w:rPr>
        <w:t xml:space="preserve">Рисунок </w:t>
      </w:r>
      <w:bookmarkStart w:id="264" w:name="Р55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108</w:t>
      </w:r>
      <w:r>
        <w:rPr>
          <w:sz w:val="28"/>
          <w:szCs w:val="28"/>
        </w:rPr>
        <w:fldChar w:fldCharType="end"/>
      </w:r>
      <w:bookmarkEnd w:id="263"/>
      <w:r/>
      <w:bookmarkEnd w:id="264"/>
      <w:r>
        <w:rPr>
          <w:sz w:val="28"/>
          <w:szCs w:val="28"/>
        </w:rPr>
        <w:t xml:space="preserve"> </w:t>
      </w:r>
      <w:r>
        <w:rPr>
          <w:rFonts w:ascii="Symbol" w:hAnsi="Symbol" w:eastAsia="Symbol" w:cs="Symbol"/>
          <w:sz w:val="28"/>
          <w:szCs w:val="28"/>
        </w:rPr>
        <w:t xml:space="preserve">-</w:t>
      </w:r>
      <w:r>
        <w:rPr>
          <w:sz w:val="28"/>
          <w:szCs w:val="28"/>
        </w:rPr>
        <w:t xml:space="preserve"> Выбор операции «Приложить файл»</w:t>
      </w:r>
      <w:r>
        <w:rPr>
          <w:sz w:val="28"/>
          <w:szCs w:val="28"/>
        </w:rPr>
      </w:r>
      <w:r>
        <w:rPr>
          <w:sz w:val="28"/>
          <w:szCs w:val="28"/>
        </w:rPr>
      </w:r>
    </w:p>
    <w:p>
      <w:pPr>
        <w:spacing w:line="360" w:lineRule="auto"/>
        <w:rPr>
          <w:highlight w:val="yellow"/>
        </w:rPr>
      </w:pPr>
      <w:r>
        <w:t xml:space="preserve">В открывше</w:t>
      </w:r>
      <w:r>
        <w:t xml:space="preserve">мся справочнике</w:t>
      </w:r>
      <w:r>
        <w:t xml:space="preserve"> </w:t>
      </w:r>
      <w:r>
        <w:t xml:space="preserve">«Виды вложений» воспользуйтесь быстрым фильтром для поиска необходимого значения. Для этого нажмите на кнопку «Быстрый фильтр», укажите значение в поле «Наименование»</w:t>
      </w:r>
      <w:r>
        <w:t xml:space="preserve">, затем нажмите кнопку «Обновить данные». В отобразившихся записях отметьте необходимое значение и </w:t>
      </w:r>
      <w:r>
        <w:t xml:space="preserve">нажмите</w:t>
      </w:r>
      <w:r>
        <w:t xml:space="preserve"> кнопку </w:t>
      </w:r>
      <w:r>
        <w:t xml:space="preserve">«Применить» (см. Рисунок </w:t>
      </w:r>
      <w:r>
        <w:fldChar w:fldCharType="begin"/>
      </w:r>
      <w:r>
        <w:instrText xml:space="preserve"> REF Р56СоК44 \h </w:instrText>
      </w:r>
      <w:r>
        <w:instrText xml:space="preserve"> \* MERGEFORMAT </w:instrText>
      </w:r>
      <w:r>
        <w:fldChar w:fldCharType="separate"/>
      </w:r>
      <w:r>
        <w:rPr>
          <w:sz w:val="28"/>
          <w:szCs w:val="28"/>
        </w:rPr>
        <w:t xml:space="preserve">109</w:t>
      </w:r>
      <w:r>
        <w:fldChar w:fldCharType="end"/>
      </w:r>
      <w:r>
        <w:t xml:space="preserve">)</w:t>
      </w:r>
      <w:r>
        <w:t xml:space="preserve">.</w:t>
      </w:r>
      <w:r>
        <w:rPr>
          <w:highlight w:val="yellow"/>
        </w:rPr>
      </w:r>
      <w:r>
        <w:rPr>
          <w:highlight w:val="yellow"/>
        </w:rPr>
      </w:r>
    </w:p>
    <w:p>
      <w:pPr>
        <w:pStyle w:val="958"/>
        <w:spacing w:line="360" w:lineRule="auto"/>
        <w:rPr>
          <w:sz w:val="28"/>
          <w:szCs w:val="28"/>
        </w:rPr>
      </w:pPr>
      <w:r>
        <mc:AlternateContent>
          <mc:Choice Requires="wpg">
            <w:drawing>
              <wp:inline xmlns:wp="http://schemas.openxmlformats.org/drawingml/2006/wordprocessingDrawing" distT="0" distB="0" distL="0" distR="0">
                <wp:extent cx="6480175" cy="3193415"/>
                <wp:effectExtent l="0" t="0" r="0" b="6985"/>
                <wp:docPr id="128"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3"/>
                        <a:stretch/>
                      </pic:blipFill>
                      <pic:spPr bwMode="auto">
                        <a:xfrm>
                          <a:off x="0" y="0"/>
                          <a:ext cx="6480174" cy="31934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 o:spid="_x0000_s129" type="#_x0000_t75" style="width:510.25pt;height:251.45pt;mso-wrap-distance-left:0.00pt;mso-wrap-distance-top:0.00pt;mso-wrap-distance-right:0.00pt;mso-wrap-distance-bottom:0.00pt;" stroked="false">
                <v:path textboxrect="0,0,0,0"/>
                <v:imagedata r:id="rId133" o:title=""/>
              </v:shape>
            </w:pict>
          </mc:Fallback>
        </mc:AlternateContent>
      </w:r>
      <w:r>
        <w:rPr>
          <w:sz w:val="28"/>
          <w:szCs w:val="28"/>
        </w:rPr>
      </w:r>
      <w:r>
        <w:rPr>
          <w:sz w:val="28"/>
          <w:szCs w:val="28"/>
        </w:rPr>
      </w:r>
    </w:p>
    <w:p>
      <w:pPr>
        <w:pStyle w:val="958"/>
        <w:spacing w:line="360" w:lineRule="auto"/>
        <w:rPr>
          <w:sz w:val="28"/>
          <w:szCs w:val="28"/>
        </w:rPr>
      </w:pPr>
      <w:r/>
      <w:bookmarkStart w:id="265" w:name="_Ref511036982"/>
      <w:r>
        <w:rPr>
          <w:sz w:val="28"/>
          <w:szCs w:val="28"/>
        </w:rPr>
        <w:t xml:space="preserve">Рисунок </w:t>
      </w:r>
      <w:bookmarkStart w:id="266" w:name="Р56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109</w:t>
      </w:r>
      <w:r>
        <w:rPr>
          <w:sz w:val="28"/>
          <w:szCs w:val="28"/>
        </w:rPr>
        <w:fldChar w:fldCharType="end"/>
      </w:r>
      <w:bookmarkEnd w:id="265"/>
      <w:r/>
      <w:bookmarkEnd w:id="266"/>
      <w:r>
        <w:rPr>
          <w:sz w:val="28"/>
          <w:szCs w:val="28"/>
        </w:rPr>
        <w:t xml:space="preserve"> </w:t>
      </w:r>
      <w:r>
        <w:rPr>
          <w:rFonts w:ascii="Symbol" w:hAnsi="Symbol" w:eastAsia="Symbol" w:cs="Symbol"/>
          <w:sz w:val="28"/>
          <w:szCs w:val="28"/>
        </w:rPr>
        <w:t xml:space="preserve">-</w:t>
      </w:r>
      <w:r>
        <w:rPr>
          <w:sz w:val="28"/>
          <w:szCs w:val="28"/>
        </w:rPr>
        <w:t xml:space="preserve"> Выбор вида вложения в форме операции</w:t>
      </w:r>
      <w:r>
        <w:rPr>
          <w:sz w:val="28"/>
          <w:szCs w:val="28"/>
        </w:rPr>
      </w:r>
      <w:r>
        <w:rPr>
          <w:sz w:val="28"/>
          <w:szCs w:val="28"/>
        </w:rPr>
      </w:r>
    </w:p>
    <w:p>
      <w:pPr>
        <w:spacing w:line="360" w:lineRule="auto"/>
      </w:pPr>
      <w:r>
        <w:t xml:space="preserve">В открывшемся диалоговом окне выберите файл, который необходимо приложить</w:t>
      </w:r>
      <w:r>
        <w:t xml:space="preserve"> и нажмите кнопку «Открыть»</w:t>
      </w:r>
      <w:r>
        <w:t xml:space="preserve"> </w:t>
      </w:r>
      <w:r>
        <w:t xml:space="preserve">(см. </w:t>
      </w:r>
      <w:r>
        <w:fldChar w:fldCharType="begin"/>
      </w:r>
      <w:r>
        <w:instrText xml:space="preserve"> REF _Ref84245128 \h </w:instrText>
      </w:r>
      <w:r>
        <w:fldChar w:fldCharType="separate"/>
      </w:r>
      <w:r>
        <w:t xml:space="preserve">Рисунок </w:t>
      </w:r>
      <w:r>
        <w:t xml:space="preserve">110</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5624623" cy="4522547"/>
                <wp:effectExtent l="0" t="0" r="0" b="0"/>
                <wp:docPr id="129"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pic:cNvPicPr>
                        <pic:nvPr/>
                      </pic:nvPicPr>
                      <pic:blipFill>
                        <a:blip r:embed="rId134"/>
                        <a:stretch/>
                      </pic:blipFill>
                      <pic:spPr bwMode="auto">
                        <a:xfrm>
                          <a:off x="0" y="0"/>
                          <a:ext cx="5626475" cy="4524036"/>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 o:spid="_x0000_s130" type="#_x0000_t75" style="width:442.88pt;height:356.11pt;mso-wrap-distance-left:0.00pt;mso-wrap-distance-top:0.00pt;mso-wrap-distance-right:0.00pt;mso-wrap-distance-bottom:0.00pt;" stroked="f">
                <v:path textboxrect="0,0,0,0"/>
                <v:imagedata r:id="rId134" o:title=""/>
              </v:shape>
            </w:pict>
          </mc:Fallback>
        </mc:AlternateContent>
      </w:r>
      <w:r/>
    </w:p>
    <w:p>
      <w:pPr>
        <w:jc w:val="center"/>
        <w:spacing w:line="360" w:lineRule="auto"/>
      </w:pPr>
      <w:r/>
      <w:bookmarkStart w:id="267" w:name="_Ref84245128"/>
      <w:r>
        <w:t xml:space="preserve">Рисунок </w:t>
      </w:r>
      <w:r>
        <w:fldChar w:fldCharType="begin"/>
      </w:r>
      <w:r>
        <w:instrText xml:space="preserve"> SEQ Рисунок \* ARABIC </w:instrText>
      </w:r>
      <w:r>
        <w:fldChar w:fldCharType="separate"/>
      </w:r>
      <w:r>
        <w:t xml:space="preserve">110</w:t>
      </w:r>
      <w:r>
        <w:fldChar w:fldCharType="end"/>
      </w:r>
      <w:bookmarkEnd w:id="267"/>
      <w:r>
        <w:t xml:space="preserve"> </w:t>
      </w:r>
      <w:r>
        <w:rPr>
          <w:rFonts w:ascii="Symbol" w:hAnsi="Symbol" w:eastAsia="Symbol" w:cs="Symbol"/>
        </w:rPr>
        <w:t xml:space="preserve">-</w:t>
      </w:r>
      <w:r>
        <w:t xml:space="preserve"> </w:t>
      </w:r>
      <w:r>
        <w:t xml:space="preserve">Выбор файла вложения</w:t>
      </w:r>
      <w:r/>
    </w:p>
    <w:p>
      <w:pPr>
        <w:spacing w:line="360" w:lineRule="auto"/>
      </w:pPr>
      <w:r>
        <w:t xml:space="preserve">После окончания выполнения операции отобразится сообщение «Файл успешно прикреплен». Нажмите на кнопку </w:t>
      </w:r>
      <w:r>
        <w:t xml:space="preserve">«</w:t>
      </w:r>
      <w:r>
        <w:t xml:space="preserve">Закрыть</w:t>
      </w:r>
      <w:r>
        <w:t xml:space="preserve">»</w:t>
      </w:r>
      <w:r>
        <w:t xml:space="preserve">, чтобы закрыть сообщение</w:t>
      </w:r>
      <w:r>
        <w:t xml:space="preserve"> </w:t>
      </w:r>
      <w:r>
        <w:t xml:space="preserve">(см. Рисунок </w:t>
      </w:r>
      <w:r>
        <w:fldChar w:fldCharType="begin"/>
      </w:r>
      <w:r>
        <w:instrText xml:space="preserve"> REF Р57СоК44 \h </w:instrText>
      </w:r>
      <w:r>
        <w:instrText xml:space="preserve"> \* MERGEFORMAT </w:instrText>
      </w:r>
      <w:r>
        <w:fldChar w:fldCharType="separate"/>
      </w:r>
      <w:r>
        <w:rPr>
          <w:sz w:val="28"/>
          <w:szCs w:val="28"/>
        </w:rPr>
        <w:t xml:space="preserve">111</w:t>
      </w:r>
      <w:r>
        <w:fldChar w:fldCharType="end"/>
      </w:r>
      <w:r>
        <w:t xml:space="preserve">)</w:t>
      </w:r>
      <w:r>
        <w:t xml:space="preserve">.</w:t>
      </w:r>
      <w:r/>
    </w:p>
    <w:p>
      <w:pPr>
        <w:pStyle w:val="958"/>
        <w:spacing w:before="0" w:after="0" w:line="360" w:lineRule="auto"/>
        <w:rPr>
          <w:sz w:val="28"/>
          <w:szCs w:val="28"/>
        </w:rPr>
      </w:pPr>
      <w:r>
        <mc:AlternateContent>
          <mc:Choice Requires="wpg">
            <w:drawing>
              <wp:inline xmlns:wp="http://schemas.openxmlformats.org/drawingml/2006/wordprocessingDrawing" distT="0" distB="0" distL="0" distR="0">
                <wp:extent cx="5355590" cy="2588895"/>
                <wp:effectExtent l="0" t="0" r="0" b="0"/>
                <wp:docPr id="130" name="Рисунок 86" descr="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94"/>
                        <pic:cNvPicPr>
                          <a:picLocks noChangeAspect="1"/>
                        </pic:cNvPicPr>
                        <pic:nvPr/>
                      </pic:nvPicPr>
                      <pic:blipFill>
                        <a:blip r:embed="rId135"/>
                        <a:stretch/>
                      </pic:blipFill>
                      <pic:spPr bwMode="auto">
                        <a:xfrm>
                          <a:off x="0" y="0"/>
                          <a:ext cx="5355590" cy="258889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 o:spid="_x0000_s131" type="#_x0000_t75" style="width:421.70pt;height:203.85pt;mso-wrap-distance-left:0.00pt;mso-wrap-distance-top:0.00pt;mso-wrap-distance-right:0.00pt;mso-wrap-distance-bottom:0.00pt;" stroked="f">
                <v:path textboxrect="0,0,0,0"/>
                <v:imagedata r:id="rId135" o:title=""/>
              </v:shape>
            </w:pict>
          </mc:Fallback>
        </mc:AlternateContent>
      </w:r>
      <w:r>
        <w:rPr>
          <w:sz w:val="28"/>
          <w:szCs w:val="28"/>
        </w:rPr>
      </w:r>
      <w:r>
        <w:rPr>
          <w:sz w:val="28"/>
          <w:szCs w:val="28"/>
        </w:rPr>
      </w:r>
    </w:p>
    <w:p>
      <w:pPr>
        <w:pStyle w:val="958"/>
        <w:spacing w:before="0" w:after="0" w:line="360" w:lineRule="auto"/>
        <w:rPr>
          <w:sz w:val="28"/>
          <w:szCs w:val="28"/>
        </w:rPr>
      </w:pPr>
      <w:r/>
      <w:bookmarkStart w:id="268" w:name="_Ref511037019"/>
      <w:r>
        <w:rPr>
          <w:sz w:val="28"/>
          <w:szCs w:val="28"/>
        </w:rPr>
        <w:t xml:space="preserve">Рисунок </w:t>
      </w:r>
      <w:bookmarkStart w:id="269" w:name="Р57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111</w:t>
      </w:r>
      <w:r>
        <w:rPr>
          <w:sz w:val="28"/>
          <w:szCs w:val="28"/>
        </w:rPr>
        <w:fldChar w:fldCharType="end"/>
      </w:r>
      <w:bookmarkEnd w:id="268"/>
      <w:r/>
      <w:bookmarkEnd w:id="269"/>
      <w:r>
        <w:rPr>
          <w:sz w:val="28"/>
          <w:szCs w:val="28"/>
        </w:rPr>
        <w:t xml:space="preserve"> </w:t>
      </w:r>
      <w:r>
        <w:rPr>
          <w:rFonts w:ascii="Symbol" w:hAnsi="Symbol" w:eastAsia="Symbol" w:cs="Symbol"/>
          <w:sz w:val="28"/>
          <w:szCs w:val="28"/>
        </w:rPr>
        <w:t xml:space="preserve">-</w:t>
      </w:r>
      <w:r>
        <w:rPr>
          <w:sz w:val="28"/>
          <w:szCs w:val="28"/>
        </w:rPr>
        <w:t xml:space="preserve"> Результат загрузки вложения</w:t>
      </w:r>
      <w:r>
        <w:rPr>
          <w:sz w:val="28"/>
          <w:szCs w:val="28"/>
        </w:rPr>
      </w:r>
      <w:r>
        <w:rPr>
          <w:sz w:val="28"/>
          <w:szCs w:val="28"/>
        </w:rPr>
      </w:r>
    </w:p>
    <w:p>
      <w:pPr>
        <w:spacing w:line="360" w:lineRule="auto"/>
      </w:pPr>
      <w:r>
        <w:t xml:space="preserve">После успешной загрузки вложения необходимо выполнить перевод состояния вложение из «Редактируется» в «Ввод завершен» через кнопку «Действия» –</w:t>
      </w:r>
      <w:r>
        <w:t xml:space="preserve">&gt;</w:t>
      </w:r>
      <w:r>
        <w:t xml:space="preserve"> «Завершить ввод»</w:t>
      </w:r>
      <w:r>
        <w:t xml:space="preserve"> </w:t>
      </w:r>
      <w:r>
        <w:t xml:space="preserve">(см. Рисунок </w:t>
      </w:r>
      <w:r>
        <w:fldChar w:fldCharType="begin"/>
      </w:r>
      <w:r>
        <w:instrText xml:space="preserve"> REF Р191 \h  \* MERGEFORMAT </w:instrText>
      </w:r>
      <w:r>
        <w:fldChar w:fldCharType="separate"/>
      </w:r>
      <w:r>
        <w:t xml:space="preserve">112</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5592726" cy="2675521"/>
                <wp:effectExtent l="0" t="0" r="8255" b="0"/>
                <wp:docPr id="131"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6"/>
                        <a:stretch/>
                      </pic:blipFill>
                      <pic:spPr bwMode="auto">
                        <a:xfrm>
                          <a:off x="0" y="0"/>
                          <a:ext cx="5614541" cy="268595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 o:spid="_x0000_s132" type="#_x0000_t75" style="width:440.37pt;height:210.67pt;mso-wrap-distance-left:0.00pt;mso-wrap-distance-top:0.00pt;mso-wrap-distance-right:0.00pt;mso-wrap-distance-bottom:0.00pt;" stroked="false">
                <v:path textboxrect="0,0,0,0"/>
                <v:imagedata r:id="rId136" o:title=""/>
              </v:shape>
            </w:pict>
          </mc:Fallback>
        </mc:AlternateContent>
      </w:r>
      <w:r/>
    </w:p>
    <w:p>
      <w:pPr>
        <w:ind w:firstLine="0"/>
        <w:jc w:val="center"/>
        <w:spacing w:line="360" w:lineRule="auto"/>
      </w:pPr>
      <w:r>
        <w:t xml:space="preserve">Рисунок </w:t>
      </w:r>
      <w:bookmarkStart w:id="270" w:name="Р191"/>
      <w:r>
        <w:fldChar w:fldCharType="begin"/>
      </w:r>
      <w:r>
        <w:instrText xml:space="preserve"> SEQ Рисунок \* ARABIC </w:instrText>
      </w:r>
      <w:r>
        <w:fldChar w:fldCharType="separate"/>
      </w:r>
      <w:r>
        <w:t xml:space="preserve">112</w:t>
      </w:r>
      <w:r>
        <w:fldChar w:fldCharType="end"/>
      </w:r>
      <w:bookmarkEnd w:id="270"/>
      <w:r>
        <w:t xml:space="preserve"> </w:t>
      </w:r>
      <w:r>
        <w:rPr>
          <w:rFonts w:ascii="Symbol" w:hAnsi="Symbol" w:eastAsia="Symbol" w:cs="Symbol"/>
        </w:rPr>
        <w:t xml:space="preserve">-</w:t>
      </w:r>
      <w:r>
        <w:t xml:space="preserve"> </w:t>
      </w:r>
      <w:r>
        <w:t xml:space="preserve">Перевод вложения в состояние «Ввод завершен»</w:t>
      </w:r>
      <w:r/>
    </w:p>
    <w:p>
      <w:pPr>
        <w:spacing w:line="360" w:lineRule="auto"/>
      </w:pPr>
      <w:r>
        <w:t xml:space="preserve">Если необходимо</w:t>
      </w:r>
      <w:r>
        <w:t xml:space="preserve"> </w:t>
      </w:r>
      <w:r>
        <w:t xml:space="preserve">заменить файл вложения, внести корректировки, то в разделе </w:t>
      </w:r>
      <w:r>
        <w:t xml:space="preserve">«</w:t>
      </w:r>
      <w:r>
        <w:t xml:space="preserve">Вложения</w:t>
      </w:r>
      <w:r>
        <w:t xml:space="preserve">»</w:t>
      </w:r>
      <w:r>
        <w:t xml:space="preserve"> отметьте галкой строку, по которой необходимо выполнить изменения (вложение обязательно должно быть в состоянии «Ввод завершен», в случае, если вложение в состоянии «Редактируется», его можно удалить через «Операции» -</w:t>
      </w:r>
      <w:r>
        <w:t xml:space="preserve">&gt;</w:t>
      </w:r>
      <w:r>
        <w:t xml:space="preserve"> «Удалить вложение»). Нажмите кнопку </w:t>
      </w:r>
      <w:r>
        <w:t xml:space="preserve">«</w:t>
      </w:r>
      <w:r>
        <w:t xml:space="preserve">Операции</w:t>
      </w:r>
      <w:r>
        <w:t xml:space="preserve">»</w:t>
      </w:r>
      <w:r>
        <w:t xml:space="preserve"> и выберите </w:t>
      </w:r>
      <w:r>
        <w:t xml:space="preserve">«</w:t>
      </w:r>
      <w:r>
        <w:t xml:space="preserve">Приложить новую версию файла</w:t>
      </w:r>
      <w:r>
        <w:t xml:space="preserve">»</w:t>
      </w:r>
      <w:r>
        <w:t xml:space="preserve"> </w:t>
      </w:r>
      <w:r>
        <w:t xml:space="preserve">(см. Рисунок </w:t>
      </w:r>
      <w:r>
        <w:fldChar w:fldCharType="begin"/>
      </w:r>
      <w:r>
        <w:instrText xml:space="preserve"> REF Р190 \h  \* MERGEFORMAT </w:instrText>
      </w:r>
      <w:r>
        <w:fldChar w:fldCharType="separate"/>
      </w:r>
      <w:r>
        <w:rPr>
          <w:sz w:val="28"/>
        </w:rPr>
        <w:t xml:space="preserve">113</w:t>
      </w:r>
      <w:r>
        <w:fldChar w:fldCharType="end"/>
      </w:r>
      <w:r>
        <w:t xml:space="preserve">)</w:t>
      </w:r>
      <w:r>
        <w:t xml:space="preserve">.</w:t>
      </w:r>
      <w:r/>
    </w:p>
    <w:p>
      <w:pPr>
        <w:pStyle w:val="966"/>
      </w:pPr>
      <w:r>
        <mc:AlternateContent>
          <mc:Choice Requires="wpg">
            <w:drawing>
              <wp:inline xmlns:wp="http://schemas.openxmlformats.org/drawingml/2006/wordprocessingDrawing" distT="0" distB="0" distL="0" distR="0">
                <wp:extent cx="5582330" cy="2796363"/>
                <wp:effectExtent l="0" t="0" r="0" b="4445"/>
                <wp:docPr id="132"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7"/>
                        <a:stretch/>
                      </pic:blipFill>
                      <pic:spPr bwMode="auto">
                        <a:xfrm>
                          <a:off x="0" y="0"/>
                          <a:ext cx="5615146" cy="281280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 o:spid="_x0000_s133" type="#_x0000_t75" style="width:439.55pt;height:220.19pt;mso-wrap-distance-left:0.00pt;mso-wrap-distance-top:0.00pt;mso-wrap-distance-right:0.00pt;mso-wrap-distance-bottom:0.00pt;" stroked="false">
                <v:path textboxrect="0,0,0,0"/>
                <v:imagedata r:id="rId137" o:title=""/>
              </v:shape>
            </w:pict>
          </mc:Fallback>
        </mc:AlternateContent>
      </w:r>
      <w:r/>
    </w:p>
    <w:p>
      <w:pPr>
        <w:pStyle w:val="958"/>
        <w:spacing w:before="0" w:after="0" w:line="360" w:lineRule="auto"/>
        <w:rPr>
          <w:sz w:val="28"/>
        </w:rPr>
      </w:pPr>
      <w:r>
        <w:rPr>
          <w:sz w:val="28"/>
        </w:rPr>
        <w:t xml:space="preserve">Рисунок </w:t>
      </w:r>
      <w:bookmarkStart w:id="272" w:name="Р190"/>
      <w:r>
        <w:rPr>
          <w:sz w:val="28"/>
        </w:rPr>
        <w:fldChar w:fldCharType="begin"/>
      </w:r>
      <w:r>
        <w:rPr>
          <w:sz w:val="28"/>
        </w:rPr>
        <w:instrText xml:space="preserve"> SEQ Рисунок \* ARABIC </w:instrText>
      </w:r>
      <w:r>
        <w:rPr>
          <w:sz w:val="28"/>
        </w:rPr>
        <w:fldChar w:fldCharType="separate"/>
      </w:r>
      <w:r>
        <w:rPr>
          <w:sz w:val="28"/>
        </w:rPr>
        <w:t xml:space="preserve">113</w:t>
      </w:r>
      <w:r>
        <w:rPr>
          <w:sz w:val="28"/>
        </w:rPr>
        <w:fldChar w:fldCharType="end"/>
      </w:r>
      <w:bookmarkEnd w:id="272"/>
      <w:r>
        <w:rPr>
          <w:sz w:val="28"/>
        </w:rPr>
        <w:t xml:space="preserve"> – </w:t>
      </w:r>
      <w:r>
        <w:rPr>
          <w:sz w:val="28"/>
        </w:rPr>
        <w:t xml:space="preserve">Выбор</w:t>
      </w:r>
      <w:r>
        <w:rPr>
          <w:sz w:val="28"/>
        </w:rPr>
        <w:t xml:space="preserve"> операции «Приложить новую версию файла»</w:t>
      </w:r>
      <w:r>
        <w:rPr>
          <w:sz w:val="28"/>
        </w:rPr>
      </w:r>
      <w:r>
        <w:rPr>
          <w:sz w:val="28"/>
        </w:rPr>
      </w:r>
    </w:p>
    <w:p>
      <w:pPr>
        <w:spacing w:line="360" w:lineRule="auto"/>
      </w:pPr>
      <w:r>
        <w:rPr>
          <w:bCs/>
        </w:rPr>
        <w:t xml:space="preserve"> </w:t>
      </w:r>
      <w:r>
        <w:t xml:space="preserve">В открывшемся диалоговом окне выберите новую версию документа и нажмите </w:t>
      </w:r>
      <w:r>
        <w:t xml:space="preserve">«</w:t>
      </w:r>
      <w:r>
        <w:t xml:space="preserve">Открыть</w:t>
      </w:r>
      <w:r>
        <w:t xml:space="preserve">»</w:t>
      </w:r>
      <w:r>
        <w:t xml:space="preserve">.</w:t>
      </w:r>
      <w:r/>
    </w:p>
    <w:p>
      <w:pPr>
        <w:spacing w:line="360" w:lineRule="auto"/>
      </w:pPr>
      <w:r>
        <w:t xml:space="preserve">После выполнения операции в разделе </w:t>
      </w:r>
      <w:r>
        <w:t xml:space="preserve">«</w:t>
      </w:r>
      <w:r>
        <w:t xml:space="preserve">Вложения</w:t>
      </w:r>
      <w:r>
        <w:t xml:space="preserve">»</w:t>
      </w:r>
      <w:r>
        <w:t xml:space="preserve"> в случае, если не будет установлен фильтр по состоянию документа, то будут отображаться обе версии данного документа одна в состоянии </w:t>
      </w:r>
      <w:r>
        <w:t xml:space="preserve">«</w:t>
      </w:r>
      <w:r>
        <w:t xml:space="preserve">Аннулирован</w:t>
      </w:r>
      <w:r>
        <w:t xml:space="preserve">»</w:t>
      </w:r>
      <w:r>
        <w:t xml:space="preserve">, другая </w:t>
      </w:r>
      <w:r>
        <w:t xml:space="preserve">«</w:t>
      </w:r>
      <w:r>
        <w:t xml:space="preserve">Редактируется</w:t>
      </w:r>
      <w:r>
        <w:t xml:space="preserve">»</w:t>
      </w:r>
      <w:r>
        <w:t xml:space="preserve">, значение в поле </w:t>
      </w:r>
      <w:r>
        <w:t xml:space="preserve">«</w:t>
      </w:r>
      <w:r>
        <w:t xml:space="preserve">Вид вложения</w:t>
      </w:r>
      <w:r>
        <w:t xml:space="preserve">»</w:t>
      </w:r>
      <w:r>
        <w:t xml:space="preserve"> для обеих версий будет одинаковым.</w:t>
      </w:r>
      <w:r/>
    </w:p>
    <w:p>
      <w:pPr>
        <w:spacing w:line="360" w:lineRule="auto"/>
      </w:pPr>
      <w:r>
        <w:t xml:space="preserve">По переводу новой версии вложения в завершенное состояние необходимо повторить действия указанные ранее.</w:t>
      </w:r>
      <w:r/>
    </w:p>
    <w:p>
      <w:pPr>
        <w:spacing w:line="360" w:lineRule="auto"/>
      </w:pPr>
      <w:r>
        <w:rPr>
          <w:color w:val="ff0000"/>
        </w:rPr>
        <w:t xml:space="preserve">ВНИМАНИЕ</w:t>
      </w:r>
      <w:r>
        <w:rPr>
          <w:color w:val="ff0000"/>
        </w:rPr>
        <w:t xml:space="preserve">!</w:t>
      </w:r>
      <w:r>
        <w:t xml:space="preserve"> </w:t>
      </w:r>
      <w:r/>
    </w:p>
    <w:p>
      <w:pPr>
        <w:spacing w:line="360" w:lineRule="auto"/>
        <w:rPr>
          <w:bCs/>
          <w:i/>
          <w:color w:val="7030a0"/>
          <w:highlight w:val="none"/>
        </w:rPr>
      </w:pPr>
      <w:r>
        <w:rPr>
          <w:i/>
          <w:color w:val="7030a0"/>
        </w:rPr>
        <w:t xml:space="preserve">Если </w:t>
      </w:r>
      <w:r>
        <w:rPr>
          <w:i/>
          <w:color w:val="7030a0"/>
        </w:rPr>
        <w:t xml:space="preserve">в контракте</w:t>
      </w:r>
      <w:r>
        <w:rPr>
          <w:i/>
          <w:color w:val="7030a0"/>
        </w:rPr>
        <w:t xml:space="preserve"> в разделе «Финансовое обеспечение» используется лицевой счет, оканчивающийся на 6, то во вложении необходимо прикрепить </w:t>
      </w:r>
      <w:r>
        <w:rPr>
          <w:i/>
          <w:color w:val="7030a0"/>
        </w:rPr>
        <w:t xml:space="preserve">графический файл – согл</w:t>
      </w:r>
      <w:r>
        <w:rPr>
          <w:i/>
          <w:color w:val="7030a0"/>
        </w:rPr>
        <w:t xml:space="preserve">ашение о предоставлении иной субсидии (субсидии на капитальные вложения) из областного бюджета Новосибирской области. В случае не предоставления данного файла состояние бюджетных обязательств по контракту может быть отклонено на стороне финансового органа.</w:t>
      </w:r>
      <w:r>
        <w:rPr>
          <w:bCs/>
          <w:i/>
          <w:color w:val="7030a0"/>
          <w:highlight w:val="none"/>
        </w:rPr>
      </w:r>
      <w:r>
        <w:rPr>
          <w:bCs/>
          <w:i/>
          <w:color w:val="7030a0"/>
          <w:highlight w:val="none"/>
        </w:rPr>
      </w:r>
    </w:p>
    <w:p>
      <w:pPr>
        <w:pStyle w:val="899"/>
        <w:numPr>
          <w:ilvl w:val="1"/>
          <w:numId w:val="27"/>
        </w:numPr>
        <w:ind w:left="0" w:firstLine="709"/>
        <w:spacing w:line="360" w:lineRule="auto"/>
        <w:rPr>
          <w:szCs w:val="28"/>
        </w:rPr>
      </w:pPr>
      <w:r/>
      <w:bookmarkStart w:id="538" w:name="_Toc35"/>
      <w:r>
        <w:rPr>
          <w:szCs w:val="28"/>
        </w:rPr>
        <w:t xml:space="preserve">Разделы </w:t>
      </w:r>
      <w:r>
        <w:rPr>
          <w:szCs w:val="28"/>
        </w:rPr>
        <w:t xml:space="preserve">«Задачи по документу»,</w:t>
      </w:r>
      <w:r>
        <w:rPr>
          <w:szCs w:val="28"/>
        </w:rPr>
        <w:t xml:space="preserve"> </w:t>
      </w:r>
      <w:r>
        <w:rPr>
          <w:szCs w:val="28"/>
        </w:rPr>
        <w:t xml:space="preserve">«История переходов», </w:t>
      </w:r>
      <w:r>
        <w:rPr>
          <w:szCs w:val="28"/>
        </w:rPr>
        <w:t xml:space="preserve">«История подписей», </w:t>
      </w:r>
      <w:r>
        <w:rPr>
          <w:szCs w:val="28"/>
        </w:rPr>
        <w:t xml:space="preserve">«История прохождения контролей», «История взаимодействия с ИС»</w:t>
      </w:r>
      <w:bookmarkEnd w:id="538"/>
      <w:r>
        <w:rPr>
          <w:szCs w:val="28"/>
        </w:rPr>
      </w:r>
      <w:r>
        <w:rPr>
          <w:szCs w:val="28"/>
        </w:rPr>
      </w:r>
    </w:p>
    <w:p>
      <w:pPr>
        <w:spacing w:line="360" w:lineRule="auto"/>
      </w:pPr>
      <w:r>
        <w:t xml:space="preserve">Раздел «Задачи по документу»</w:t>
      </w:r>
      <w:r>
        <w:t xml:space="preserve"> заполняется автоматически. В данном разделе отображается история назначения задач на пользователя по документу, в случае, если документ был сформирован одним пользователем, а в последующем работу с документом проводил другой пользователь организации (см. </w:t>
      </w:r>
      <w:r>
        <w:fldChar w:fldCharType="begin"/>
      </w:r>
      <w:r>
        <w:instrText xml:space="preserve"> REF _Ref114761862 \h </w:instrText>
      </w:r>
      <w:r>
        <w:fldChar w:fldCharType="separate"/>
      </w:r>
      <w:r>
        <w:t xml:space="preserve">Рисунок </w:t>
      </w:r>
      <w:r>
        <w:t xml:space="preserve">114</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2288540"/>
                <wp:effectExtent l="0" t="0" r="0" b="0"/>
                <wp:docPr id="133"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8"/>
                        <a:stretch/>
                      </pic:blipFill>
                      <pic:spPr bwMode="auto">
                        <a:xfrm>
                          <a:off x="0" y="0"/>
                          <a:ext cx="6480174" cy="22885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 o:spid="_x0000_s134" type="#_x0000_t75" style="width:510.25pt;height:180.20pt;mso-wrap-distance-left:0.00pt;mso-wrap-distance-top:0.00pt;mso-wrap-distance-right:0.00pt;mso-wrap-distance-bottom:0.00pt;" stroked="false">
                <v:path textboxrect="0,0,0,0"/>
                <v:imagedata r:id="rId138" o:title=""/>
              </v:shape>
            </w:pict>
          </mc:Fallback>
        </mc:AlternateContent>
      </w:r>
      <w:r/>
    </w:p>
    <w:p>
      <w:pPr>
        <w:ind w:firstLine="0"/>
        <w:jc w:val="center"/>
        <w:spacing w:line="360" w:lineRule="auto"/>
      </w:pPr>
      <w:r/>
      <w:bookmarkStart w:id="278" w:name="_Ref114761862"/>
      <w:r>
        <w:t xml:space="preserve">Рисунок </w:t>
      </w:r>
      <w:r>
        <w:fldChar w:fldCharType="begin"/>
      </w:r>
      <w:r>
        <w:instrText xml:space="preserve"> SEQ Рисунок \* ARABIC </w:instrText>
      </w:r>
      <w:r>
        <w:fldChar w:fldCharType="separate"/>
      </w:r>
      <w:r>
        <w:t xml:space="preserve">114</w:t>
      </w:r>
      <w:r>
        <w:fldChar w:fldCharType="end"/>
      </w:r>
      <w:bookmarkEnd w:id="278"/>
      <w:r>
        <w:t xml:space="preserve"> </w:t>
      </w:r>
      <w:r>
        <w:rPr>
          <w:rFonts w:ascii="Symbol" w:hAnsi="Symbol" w:eastAsia="Symbol" w:cs="Symbol"/>
        </w:rPr>
        <w:t xml:space="preserve">-</w:t>
      </w:r>
      <w:r>
        <w:t xml:space="preserve"> Раздел «</w:t>
      </w:r>
      <w:r>
        <w:t xml:space="preserve">Задачи по документу</w:t>
      </w:r>
      <w:r>
        <w:t xml:space="preserve">»</w:t>
      </w:r>
      <w:r/>
    </w:p>
    <w:p>
      <w:pPr>
        <w:spacing w:line="360" w:lineRule="auto"/>
      </w:pPr>
      <w:r>
        <w:t xml:space="preserve">Раздел «История переходов» заполняется автоматически. В данном разделе отображается история смены состояний документа. При необходимости</w:t>
      </w:r>
      <w:r>
        <w:t xml:space="preserve"> </w:t>
      </w:r>
      <w:r>
        <w:t xml:space="preserve">воспользуйтесь фильтром</w:t>
      </w:r>
      <w:r>
        <w:t xml:space="preserve"> (см. Рисунок </w:t>
      </w:r>
      <w:r>
        <w:fldChar w:fldCharType="begin"/>
      </w:r>
      <w:r>
        <w:instrText xml:space="preserve"> REF Р58СоК44 \h </w:instrText>
      </w:r>
      <w:r>
        <w:instrText xml:space="preserve"> \* MERGEFORMAT </w:instrText>
      </w:r>
      <w:r>
        <w:fldChar w:fldCharType="separate"/>
      </w:r>
      <w:r>
        <w:rPr>
          <w:sz w:val="28"/>
          <w:szCs w:val="28"/>
        </w:rPr>
        <w:t xml:space="preserve">115</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254836" cy="2264735"/>
                <wp:effectExtent l="0" t="0" r="0" b="2540"/>
                <wp:docPr id="134"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9"/>
                        <a:stretch/>
                      </pic:blipFill>
                      <pic:spPr bwMode="auto">
                        <a:xfrm>
                          <a:off x="0" y="0"/>
                          <a:ext cx="6266758" cy="226905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 o:spid="_x0000_s135" type="#_x0000_t75" style="width:492.51pt;height:178.33pt;mso-wrap-distance-left:0.00pt;mso-wrap-distance-top:0.00pt;mso-wrap-distance-right:0.00pt;mso-wrap-distance-bottom:0.00pt;" stroked="false">
                <v:path textboxrect="0,0,0,0"/>
                <v:imagedata r:id="rId139" o:title=""/>
              </v:shape>
            </w:pict>
          </mc:Fallback>
        </mc:AlternateContent>
      </w:r>
      <w:r/>
    </w:p>
    <w:p>
      <w:pPr>
        <w:pStyle w:val="958"/>
        <w:spacing w:line="360" w:lineRule="auto"/>
        <w:rPr>
          <w:sz w:val="28"/>
          <w:szCs w:val="28"/>
        </w:rPr>
      </w:pPr>
      <w:r/>
      <w:bookmarkStart w:id="279" w:name="_Ref510690270"/>
      <w:r>
        <w:rPr>
          <w:sz w:val="28"/>
          <w:szCs w:val="28"/>
        </w:rPr>
        <w:t xml:space="preserve">Рисунок </w:t>
      </w:r>
      <w:bookmarkStart w:id="280" w:name="Р58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115</w:t>
      </w:r>
      <w:r>
        <w:rPr>
          <w:sz w:val="28"/>
          <w:szCs w:val="28"/>
        </w:rPr>
        <w:fldChar w:fldCharType="end"/>
      </w:r>
      <w:bookmarkEnd w:id="279"/>
      <w:r/>
      <w:bookmarkEnd w:id="280"/>
      <w:r>
        <w:rPr>
          <w:sz w:val="28"/>
          <w:szCs w:val="28"/>
        </w:rPr>
        <w:t xml:space="preserve"> </w:t>
      </w:r>
      <w:r>
        <w:rPr>
          <w:rFonts w:ascii="Symbol" w:hAnsi="Symbol" w:eastAsia="Symbol" w:cs="Symbol"/>
          <w:sz w:val="28"/>
          <w:szCs w:val="28"/>
        </w:rPr>
        <w:t xml:space="preserve">-</w:t>
      </w:r>
      <w:r>
        <w:rPr>
          <w:sz w:val="28"/>
          <w:szCs w:val="28"/>
        </w:rPr>
        <w:t xml:space="preserve"> Раздел «История переходов» </w:t>
      </w:r>
      <w:r>
        <w:rPr>
          <w:sz w:val="28"/>
          <w:szCs w:val="28"/>
        </w:rPr>
      </w:r>
      <w:r>
        <w:rPr>
          <w:sz w:val="28"/>
          <w:szCs w:val="28"/>
        </w:rPr>
      </w:r>
    </w:p>
    <w:p>
      <w:pPr>
        <w:spacing w:line="360" w:lineRule="auto"/>
      </w:pPr>
      <w:r>
        <w:t xml:space="preserve">Раздел «История подписей» заполняется автоматически. В разделе отображается история подписания документа с указанием наименования этапа подписи, вида подписи, информации о сертификате и времени подписания</w:t>
      </w:r>
      <w:r>
        <w:t xml:space="preserve"> (см. Рисунок </w:t>
      </w:r>
      <w:r>
        <w:fldChar w:fldCharType="begin"/>
      </w:r>
      <w:r>
        <w:instrText xml:space="preserve"> REF Р60СоК44 \h  \* MERGEFORMAT </w:instrText>
      </w:r>
      <w:r>
        <w:fldChar w:fldCharType="separate"/>
      </w:r>
      <w:r>
        <w:t xml:space="preserve">116</w:t>
      </w:r>
      <w:r>
        <w:fldChar w:fldCharType="end"/>
      </w:r>
      <w:r>
        <w:t xml:space="preserve">).</w:t>
      </w:r>
      <w:r>
        <w:t xml:space="preserve"> </w:t>
      </w:r>
      <w:r/>
    </w:p>
    <w:p>
      <w:pPr>
        <w:pStyle w:val="958"/>
        <w:spacing w:before="0" w:after="0" w:line="360" w:lineRule="auto"/>
        <w:rPr>
          <w:sz w:val="28"/>
          <w:szCs w:val="28"/>
        </w:rPr>
      </w:pPr>
      <w:r>
        <mc:AlternateContent>
          <mc:Choice Requires="wpg">
            <w:drawing>
              <wp:inline xmlns:wp="http://schemas.openxmlformats.org/drawingml/2006/wordprocessingDrawing" distT="0" distB="0" distL="0" distR="0">
                <wp:extent cx="6480175" cy="1169670"/>
                <wp:effectExtent l="0" t="0" r="0" b="0"/>
                <wp:docPr id="135"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0"/>
                        <a:stretch/>
                      </pic:blipFill>
                      <pic:spPr bwMode="auto">
                        <a:xfrm>
                          <a:off x="0" y="0"/>
                          <a:ext cx="6480174" cy="11696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 o:spid="_x0000_s136" type="#_x0000_t75" style="width:510.25pt;height:92.10pt;mso-wrap-distance-left:0.00pt;mso-wrap-distance-top:0.00pt;mso-wrap-distance-right:0.00pt;mso-wrap-distance-bottom:0.00pt;" stroked="false">
                <v:path textboxrect="0,0,0,0"/>
                <v:imagedata r:id="rId140" o:title=""/>
              </v:shape>
            </w:pict>
          </mc:Fallback>
        </mc:AlternateContent>
      </w:r>
      <w:r>
        <w:rPr>
          <w:sz w:val="28"/>
          <w:szCs w:val="28"/>
        </w:rPr>
      </w:r>
      <w:r>
        <w:rPr>
          <w:sz w:val="28"/>
          <w:szCs w:val="28"/>
        </w:rPr>
      </w:r>
    </w:p>
    <w:p>
      <w:pPr>
        <w:jc w:val="center"/>
        <w:spacing w:line="360" w:lineRule="auto"/>
      </w:pPr>
      <w:r/>
      <w:bookmarkStart w:id="281" w:name="_Ref510690789"/>
      <w:r>
        <w:t xml:space="preserve">Рисунок </w:t>
      </w:r>
      <w:bookmarkStart w:id="282" w:name="Р60СоК44"/>
      <w:r>
        <w:fldChar w:fldCharType="begin"/>
      </w:r>
      <w:r>
        <w:instrText xml:space="preserve"> SEQ Рисунок \* ARABIC </w:instrText>
      </w:r>
      <w:r>
        <w:fldChar w:fldCharType="separate"/>
      </w:r>
      <w:r>
        <w:t xml:space="preserve">116</w:t>
      </w:r>
      <w:r>
        <w:fldChar w:fldCharType="end"/>
      </w:r>
      <w:bookmarkEnd w:id="281"/>
      <w:r/>
      <w:bookmarkEnd w:id="282"/>
      <w:r>
        <w:t xml:space="preserve"> </w:t>
      </w:r>
      <w:r>
        <w:rPr>
          <w:rFonts w:ascii="Symbol" w:hAnsi="Symbol" w:eastAsia="Symbol" w:cs="Symbol"/>
        </w:rPr>
        <w:t xml:space="preserve">-</w:t>
      </w:r>
      <w:r>
        <w:t xml:space="preserve"> Раздел «История подписей»</w:t>
      </w:r>
      <w:r/>
    </w:p>
    <w:p>
      <w:pPr>
        <w:spacing w:line="360" w:lineRule="auto"/>
      </w:pPr>
      <w:r/>
      <w:r/>
    </w:p>
    <w:p>
      <w:pPr>
        <w:spacing w:line="360" w:lineRule="auto"/>
      </w:pPr>
      <w:r>
        <w:t xml:space="preserve">Раздел «История прохождения контролей» заполняется автоматически. В разделе отображается история прохождения документом контролей</w:t>
      </w:r>
      <w:r>
        <w:t xml:space="preserve"> </w:t>
      </w:r>
      <w:r>
        <w:t xml:space="preserve">на стороне ГИСЗ НСО </w:t>
      </w:r>
      <w:r>
        <w:t xml:space="preserve">с указанием наименования контроля, даты и времени его выполнения, сообщения об ошибке и исполнителя</w:t>
      </w:r>
      <w:r>
        <w:t xml:space="preserve"> </w:t>
      </w:r>
      <w:r>
        <w:t xml:space="preserve">(см. Рисунок </w:t>
      </w:r>
      <w:r>
        <w:fldChar w:fldCharType="begin"/>
      </w:r>
      <w:r>
        <w:instrText xml:space="preserve"> REF Р59СоК44 \h </w:instrText>
      </w:r>
      <w:r>
        <w:instrText xml:space="preserve"> \* MERGEFORMAT </w:instrText>
      </w:r>
      <w:r>
        <w:fldChar w:fldCharType="separate"/>
      </w:r>
      <w:r>
        <w:rPr>
          <w:sz w:val="28"/>
          <w:szCs w:val="28"/>
        </w:rPr>
        <w:t xml:space="preserve">117</w:t>
      </w:r>
      <w:r>
        <w:fldChar w:fldCharType="end"/>
      </w:r>
      <w:r>
        <w:t xml:space="preserve">)</w:t>
      </w:r>
      <w:r>
        <w:t xml:space="preserve">.</w:t>
      </w:r>
      <w:r/>
    </w:p>
    <w:p>
      <w:pPr>
        <w:pStyle w:val="958"/>
        <w:spacing w:line="360" w:lineRule="auto"/>
        <w:rPr>
          <w:sz w:val="28"/>
          <w:szCs w:val="28"/>
        </w:rPr>
      </w:pPr>
      <w:r>
        <mc:AlternateContent>
          <mc:Choice Requires="wpg">
            <w:drawing>
              <wp:inline xmlns:wp="http://schemas.openxmlformats.org/drawingml/2006/wordprocessingDrawing" distT="0" distB="0" distL="0" distR="0">
                <wp:extent cx="6480175" cy="2896870"/>
                <wp:effectExtent l="0" t="0" r="0" b="0"/>
                <wp:docPr id="136"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1"/>
                        <a:stretch/>
                      </pic:blipFill>
                      <pic:spPr bwMode="auto">
                        <a:xfrm>
                          <a:off x="0" y="0"/>
                          <a:ext cx="6480174" cy="28968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 o:spid="_x0000_s137" type="#_x0000_t75" style="width:510.25pt;height:228.10pt;mso-wrap-distance-left:0.00pt;mso-wrap-distance-top:0.00pt;mso-wrap-distance-right:0.00pt;mso-wrap-distance-bottom:0.00pt;" stroked="false">
                <v:path textboxrect="0,0,0,0"/>
                <v:imagedata r:id="rId141" o:title=""/>
              </v:shape>
            </w:pict>
          </mc:Fallback>
        </mc:AlternateContent>
      </w:r>
      <w:r>
        <w:rPr>
          <w:sz w:val="28"/>
          <w:szCs w:val="28"/>
        </w:rPr>
      </w:r>
      <w:r>
        <w:rPr>
          <w:sz w:val="28"/>
          <w:szCs w:val="28"/>
        </w:rPr>
      </w:r>
    </w:p>
    <w:p>
      <w:pPr>
        <w:pStyle w:val="958"/>
        <w:spacing w:line="360" w:lineRule="auto"/>
        <w:rPr>
          <w:sz w:val="28"/>
          <w:szCs w:val="28"/>
        </w:rPr>
      </w:pPr>
      <w:r/>
      <w:bookmarkStart w:id="283" w:name="_Ref510690590"/>
      <w:r>
        <w:rPr>
          <w:sz w:val="28"/>
          <w:szCs w:val="28"/>
        </w:rPr>
        <w:t xml:space="preserve">Рисунок </w:t>
      </w:r>
      <w:bookmarkStart w:id="284" w:name="Р59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117</w:t>
      </w:r>
      <w:r>
        <w:rPr>
          <w:sz w:val="28"/>
          <w:szCs w:val="28"/>
        </w:rPr>
        <w:fldChar w:fldCharType="end"/>
      </w:r>
      <w:bookmarkEnd w:id="283"/>
      <w:r/>
      <w:bookmarkEnd w:id="284"/>
      <w:r>
        <w:rPr>
          <w:sz w:val="28"/>
          <w:szCs w:val="28"/>
        </w:rPr>
        <w:t xml:space="preserve"> </w:t>
      </w:r>
      <w:r>
        <w:rPr>
          <w:rFonts w:ascii="Symbol" w:hAnsi="Symbol" w:eastAsia="Symbol" w:cs="Symbol"/>
          <w:sz w:val="28"/>
          <w:szCs w:val="28"/>
        </w:rPr>
        <w:t xml:space="preserve">-</w:t>
      </w:r>
      <w:r>
        <w:rPr>
          <w:sz w:val="28"/>
          <w:szCs w:val="28"/>
        </w:rPr>
        <w:t xml:space="preserve"> Раздел «История прохождения контролей»</w:t>
      </w:r>
      <w:r>
        <w:rPr>
          <w:sz w:val="28"/>
          <w:szCs w:val="28"/>
        </w:rPr>
      </w:r>
      <w:r>
        <w:rPr>
          <w:sz w:val="28"/>
          <w:szCs w:val="28"/>
        </w:rPr>
      </w:r>
    </w:p>
    <w:p>
      <w:pPr>
        <w:pStyle w:val="958"/>
        <w:spacing w:before="0" w:after="0" w:line="360" w:lineRule="auto"/>
        <w:rPr>
          <w:sz w:val="28"/>
          <w:szCs w:val="28"/>
        </w:rPr>
      </w:pPr>
      <w:r>
        <w:rPr>
          <w:sz w:val="28"/>
          <w:szCs w:val="28"/>
        </w:rPr>
      </w:r>
      <w:r>
        <w:rPr>
          <w:sz w:val="28"/>
          <w:szCs w:val="28"/>
        </w:rPr>
      </w:r>
      <w:r>
        <w:rPr>
          <w:sz w:val="28"/>
          <w:szCs w:val="28"/>
        </w:rPr>
      </w:r>
    </w:p>
    <w:p>
      <w:pPr>
        <w:spacing w:line="360" w:lineRule="auto"/>
      </w:pPr>
      <w:r>
        <w:t xml:space="preserve">Раздел «История взаимодействия с ИС» заполняется автоматически. В разделе отображается история </w:t>
      </w:r>
      <w:r>
        <w:t xml:space="preserve">выгрузки документа в информационные системы (ЕИС, система исполнения бюджета)</w:t>
      </w:r>
      <w:r>
        <w:t xml:space="preserve"> </w:t>
      </w:r>
      <w:r>
        <w:t xml:space="preserve">(см. Рисунок </w:t>
      </w:r>
      <w:r>
        <w:fldChar w:fldCharType="begin"/>
      </w:r>
      <w:r>
        <w:instrText xml:space="preserve"> REF Р61СоК44 \h </w:instrText>
      </w:r>
      <w:r>
        <w:instrText xml:space="preserve"> \* MERGEFORMAT </w:instrText>
      </w:r>
      <w:r>
        <w:fldChar w:fldCharType="separate"/>
      </w:r>
      <w:r>
        <w:rPr>
          <w:sz w:val="28"/>
          <w:szCs w:val="28"/>
        </w:rPr>
        <w:t xml:space="preserve">118</w:t>
      </w:r>
      <w:r>
        <w:fldChar w:fldCharType="end"/>
      </w:r>
      <w:r>
        <w:t xml:space="preserve">)</w:t>
      </w:r>
      <w:r>
        <w:t xml:space="preserve">.</w:t>
      </w:r>
      <w:r/>
    </w:p>
    <w:p>
      <w:pPr>
        <w:pStyle w:val="958"/>
        <w:spacing w:before="0" w:after="0" w:line="360" w:lineRule="auto"/>
        <w:rPr>
          <w:sz w:val="28"/>
          <w:szCs w:val="28"/>
        </w:rPr>
      </w:pPr>
      <w:r>
        <mc:AlternateContent>
          <mc:Choice Requires="wpg">
            <w:drawing>
              <wp:inline xmlns:wp="http://schemas.openxmlformats.org/drawingml/2006/wordprocessingDrawing" distT="0" distB="0" distL="0" distR="0">
                <wp:extent cx="6124575" cy="2745706"/>
                <wp:effectExtent l="0" t="0" r="0" b="0"/>
                <wp:docPr id="137"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2"/>
                        <a:stretch/>
                      </pic:blipFill>
                      <pic:spPr bwMode="auto">
                        <a:xfrm>
                          <a:off x="0" y="0"/>
                          <a:ext cx="6131764" cy="27489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 o:spid="_x0000_s138" type="#_x0000_t75" style="width:482.25pt;height:216.20pt;mso-wrap-distance-left:0.00pt;mso-wrap-distance-top:0.00pt;mso-wrap-distance-right:0.00pt;mso-wrap-distance-bottom:0.00pt;" stroked="false">
                <v:path textboxrect="0,0,0,0"/>
                <v:imagedata r:id="rId142" o:title=""/>
              </v:shape>
            </w:pict>
          </mc:Fallback>
        </mc:AlternateContent>
      </w:r>
      <w:r>
        <w:rPr>
          <w:sz w:val="28"/>
          <w:szCs w:val="28"/>
        </w:rPr>
      </w:r>
      <w:r>
        <w:rPr>
          <w:sz w:val="28"/>
          <w:szCs w:val="28"/>
        </w:rPr>
      </w:r>
    </w:p>
    <w:p>
      <w:pPr>
        <w:pStyle w:val="958"/>
        <w:spacing w:before="0" w:after="0" w:line="360" w:lineRule="auto"/>
        <w:rPr>
          <w:sz w:val="28"/>
          <w:szCs w:val="28"/>
        </w:rPr>
      </w:pPr>
      <w:r/>
      <w:bookmarkStart w:id="285" w:name="_Ref510691095"/>
      <w:r>
        <w:rPr>
          <w:sz w:val="28"/>
          <w:szCs w:val="28"/>
        </w:rPr>
        <w:t xml:space="preserve">Рисунок </w:t>
      </w:r>
      <w:bookmarkStart w:id="286" w:name="Р61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118</w:t>
      </w:r>
      <w:r>
        <w:rPr>
          <w:sz w:val="28"/>
          <w:szCs w:val="28"/>
        </w:rPr>
        <w:fldChar w:fldCharType="end"/>
      </w:r>
      <w:bookmarkEnd w:id="285"/>
      <w:r/>
      <w:bookmarkEnd w:id="286"/>
      <w:r>
        <w:rPr>
          <w:sz w:val="28"/>
          <w:szCs w:val="28"/>
        </w:rPr>
        <w:t xml:space="preserve"> </w:t>
      </w:r>
      <w:r>
        <w:rPr>
          <w:rFonts w:ascii="Symbol" w:hAnsi="Symbol" w:eastAsia="Symbol" w:cs="Symbol"/>
          <w:sz w:val="28"/>
          <w:szCs w:val="28"/>
        </w:rPr>
        <w:t xml:space="preserve">-</w:t>
      </w:r>
      <w:r>
        <w:rPr>
          <w:sz w:val="28"/>
          <w:szCs w:val="28"/>
        </w:rPr>
        <w:t xml:space="preserve"> Раздел «История взаимодействия с ИС»</w:t>
      </w:r>
      <w:r>
        <w:rPr>
          <w:sz w:val="28"/>
          <w:szCs w:val="28"/>
        </w:rPr>
      </w:r>
      <w:r>
        <w:rPr>
          <w:sz w:val="28"/>
          <w:szCs w:val="28"/>
        </w:rPr>
      </w:r>
    </w:p>
    <w:p>
      <w:pPr>
        <w:pStyle w:val="899"/>
        <w:numPr>
          <w:ilvl w:val="1"/>
          <w:numId w:val="27"/>
        </w:numPr>
        <w:ind w:left="0" w:firstLine="709"/>
        <w:spacing w:line="360" w:lineRule="auto"/>
        <w:rPr>
          <w:szCs w:val="28"/>
        </w:rPr>
      </w:pPr>
      <w:r/>
      <w:bookmarkStart w:id="539" w:name="_Toc36"/>
      <w:r>
        <w:rPr>
          <w:szCs w:val="28"/>
        </w:rPr>
        <w:t xml:space="preserve">Выполнение предварительных контролей</w:t>
      </w:r>
      <w:bookmarkEnd w:id="539"/>
      <w:r>
        <w:rPr>
          <w:szCs w:val="28"/>
        </w:rPr>
      </w:r>
      <w:r>
        <w:rPr>
          <w:szCs w:val="28"/>
        </w:rPr>
      </w:r>
    </w:p>
    <w:p>
      <w:pPr>
        <w:spacing w:line="360" w:lineRule="auto"/>
      </w:pPr>
      <w:r>
        <w:t xml:space="preserve">Перед отправкой документа в информационные системы его необходимо проверить на корректность заполненных данных. Для этого</w:t>
      </w:r>
      <w:r>
        <w:t xml:space="preserve"> </w:t>
      </w:r>
      <w:r>
        <w:t xml:space="preserve">н</w:t>
      </w:r>
      <w:r>
        <w:t xml:space="preserve">а панели инструментов нажмите на кнопку «Контроли» и выберите «Все контроли»</w:t>
      </w:r>
      <w:r>
        <w:t xml:space="preserve"> </w:t>
      </w:r>
      <w:r>
        <w:t xml:space="preserve">(см. Рисунок </w:t>
      </w:r>
      <w:r>
        <w:fldChar w:fldCharType="begin"/>
      </w:r>
      <w:r>
        <w:instrText xml:space="preserve"> REF Р62СоК44 \h </w:instrText>
      </w:r>
      <w:r>
        <w:instrText xml:space="preserve"> \* MERGEFORMAT </w:instrText>
      </w:r>
      <w:r>
        <w:fldChar w:fldCharType="separate"/>
      </w:r>
      <w:r>
        <w:rPr>
          <w:sz w:val="28"/>
          <w:szCs w:val="28"/>
        </w:rPr>
        <w:t xml:space="preserve">119</w:t>
      </w:r>
      <w:r>
        <w:fldChar w:fldCharType="end"/>
      </w:r>
      <w:r>
        <w:t xml:space="preserve">)</w:t>
      </w:r>
      <w:r>
        <w:t xml:space="preserve">.</w:t>
      </w:r>
      <w:r/>
    </w:p>
    <w:p>
      <w:pPr>
        <w:pStyle w:val="958"/>
        <w:spacing w:before="0" w:after="0" w:line="360" w:lineRule="auto"/>
        <w:rPr>
          <w:sz w:val="28"/>
          <w:szCs w:val="28"/>
        </w:rPr>
      </w:pPr>
      <w:r>
        <mc:AlternateContent>
          <mc:Choice Requires="wpg">
            <w:drawing>
              <wp:inline xmlns:wp="http://schemas.openxmlformats.org/drawingml/2006/wordprocessingDrawing" distT="0" distB="0" distL="0" distR="0">
                <wp:extent cx="6261630" cy="1619250"/>
                <wp:effectExtent l="0" t="0" r="6350" b="0"/>
                <wp:docPr id="138"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3"/>
                        <a:stretch/>
                      </pic:blipFill>
                      <pic:spPr bwMode="auto">
                        <a:xfrm>
                          <a:off x="0" y="0"/>
                          <a:ext cx="6314689" cy="163297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 o:spid="_x0000_s139" type="#_x0000_t75" style="width:493.04pt;height:127.50pt;mso-wrap-distance-left:0.00pt;mso-wrap-distance-top:0.00pt;mso-wrap-distance-right:0.00pt;mso-wrap-distance-bottom:0.00pt;" stroked="false">
                <v:path textboxrect="0,0,0,0"/>
                <v:imagedata r:id="rId143" o:title=""/>
              </v:shape>
            </w:pict>
          </mc:Fallback>
        </mc:AlternateContent>
      </w:r>
      <w:r>
        <w:rPr>
          <w:sz w:val="28"/>
          <w:szCs w:val="28"/>
        </w:rPr>
      </w:r>
      <w:r>
        <w:rPr>
          <w:sz w:val="28"/>
          <w:szCs w:val="28"/>
        </w:rPr>
      </w:r>
    </w:p>
    <w:p>
      <w:pPr>
        <w:pStyle w:val="958"/>
        <w:spacing w:before="0" w:after="0" w:line="360" w:lineRule="auto"/>
        <w:rPr>
          <w:sz w:val="28"/>
          <w:szCs w:val="28"/>
        </w:rPr>
      </w:pPr>
      <w:r/>
      <w:bookmarkStart w:id="289" w:name="_Ref511037224"/>
      <w:r>
        <w:rPr>
          <w:sz w:val="28"/>
          <w:szCs w:val="28"/>
        </w:rPr>
        <w:t xml:space="preserve">Рисунок </w:t>
      </w:r>
      <w:bookmarkStart w:id="290" w:name="Р62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119</w:t>
      </w:r>
      <w:r>
        <w:rPr>
          <w:sz w:val="28"/>
          <w:szCs w:val="28"/>
        </w:rPr>
        <w:fldChar w:fldCharType="end"/>
      </w:r>
      <w:bookmarkEnd w:id="289"/>
      <w:r/>
      <w:bookmarkEnd w:id="290"/>
      <w:r>
        <w:rPr>
          <w:sz w:val="28"/>
          <w:szCs w:val="28"/>
        </w:rPr>
        <w:t xml:space="preserve"> </w:t>
      </w:r>
      <w:r>
        <w:rPr>
          <w:rFonts w:ascii="Symbol" w:hAnsi="Symbol" w:eastAsia="Symbol" w:cs="Symbol"/>
          <w:sz w:val="28"/>
          <w:szCs w:val="28"/>
        </w:rPr>
        <w:t xml:space="preserve">-</w:t>
      </w:r>
      <w:r>
        <w:rPr>
          <w:sz w:val="28"/>
          <w:szCs w:val="28"/>
        </w:rPr>
        <w:t xml:space="preserve"> Выбор предварительных контролей</w:t>
      </w:r>
      <w:r>
        <w:rPr>
          <w:sz w:val="28"/>
          <w:szCs w:val="28"/>
        </w:rPr>
      </w:r>
      <w:r>
        <w:rPr>
          <w:sz w:val="28"/>
          <w:szCs w:val="28"/>
        </w:rPr>
      </w:r>
    </w:p>
    <w:p>
      <w:pPr>
        <w:spacing w:line="360" w:lineRule="auto"/>
      </w:pPr>
      <w:r>
        <w:t xml:space="preserve">Результатом контроля документа является протокол проверки</w:t>
      </w:r>
      <w:r>
        <w:t xml:space="preserve"> </w:t>
      </w:r>
      <w:r>
        <w:t xml:space="preserve">(см. Рисунок </w:t>
      </w:r>
      <w:r>
        <w:fldChar w:fldCharType="begin"/>
      </w:r>
      <w:r>
        <w:instrText xml:space="preserve"> REF Р63СоК44 \h </w:instrText>
      </w:r>
      <w:r>
        <w:instrText xml:space="preserve"> \* MERGEFORMAT </w:instrText>
      </w:r>
      <w:r>
        <w:fldChar w:fldCharType="separate"/>
      </w:r>
      <w:r>
        <w:rPr>
          <w:sz w:val="28"/>
          <w:szCs w:val="28"/>
        </w:rPr>
        <w:t xml:space="preserve">120</w:t>
      </w:r>
      <w:r>
        <w:fldChar w:fldCharType="end"/>
      </w:r>
      <w:r>
        <w:t xml:space="preserve">)</w:t>
      </w:r>
      <w:r>
        <w:t xml:space="preserve">.</w:t>
      </w:r>
      <w:r/>
    </w:p>
    <w:p>
      <w:pPr>
        <w:pStyle w:val="958"/>
        <w:spacing w:before="0" w:after="0" w:line="360" w:lineRule="auto"/>
        <w:rPr>
          <w:sz w:val="28"/>
          <w:szCs w:val="28"/>
        </w:rPr>
      </w:pPr>
      <w:r>
        <mc:AlternateContent>
          <mc:Choice Requires="wpg">
            <w:drawing>
              <wp:inline xmlns:wp="http://schemas.openxmlformats.org/drawingml/2006/wordprocessingDrawing" distT="0" distB="0" distL="0" distR="0">
                <wp:extent cx="6480175" cy="2343150"/>
                <wp:effectExtent l="0" t="0" r="0" b="0"/>
                <wp:docPr id="139"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4"/>
                        <a:stretch/>
                      </pic:blipFill>
                      <pic:spPr bwMode="auto">
                        <a:xfrm>
                          <a:off x="0" y="0"/>
                          <a:ext cx="6480174" cy="23431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 o:spid="_x0000_s140" type="#_x0000_t75" style="width:510.25pt;height:184.50pt;mso-wrap-distance-left:0.00pt;mso-wrap-distance-top:0.00pt;mso-wrap-distance-right:0.00pt;mso-wrap-distance-bottom:0.00pt;" stroked="false">
                <v:path textboxrect="0,0,0,0"/>
                <v:imagedata r:id="rId144" o:title=""/>
              </v:shape>
            </w:pict>
          </mc:Fallback>
        </mc:AlternateContent>
      </w:r>
      <w:r>
        <w:rPr>
          <w:sz w:val="28"/>
          <w:szCs w:val="28"/>
        </w:rPr>
      </w:r>
      <w:r>
        <w:rPr>
          <w:sz w:val="28"/>
          <w:szCs w:val="28"/>
        </w:rPr>
      </w:r>
    </w:p>
    <w:p>
      <w:pPr>
        <w:pStyle w:val="958"/>
        <w:spacing w:before="0" w:after="0" w:line="360" w:lineRule="auto"/>
        <w:rPr>
          <w:sz w:val="28"/>
          <w:szCs w:val="28"/>
        </w:rPr>
      </w:pPr>
      <w:r/>
      <w:bookmarkStart w:id="291" w:name="_Ref9074927"/>
      <w:r>
        <w:rPr>
          <w:sz w:val="28"/>
          <w:szCs w:val="28"/>
        </w:rPr>
        <w:t xml:space="preserve">Рисунок </w:t>
      </w:r>
      <w:bookmarkStart w:id="292" w:name="Р63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120</w:t>
      </w:r>
      <w:r>
        <w:rPr>
          <w:sz w:val="28"/>
          <w:szCs w:val="28"/>
        </w:rPr>
        <w:fldChar w:fldCharType="end"/>
      </w:r>
      <w:bookmarkEnd w:id="291"/>
      <w:r/>
      <w:bookmarkEnd w:id="292"/>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Протокол</w:t>
      </w:r>
      <w:r>
        <w:rPr>
          <w:sz w:val="28"/>
          <w:szCs w:val="28"/>
        </w:rPr>
        <w:t xml:space="preserve"> проверки</w:t>
      </w:r>
      <w:r>
        <w:rPr>
          <w:sz w:val="28"/>
          <w:szCs w:val="28"/>
        </w:rPr>
        <w:t xml:space="preserve"> документа</w:t>
      </w:r>
      <w:r>
        <w:rPr>
          <w:sz w:val="28"/>
          <w:szCs w:val="28"/>
        </w:rPr>
      </w:r>
      <w:r>
        <w:rPr>
          <w:sz w:val="28"/>
          <w:szCs w:val="28"/>
        </w:rPr>
      </w:r>
    </w:p>
    <w:p>
      <w:pPr>
        <w:spacing w:line="360" w:lineRule="auto"/>
      </w:pPr>
      <w:r>
        <w:t xml:space="preserve">Описание элементов протокола проверки приведено в </w:t>
      </w:r>
      <w:r>
        <w:t xml:space="preserve">Таблице 1</w:t>
      </w:r>
      <w:r>
        <w:t xml:space="preserve">.</w:t>
      </w:r>
      <w:r/>
    </w:p>
    <w:p>
      <w:pPr>
        <w:pStyle w:val="960"/>
        <w:spacing w:line="360" w:lineRule="auto"/>
        <w:rPr>
          <w:sz w:val="28"/>
          <w:szCs w:val="28"/>
        </w:rPr>
      </w:pPr>
      <w:r>
        <w:rPr>
          <w:sz w:val="28"/>
          <w:szCs w:val="28"/>
        </w:rPr>
        <w:t xml:space="preserve">Таблица 1 </w:t>
      </w:r>
      <w:r>
        <w:rPr>
          <w:rFonts w:ascii="Symbol" w:hAnsi="Symbol" w:eastAsia="Symbol" w:cs="Symbol"/>
          <w:sz w:val="28"/>
          <w:szCs w:val="28"/>
          <w:lang w:val="en-US"/>
        </w:rPr>
        <w:t xml:space="preserve">-</w:t>
      </w:r>
      <w:r>
        <w:rPr>
          <w:sz w:val="28"/>
          <w:szCs w:val="28"/>
        </w:rPr>
        <w:t xml:space="preserve"> Элементы протокола проверки</w:t>
      </w:r>
      <w:r>
        <w:rPr>
          <w:sz w:val="28"/>
          <w:szCs w:val="28"/>
        </w:rPr>
      </w:r>
      <w:r>
        <w:rPr>
          <w:sz w:val="28"/>
          <w:szCs w:val="28"/>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498"/>
        <w:gridCol w:w="9697"/>
      </w:tblGrid>
      <w:tr>
        <w:tblPrEx/>
        <w:trPr>
          <w:cantSplit/>
          <w:tblHeader/>
        </w:trPr>
        <w:tc>
          <w:tcPr>
            <w:shd w:val="clear" w:color="auto" w:fill="auto"/>
            <w:tcW w:w="0" w:type="auto"/>
            <w:vAlign w:val="center"/>
            <w:textDirection w:val="lrTb"/>
            <w:noWrap w:val="false"/>
          </w:tcPr>
          <w:p>
            <w:pPr>
              <w:pStyle w:val="962"/>
              <w:spacing w:line="360" w:lineRule="auto"/>
              <w:rPr>
                <w:sz w:val="28"/>
                <w:szCs w:val="28"/>
              </w:rPr>
            </w:pPr>
            <w:r>
              <w:rPr>
                <w:sz w:val="28"/>
                <w:szCs w:val="28"/>
              </w:rPr>
              <w:t xml:space="preserve">№</w:t>
            </w:r>
            <w:r>
              <w:rPr>
                <w:sz w:val="28"/>
                <w:szCs w:val="28"/>
              </w:rPr>
            </w:r>
            <w:r>
              <w:rPr>
                <w:sz w:val="28"/>
                <w:szCs w:val="28"/>
              </w:rPr>
            </w:r>
          </w:p>
        </w:tc>
        <w:tc>
          <w:tcPr>
            <w:shd w:val="clear" w:color="auto" w:fill="auto"/>
            <w:tcW w:w="0" w:type="auto"/>
            <w:vAlign w:val="center"/>
            <w:textDirection w:val="lrTb"/>
            <w:noWrap w:val="false"/>
          </w:tcPr>
          <w:p>
            <w:pPr>
              <w:pStyle w:val="962"/>
              <w:spacing w:line="360" w:lineRule="auto"/>
              <w:rPr>
                <w:sz w:val="28"/>
                <w:szCs w:val="28"/>
              </w:rPr>
            </w:pPr>
            <w:r>
              <w:rPr>
                <w:sz w:val="28"/>
                <w:szCs w:val="28"/>
              </w:rPr>
              <w:t xml:space="preserve">Описание</w:t>
            </w:r>
            <w:r>
              <w:rPr>
                <w:sz w:val="28"/>
                <w:szCs w:val="28"/>
              </w:rPr>
            </w:r>
            <w:r>
              <w:rPr>
                <w:sz w:val="28"/>
                <w:szCs w:val="28"/>
              </w:rPr>
            </w:r>
          </w:p>
        </w:tc>
      </w:tr>
      <w:tr>
        <w:tblPrEx/>
        <w:trPr>
          <w:cantSplit/>
        </w:trPr>
        <w:tc>
          <w:tcPr>
            <w:shd w:val="clear" w:color="auto" w:fill="auto"/>
            <w:tcW w:w="0" w:type="auto"/>
            <w:textDirection w:val="lrTb"/>
            <w:noWrap w:val="false"/>
          </w:tcPr>
          <w:p>
            <w:pPr>
              <w:pStyle w:val="964"/>
              <w:spacing w:line="360" w:lineRule="auto"/>
              <w:rPr>
                <w:sz w:val="28"/>
                <w:szCs w:val="28"/>
              </w:rPr>
            </w:pPr>
            <w:r>
              <w:rPr>
                <w:sz w:val="28"/>
                <w:szCs w:val="28"/>
              </w:rPr>
              <w:t xml:space="preserve">1</w:t>
            </w:r>
            <w:r>
              <w:rPr>
                <w:sz w:val="28"/>
                <w:szCs w:val="28"/>
              </w:rPr>
            </w:r>
            <w:r>
              <w:rPr>
                <w:sz w:val="28"/>
                <w:szCs w:val="28"/>
              </w:rPr>
            </w:r>
          </w:p>
        </w:tc>
        <w:tc>
          <w:tcPr>
            <w:shd w:val="clear" w:color="auto" w:fill="auto"/>
            <w:tcW w:w="0" w:type="auto"/>
            <w:textDirection w:val="lrTb"/>
            <w:noWrap w:val="false"/>
          </w:tcPr>
          <w:p>
            <w:pPr>
              <w:pStyle w:val="964"/>
              <w:spacing w:line="360" w:lineRule="auto"/>
              <w:rPr>
                <w:sz w:val="28"/>
                <w:szCs w:val="28"/>
              </w:rPr>
            </w:pPr>
            <w:r>
              <w:rPr>
                <w:sz w:val="28"/>
                <w:szCs w:val="28"/>
              </w:rPr>
              <w:t xml:space="preserve">Имя пользователя, выполнившего проверку, а также общее количество успешно пройденных (зеленый шар) контролей и контролей, пройденных с нарушением (красный шар)</w:t>
            </w:r>
            <w:r>
              <w:rPr>
                <w:sz w:val="28"/>
                <w:szCs w:val="28"/>
              </w:rPr>
            </w:r>
            <w:r>
              <w:rPr>
                <w:sz w:val="28"/>
                <w:szCs w:val="28"/>
              </w:rPr>
            </w:r>
          </w:p>
        </w:tc>
      </w:tr>
      <w:tr>
        <w:tblPrEx/>
        <w:trPr>
          <w:cantSplit/>
        </w:trPr>
        <w:tc>
          <w:tcPr>
            <w:shd w:val="clear" w:color="auto" w:fill="auto"/>
            <w:tcW w:w="0" w:type="auto"/>
            <w:textDirection w:val="lrTb"/>
            <w:noWrap w:val="false"/>
          </w:tcPr>
          <w:p>
            <w:pPr>
              <w:pStyle w:val="964"/>
              <w:spacing w:line="360" w:lineRule="auto"/>
              <w:rPr>
                <w:sz w:val="28"/>
                <w:szCs w:val="28"/>
              </w:rPr>
            </w:pPr>
            <w:r>
              <w:rPr>
                <w:sz w:val="28"/>
                <w:szCs w:val="28"/>
              </w:rPr>
              <w:t xml:space="preserve">2</w:t>
            </w:r>
            <w:r>
              <w:rPr>
                <w:sz w:val="28"/>
                <w:szCs w:val="28"/>
              </w:rPr>
            </w:r>
            <w:r>
              <w:rPr>
                <w:sz w:val="28"/>
                <w:szCs w:val="28"/>
              </w:rPr>
            </w:r>
          </w:p>
        </w:tc>
        <w:tc>
          <w:tcPr>
            <w:shd w:val="clear" w:color="auto" w:fill="auto"/>
            <w:tcW w:w="0" w:type="auto"/>
            <w:textDirection w:val="lrTb"/>
            <w:noWrap w:val="false"/>
          </w:tcPr>
          <w:p>
            <w:pPr>
              <w:pStyle w:val="964"/>
              <w:spacing w:line="360" w:lineRule="auto"/>
              <w:rPr>
                <w:sz w:val="28"/>
                <w:szCs w:val="28"/>
              </w:rPr>
            </w:pPr>
            <w:r>
              <w:rPr>
                <w:sz w:val="28"/>
                <w:szCs w:val="28"/>
              </w:rPr>
              <w:t xml:space="preserve">Описание элемента реестра, прошедшего проверку (возможно наличие нескольких элементов в одном протоколе при выполнении проверки нескольких элементов)</w:t>
            </w:r>
            <w:r>
              <w:rPr>
                <w:sz w:val="28"/>
                <w:szCs w:val="28"/>
              </w:rPr>
            </w:r>
            <w:r>
              <w:rPr>
                <w:sz w:val="28"/>
                <w:szCs w:val="28"/>
              </w:rPr>
            </w:r>
          </w:p>
        </w:tc>
      </w:tr>
      <w:tr>
        <w:tblPrEx/>
        <w:trPr>
          <w:cantSplit/>
        </w:trPr>
        <w:tc>
          <w:tcPr>
            <w:shd w:val="clear" w:color="auto" w:fill="auto"/>
            <w:tcW w:w="0" w:type="auto"/>
            <w:textDirection w:val="lrTb"/>
            <w:noWrap w:val="false"/>
          </w:tcPr>
          <w:p>
            <w:pPr>
              <w:pStyle w:val="964"/>
              <w:spacing w:line="360" w:lineRule="auto"/>
              <w:rPr>
                <w:sz w:val="28"/>
                <w:szCs w:val="28"/>
              </w:rPr>
            </w:pPr>
            <w:r>
              <w:rPr>
                <w:sz w:val="28"/>
                <w:szCs w:val="28"/>
              </w:rPr>
              <w:t xml:space="preserve">3</w:t>
            </w:r>
            <w:r>
              <w:rPr>
                <w:sz w:val="28"/>
                <w:szCs w:val="28"/>
              </w:rPr>
            </w:r>
            <w:r>
              <w:rPr>
                <w:sz w:val="28"/>
                <w:szCs w:val="28"/>
              </w:rPr>
            </w:r>
          </w:p>
        </w:tc>
        <w:tc>
          <w:tcPr>
            <w:shd w:val="clear" w:color="auto" w:fill="auto"/>
            <w:tcW w:w="0" w:type="auto"/>
            <w:textDirection w:val="lrTb"/>
            <w:noWrap w:val="false"/>
          </w:tcPr>
          <w:p>
            <w:pPr>
              <w:pStyle w:val="964"/>
              <w:spacing w:line="360" w:lineRule="auto"/>
              <w:rPr>
                <w:sz w:val="28"/>
                <w:szCs w:val="28"/>
              </w:rPr>
            </w:pPr>
            <w:r>
              <w:rPr>
                <w:sz w:val="28"/>
                <w:szCs w:val="28"/>
              </w:rPr>
              <w:t xml:space="preserve">Описание групп контролей, выполненных над элементом, с указанием общего количества успешно пройденных (зеленый шар) контролей и контролей, пройденных с нарушением (красный шар), в рамках группы контролей</w:t>
            </w:r>
            <w:r>
              <w:rPr>
                <w:sz w:val="28"/>
                <w:szCs w:val="28"/>
              </w:rPr>
            </w:r>
            <w:r>
              <w:rPr>
                <w:sz w:val="28"/>
                <w:szCs w:val="28"/>
              </w:rPr>
            </w:r>
          </w:p>
        </w:tc>
      </w:tr>
      <w:tr>
        <w:tblPrEx/>
        <w:trPr>
          <w:cantSplit/>
        </w:trPr>
        <w:tc>
          <w:tcPr>
            <w:shd w:val="clear" w:color="auto" w:fill="auto"/>
            <w:tcW w:w="0" w:type="auto"/>
            <w:textDirection w:val="lrTb"/>
            <w:noWrap w:val="false"/>
          </w:tcPr>
          <w:p>
            <w:pPr>
              <w:pStyle w:val="964"/>
              <w:spacing w:line="360" w:lineRule="auto"/>
              <w:rPr>
                <w:sz w:val="28"/>
                <w:szCs w:val="28"/>
              </w:rPr>
            </w:pPr>
            <w:r>
              <w:rPr>
                <w:sz w:val="28"/>
                <w:szCs w:val="28"/>
              </w:rPr>
              <w:t xml:space="preserve">4</w:t>
            </w:r>
            <w:r>
              <w:rPr>
                <w:sz w:val="28"/>
                <w:szCs w:val="28"/>
              </w:rPr>
            </w:r>
            <w:r>
              <w:rPr>
                <w:sz w:val="28"/>
                <w:szCs w:val="28"/>
              </w:rPr>
            </w:r>
          </w:p>
        </w:tc>
        <w:tc>
          <w:tcPr>
            <w:shd w:val="clear" w:color="auto" w:fill="auto"/>
            <w:tcW w:w="0" w:type="auto"/>
            <w:textDirection w:val="lrTb"/>
            <w:noWrap w:val="false"/>
          </w:tcPr>
          <w:p>
            <w:pPr>
              <w:pStyle w:val="964"/>
              <w:spacing w:line="360" w:lineRule="auto"/>
              <w:rPr>
                <w:sz w:val="28"/>
                <w:szCs w:val="28"/>
              </w:rPr>
            </w:pPr>
            <w:r>
              <w:rPr>
                <w:sz w:val="28"/>
                <w:szCs w:val="28"/>
              </w:rPr>
              <w:t xml:space="preserve">Перечень и описание контролей, пройденных с нарушениями. Может отсутствовать, если все контроли пройдены успешно. Перечень и описание контролей, пройденных успешно. Может отсутствовать, если все контроли пройдены с нарушениями.</w:t>
            </w:r>
            <w:r>
              <w:rPr>
                <w:sz w:val="28"/>
                <w:szCs w:val="28"/>
              </w:rPr>
            </w:r>
            <w:r>
              <w:rPr>
                <w:sz w:val="28"/>
                <w:szCs w:val="28"/>
              </w:rPr>
            </w:r>
          </w:p>
        </w:tc>
      </w:tr>
      <w:tr>
        <w:tblPrEx/>
        <w:trPr>
          <w:cantSplit/>
        </w:trPr>
        <w:tc>
          <w:tcPr>
            <w:shd w:val="clear" w:color="auto" w:fill="auto"/>
            <w:tcW w:w="0" w:type="auto"/>
            <w:textDirection w:val="lrTb"/>
            <w:noWrap w:val="false"/>
          </w:tcPr>
          <w:p>
            <w:pPr>
              <w:pStyle w:val="964"/>
              <w:spacing w:line="360" w:lineRule="auto"/>
              <w:rPr>
                <w:sz w:val="28"/>
                <w:szCs w:val="28"/>
              </w:rPr>
            </w:pPr>
            <w:r>
              <w:rPr>
                <w:sz w:val="28"/>
                <w:szCs w:val="28"/>
              </w:rPr>
              <w:t xml:space="preserve">5</w:t>
            </w:r>
            <w:r>
              <w:rPr>
                <w:sz w:val="28"/>
                <w:szCs w:val="28"/>
              </w:rPr>
            </w:r>
            <w:r>
              <w:rPr>
                <w:sz w:val="28"/>
                <w:szCs w:val="28"/>
              </w:rPr>
            </w:r>
          </w:p>
        </w:tc>
        <w:tc>
          <w:tcPr>
            <w:shd w:val="clear" w:color="auto" w:fill="auto"/>
            <w:tcW w:w="0" w:type="auto"/>
            <w:textDirection w:val="lrTb"/>
            <w:noWrap w:val="false"/>
          </w:tcPr>
          <w:p>
            <w:pPr>
              <w:pStyle w:val="964"/>
              <w:spacing w:line="360" w:lineRule="auto"/>
              <w:rPr>
                <w:sz w:val="28"/>
                <w:szCs w:val="28"/>
              </w:rPr>
            </w:pPr>
            <w:r>
              <w:rPr>
                <w:sz w:val="28"/>
                <w:szCs w:val="28"/>
              </w:rPr>
              <w:t xml:space="preserve">Кнопка закрытия протокола</w:t>
            </w:r>
            <w:r>
              <w:rPr>
                <w:sz w:val="28"/>
                <w:szCs w:val="28"/>
              </w:rPr>
            </w:r>
            <w:r>
              <w:rPr>
                <w:sz w:val="28"/>
                <w:szCs w:val="28"/>
              </w:rPr>
            </w:r>
          </w:p>
        </w:tc>
      </w:tr>
    </w:tbl>
    <w:p>
      <w:pPr>
        <w:pStyle w:val="899"/>
        <w:numPr>
          <w:ilvl w:val="1"/>
          <w:numId w:val="27"/>
        </w:numPr>
        <w:ind w:left="0" w:firstLine="709"/>
        <w:spacing w:line="360" w:lineRule="auto"/>
        <w:rPr>
          <w:szCs w:val="28"/>
        </w:rPr>
      </w:pPr>
      <w:r/>
      <w:bookmarkStart w:id="540" w:name="_Toc37"/>
      <w:r>
        <w:rPr>
          <w:szCs w:val="28"/>
        </w:rPr>
        <w:t xml:space="preserve">Формирование изменения сведений о контракте</w:t>
      </w:r>
      <w:bookmarkEnd w:id="540"/>
      <w:r>
        <w:rPr>
          <w:szCs w:val="28"/>
        </w:rPr>
      </w:r>
      <w:r>
        <w:rPr>
          <w:szCs w:val="28"/>
        </w:rPr>
      </w:r>
    </w:p>
    <w:p>
      <w:pPr>
        <w:spacing w:line="360" w:lineRule="auto"/>
        <w:rPr>
          <w:b w:val="0"/>
          <w:bCs w:val="0"/>
          <w:highlight w:val="none"/>
        </w:rPr>
      </w:pPr>
      <w:r>
        <w:rPr>
          <w:b w:val="0"/>
          <w:bCs w:val="0"/>
          <w:color w:val="ff0000"/>
        </w:rPr>
        <w:t xml:space="preserve">ВНИМАНИЕ!</w:t>
      </w:r>
      <w:r>
        <w:rPr>
          <w:b w:val="0"/>
          <w:bCs w:val="0"/>
          <w:highlight w:val="none"/>
        </w:rPr>
      </w:r>
      <w:r>
        <w:rPr>
          <w:b w:val="0"/>
          <w:bCs w:val="0"/>
          <w:highlight w:val="none"/>
        </w:rPr>
      </w:r>
    </w:p>
    <w:p>
      <w:pPr>
        <w:spacing w:after="0" w:line="360" w:lineRule="auto"/>
        <w:rPr>
          <w:bCs/>
          <w:i/>
          <w:color w:val="7030a0"/>
          <w14:ligatures w14:val="none"/>
        </w:rPr>
      </w:pPr>
      <w:r>
        <w:rPr>
          <w:i/>
          <w:iCs/>
          <w:color w:val="7030a0"/>
        </w:rPr>
      </w:r>
      <w:r>
        <w:rPr>
          <w:i/>
          <w:iCs/>
          <w:color w:val="7030a0"/>
        </w:rPr>
        <w:t xml:space="preserve">Сведения о контракте (его изменения)</w:t>
      </w:r>
      <w:r>
        <w:rPr>
          <w:i/>
          <w:iCs/>
          <w:color w:val="7030a0"/>
        </w:rPr>
        <w:t xml:space="preserve">, </w:t>
      </w:r>
      <w:r>
        <w:rPr>
          <w:i/>
          <w:iCs/>
          <w:color w:val="7030a0"/>
        </w:rPr>
        <w:t xml:space="preserve">заключенные по результатам проведения электро</w:t>
      </w:r>
      <w:r>
        <w:rPr>
          <w:i/>
          <w:iCs/>
          <w:color w:val="7030a0"/>
        </w:rPr>
        <w:t xml:space="preserve">нны</w:t>
      </w:r>
      <w:r>
        <w:rPr>
          <w:i/>
          <w:iCs/>
          <w:color w:val="7030a0"/>
        </w:rPr>
        <w:t xml:space="preserve">х процедур</w:t>
      </w:r>
      <w:r>
        <w:rPr>
          <w:i/>
          <w:iCs/>
          <w:color w:val="7030a0"/>
        </w:rPr>
        <w:t xml:space="preserve"> или в соответствии с частью 12 статьи 93 Закона о контрактной </w:t>
      </w:r>
      <w:r>
        <w:rPr>
          <w:i/>
          <w:iCs/>
          <w:color w:val="7030a0"/>
        </w:rPr>
        <w:t xml:space="preserve"> системе</w:t>
      </w:r>
      <w:r>
        <w:rPr>
          <w:i/>
          <w:iCs/>
          <w:color w:val="7030a0"/>
        </w:rPr>
        <w:t xml:space="preserve">, размещаются</w:t>
      </w:r>
      <w:r>
        <w:rPr>
          <w:i/>
          <w:iCs/>
          <w:color w:val="7030a0"/>
        </w:rPr>
        <w:t xml:space="preserve"> </w:t>
      </w:r>
      <w:r>
        <w:rPr>
          <w:i/>
          <w:iCs/>
          <w:color w:val="7030a0"/>
        </w:rPr>
        <w:t xml:space="preserve">с использованием </w:t>
      </w:r>
      <w:r>
        <w:rPr>
          <w:i/>
          <w:iCs/>
          <w:color w:val="7030a0"/>
        </w:rPr>
        <w:t xml:space="preserve">ЕИС</w:t>
      </w:r>
      <w:r>
        <w:rPr>
          <w:i/>
          <w:iCs/>
          <w:color w:val="7030a0"/>
        </w:rPr>
        <w:t xml:space="preserve"> </w:t>
      </w:r>
      <w:r>
        <w:rPr>
          <w:i/>
          <w:iCs/>
          <w:color w:val="7030a0"/>
        </w:rPr>
        <w:t xml:space="preserve">в реестр</w:t>
      </w:r>
      <w:r>
        <w:rPr>
          <w:i/>
          <w:iCs/>
          <w:color w:val="7030a0"/>
        </w:rPr>
        <w:t xml:space="preserve">е</w:t>
      </w:r>
      <w:r>
        <w:rPr>
          <w:i/>
          <w:iCs/>
          <w:color w:val="7030a0"/>
        </w:rPr>
        <w:t xml:space="preserve"> контрактов</w:t>
      </w:r>
      <w:r>
        <w:rPr>
          <w:i/>
          <w:iCs/>
          <w:color w:val="7030a0"/>
        </w:rPr>
        <w:t xml:space="preserve"> ЕИС</w:t>
      </w:r>
      <w:r>
        <w:rPr>
          <w:i/>
          <w:iCs/>
          <w:color w:val="7030a0"/>
        </w:rPr>
        <w:t xml:space="preserve"> и автоматически загружаются в ГИСЗ НСО.</w:t>
      </w:r>
      <w:r>
        <w:rPr>
          <w:bCs/>
          <w:i/>
          <w:color w:val="7030a0"/>
          <w14:ligatures w14:val="none"/>
        </w:rPr>
        <w:t xml:space="preserve"> Если необходимо скорректировать загруженные данные, к</w:t>
      </w:r>
      <w:r>
        <w:rPr>
          <w:bCs/>
          <w:i/>
          <w:color w:val="7030a0"/>
          <w14:ligatures w14:val="none"/>
        </w:rPr>
        <w:t xml:space="preserve">оторые НЕ подлежат выгрузки в ЕИС, то необходимо сформировать изменение к контракту в ГИСЗ НСО с помощью операции «Формирование изменения документа в части финансового обеспечения», скорректировать информацию и направить сразу в систему исполнения бюджета.</w:t>
      </w:r>
      <w:r>
        <w:rPr>
          <w:bCs/>
          <w:i/>
          <w:color w:val="7030a0"/>
          <w14:ligatures w14:val="none"/>
        </w:rPr>
      </w:r>
      <w:r>
        <w:rPr>
          <w:bCs/>
          <w:i/>
          <w:color w:val="7030a0"/>
          <w14:ligatures w14:val="none"/>
        </w:rPr>
      </w:r>
    </w:p>
    <w:p>
      <w:r/>
      <w:r/>
    </w:p>
    <w:p>
      <w:pPr>
        <w:spacing w:line="360" w:lineRule="auto"/>
      </w:pPr>
      <w:r>
        <w:t xml:space="preserve">Для внесения изменений в сведения о контракте перейдите в группу интерфейсов «Исполнение обязательств по контрактам» и перейдите на интерфейс «Сведения о контракте (его изменении)»</w:t>
      </w:r>
      <w:r>
        <w:t xml:space="preserve"> </w:t>
      </w:r>
      <w:r>
        <w:t xml:space="preserve">(см. </w:t>
      </w:r>
      <w:r>
        <w:fldChar w:fldCharType="begin"/>
      </w:r>
      <w:r>
        <w:instrText xml:space="preserve"> REF _Ref2157281 \h </w:instrText>
      </w:r>
      <w:r>
        <w:fldChar w:fldCharType="separate"/>
      </w:r>
      <w:r>
        <w:rPr>
          <w:sz w:val="28"/>
          <w:szCs w:val="28"/>
          <w:highlight w:val="none"/>
        </w:rPr>
        <w:t xml:space="preserve">Рисунок </w:t>
      </w:r>
      <w:r>
        <w:rPr>
          <w:sz w:val="28"/>
          <w:szCs w:val="28"/>
          <w:highlight w:val="none"/>
        </w:rPr>
        <w:t xml:space="preserve">122</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4067175" cy="2504870"/>
                <wp:effectExtent l="0" t="0" r="0" b="0"/>
                <wp:docPr id="140"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5"/>
                        <a:stretch/>
                      </pic:blipFill>
                      <pic:spPr bwMode="auto">
                        <a:xfrm>
                          <a:off x="0" y="0"/>
                          <a:ext cx="4076453" cy="251058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 o:spid="_x0000_s141" type="#_x0000_t75" style="width:320.25pt;height:197.23pt;mso-wrap-distance-left:0.00pt;mso-wrap-distance-top:0.00pt;mso-wrap-distance-right:0.00pt;mso-wrap-distance-bottom:0.00pt;" stroked="false">
                <v:path textboxrect="0,0,0,0"/>
                <v:imagedata r:id="rId145" o:title=""/>
              </v:shape>
            </w:pict>
          </mc:Fallback>
        </mc:AlternateContent>
      </w:r>
      <w:r/>
    </w:p>
    <w:p>
      <w:pPr>
        <w:pStyle w:val="958"/>
        <w:spacing w:before="0" w:after="0" w:line="360" w:lineRule="auto"/>
        <w:rPr>
          <w:sz w:val="28"/>
          <w:szCs w:val="28"/>
        </w:rPr>
      </w:pPr>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121</w:t>
      </w:r>
      <w:r>
        <w:rPr>
          <w:sz w:val="28"/>
          <w:szCs w:val="28"/>
        </w:rPr>
        <w:fldChar w:fldCharType="end"/>
      </w:r>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Переход на интерфейс</w:t>
      </w:r>
      <w:r>
        <w:rPr>
          <w:sz w:val="28"/>
          <w:szCs w:val="28"/>
        </w:rPr>
        <w:t xml:space="preserve"> «</w:t>
      </w:r>
      <w:r>
        <w:rPr>
          <w:sz w:val="28"/>
          <w:szCs w:val="28"/>
        </w:rPr>
        <w:t xml:space="preserve">Сведения о контракте (его измене</w:t>
      </w:r>
      <w:r>
        <w:rPr>
          <w:sz w:val="28"/>
          <w:szCs w:val="28"/>
        </w:rPr>
        <w:t xml:space="preserve">н</w:t>
      </w:r>
      <w:r>
        <w:rPr>
          <w:sz w:val="28"/>
          <w:szCs w:val="28"/>
        </w:rPr>
        <w:t xml:space="preserve">ии)</w:t>
      </w:r>
      <w:r>
        <w:rPr>
          <w:sz w:val="28"/>
          <w:szCs w:val="28"/>
        </w:rPr>
        <w:t xml:space="preserve">»</w:t>
      </w:r>
      <w:r>
        <w:rPr>
          <w:sz w:val="28"/>
          <w:szCs w:val="28"/>
        </w:rPr>
      </w:r>
      <w:r>
        <w:rPr>
          <w:sz w:val="28"/>
          <w:szCs w:val="28"/>
        </w:rPr>
      </w:r>
    </w:p>
    <w:p>
      <w:pPr>
        <w:spacing w:line="360" w:lineRule="auto"/>
        <w:rPr>
          <w:highlight w:val="none"/>
        </w:rPr>
      </w:pPr>
      <w:r>
        <w:t xml:space="preserve">Выберите сведения о контракте, по которым </w:t>
      </w:r>
      <w:r>
        <w:t xml:space="preserve">требуется</w:t>
      </w:r>
      <w:r>
        <w:t xml:space="preserve"> сделать изменение</w:t>
      </w:r>
      <w:r>
        <w:t xml:space="preserve">, отметьте галкой, н</w:t>
      </w:r>
      <w:r>
        <w:t xml:space="preserve">а панели инструментов нажмите кнопку «Операции» и выберите операцию «</w:t>
      </w:r>
      <w:r>
        <w:t xml:space="preserve">Формирование изменения документа для системы исполнения бюджета</w:t>
      </w:r>
      <w:r>
        <w:t xml:space="preserve">»</w:t>
      </w:r>
      <w:r>
        <w:t xml:space="preserve"> </w:t>
      </w:r>
      <w:r>
        <w:t xml:space="preserve">(см. Рисунок </w:t>
      </w:r>
      <w:r>
        <w:fldChar w:fldCharType="begin"/>
      </w:r>
      <w:r>
        <w:instrText xml:space="preserve"> REF Р70СоК44 \h </w:instrText>
      </w:r>
      <w:r>
        <w:instrText xml:space="preserve"> \* MERGEFORMAT </w:instrText>
      </w:r>
      <w:r>
        <w:fldChar w:fldCharType="separate"/>
      </w:r>
      <w:r>
        <w:rPr>
          <w:sz w:val="28"/>
          <w:szCs w:val="28"/>
          <w:highlight w:val="none"/>
        </w:rPr>
        <w:t xml:space="preserve">122</w:t>
      </w:r>
      <w:r>
        <w:fldChar w:fldCharType="end"/>
      </w:r>
      <w:r>
        <w:t xml:space="preserve">)</w:t>
      </w:r>
      <w:r>
        <w:t xml:space="preserve">.</w:t>
      </w:r>
      <w:r>
        <w:rPr>
          <w:highlight w:val="none"/>
        </w:rPr>
      </w:r>
      <w:r>
        <w:rPr>
          <w:highlight w:val="none"/>
        </w:rPr>
      </w:r>
    </w:p>
    <w:p>
      <w:pPr>
        <w:spacing w:line="360" w:lineRule="auto"/>
        <w:rPr>
          <w:b w:val="0"/>
          <w:bCs w:val="0"/>
          <w:highlight w:val="none"/>
        </w:rPr>
      </w:pPr>
      <w:r>
        <w:rPr>
          <w:b w:val="0"/>
          <w:bCs w:val="0"/>
          <w:color w:val="ff0000"/>
          <w:highlight w:val="none"/>
        </w:rPr>
      </w:r>
      <w:r>
        <w:rPr>
          <w:b w:val="0"/>
          <w:bCs w:val="0"/>
          <w:highlight w:val="none"/>
        </w:rPr>
      </w:r>
      <w:r>
        <w:rPr>
          <w:b w:val="0"/>
          <w:bCs w:val="0"/>
          <w:highlight w:val="none"/>
        </w:rPr>
      </w:r>
    </w:p>
    <w:p>
      <w:pPr>
        <w:spacing w:line="360" w:lineRule="auto"/>
        <w:rPr>
          <w:b w:val="0"/>
          <w:bCs w:val="0"/>
          <w:color w:val="ff0000"/>
          <w:highlight w:val="none"/>
        </w:rPr>
      </w:pPr>
      <w:r>
        <w:rPr>
          <w:b w:val="0"/>
          <w:bCs w:val="0"/>
          <w:color w:val="ff0000"/>
          <w:highlight w:val="none"/>
        </w:rPr>
      </w:r>
      <w:r>
        <w:rPr>
          <w:b w:val="0"/>
          <w:bCs w:val="0"/>
          <w:color w:val="ff0000"/>
          <w:highlight w:val="none"/>
        </w:rPr>
      </w:r>
      <w:r>
        <w:rPr>
          <w:b w:val="0"/>
          <w:bCs w:val="0"/>
          <w:color w:val="ff0000"/>
          <w:highlight w:val="none"/>
        </w:rPr>
      </w:r>
    </w:p>
    <w:p>
      <w:pPr>
        <w:spacing w:line="360" w:lineRule="auto"/>
        <w:rPr>
          <w:b w:val="0"/>
          <w:bCs w:val="0"/>
          <w:color w:val="ff0000"/>
          <w:highlight w:val="none"/>
        </w:rPr>
      </w:pPr>
      <w:r>
        <w:rPr>
          <w:b w:val="0"/>
          <w:bCs w:val="0"/>
          <w:color w:val="ff0000"/>
        </w:rPr>
        <w:t xml:space="preserve">ВНИМАНИЕ!</w:t>
      </w:r>
      <w:r>
        <w:rPr>
          <w:b w:val="0"/>
          <w:bCs w:val="0"/>
          <w:color w:val="ff0000"/>
          <w:highlight w:val="none"/>
        </w:rPr>
      </w:r>
      <w:r>
        <w:rPr>
          <w:b w:val="0"/>
          <w:bCs w:val="0"/>
          <w:color w:val="ff0000"/>
          <w:highlight w:val="none"/>
        </w:rPr>
      </w:r>
    </w:p>
    <w:p>
      <w:pPr>
        <w:spacing w:after="0" w:line="360" w:lineRule="auto"/>
        <w:rPr>
          <w:highlight w:val="none"/>
        </w:rPr>
      </w:pPr>
      <w:r>
        <w:rPr>
          <w:i/>
          <w:iCs/>
          <w:color w:val="7030a0"/>
          <w14:ligatures w14:val="none"/>
        </w:rPr>
        <w:t xml:space="preserve">Если последняя версия сведения о контракте б</w:t>
      </w:r>
      <w:r>
        <w:rPr>
          <w:i/>
          <w:iCs/>
          <w:color w:val="7030a0"/>
          <w14:ligatures w14:val="none"/>
        </w:rPr>
        <w:t xml:space="preserve">ыло отклонена ФО и имеет состояние «Отклонен ФО», то для выбора доступны две операции - «Формирование новой редакции документа», при выполнении которой формируется изменение с той же версией документа, но номер редакции увеличивается на 1, и «Формирование </w:t>
      </w:r>
      <w:r>
        <w:rPr>
          <w:i/>
          <w:iCs/>
          <w:color w:val="7030a0"/>
          <w14:ligatures w14:val="none"/>
        </w:rPr>
        <w:t xml:space="preserve">изменения документа на основании редакции, не прошедшей контроль</w:t>
      </w:r>
      <w:r>
        <w:rPr>
          <w:i/>
          <w:iCs/>
          <w:color w:val="7030a0"/>
          <w14:ligatures w14:val="none"/>
        </w:rPr>
        <w:t xml:space="preserve">»,</w:t>
      </w:r>
      <w:r>
        <w:rPr>
          <w:highlight w:val="none"/>
        </w:rPr>
        <w:t xml:space="preserve"> </w:t>
      </w:r>
      <w:r>
        <w:rPr>
          <w:i/>
          <w:iCs/>
          <w:color w:val="7030a0"/>
          <w14:ligatures w14:val="none"/>
        </w:rPr>
        <w:t xml:space="preserve">при выполнении которой формируется изменение документа, при этом версия увеличивается на 1, а номер редакции остается прежний.</w:t>
      </w:r>
      <w:r>
        <w:rPr>
          <w:highlight w:val="none"/>
        </w:rPr>
        <w:t xml:space="preserve"> </w:t>
      </w:r>
      <w:r>
        <w:rPr>
          <w:highlight w:val="none"/>
        </w:rPr>
      </w:r>
      <w:r>
        <w:rPr>
          <w:highlight w:val="none"/>
        </w:rPr>
      </w:r>
    </w:p>
    <w:p>
      <w:pPr>
        <w:spacing w:line="360" w:lineRule="auto"/>
        <w:rPr>
          <w:highlight w:val="none"/>
        </w:rPr>
      </w:pPr>
      <w:r>
        <w:rPr>
          <w:highlight w:val="none"/>
        </w:rPr>
      </w:r>
      <w:r>
        <w:rPr>
          <w:highlight w:val="none"/>
        </w:rPr>
      </w:r>
      <w:r>
        <w:rPr>
          <w:highlight w:val="none"/>
        </w:rPr>
      </w:r>
    </w:p>
    <w:p>
      <w:pPr>
        <w:pStyle w:val="958"/>
        <w:spacing w:before="0" w:after="0" w:line="360" w:lineRule="auto"/>
        <w:rPr>
          <w:sz w:val="28"/>
          <w:szCs w:val="28"/>
        </w:rPr>
      </w:pPr>
      <w:r>
        <mc:AlternateContent>
          <mc:Choice Requires="wpg">
            <w:drawing>
              <wp:inline xmlns:wp="http://schemas.openxmlformats.org/drawingml/2006/wordprocessingDrawing" distT="0" distB="0" distL="0" distR="0">
                <wp:extent cx="5940425" cy="2641593"/>
                <wp:effectExtent l="0" t="0" r="0" b="0"/>
                <wp:docPr id="1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383609" name=""/>
                        <pic:cNvPicPr>
                          <a:picLocks noChangeAspect="1"/>
                        </pic:cNvPicPr>
                        <pic:nvPr/>
                      </pic:nvPicPr>
                      <pic:blipFill>
                        <a:blip r:embed="rId146"/>
                        <a:stretch/>
                      </pic:blipFill>
                      <pic:spPr bwMode="auto">
                        <a:xfrm rot="0" flipH="0" flipV="0">
                          <a:off x="0" y="0"/>
                          <a:ext cx="5940424" cy="264159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 o:spid="_x0000_s142" type="#_x0000_t75" style="width:467.75pt;height:208.00pt;mso-wrap-distance-left:0.00pt;mso-wrap-distance-top:0.00pt;mso-wrap-distance-right:0.00pt;mso-wrap-distance-bottom:0.00pt;rotation:0;" stroked="false">
                <v:path textboxrect="0,0,0,0"/>
                <v:imagedata r:id="rId146" o:title=""/>
              </v:shape>
            </w:pict>
          </mc:Fallback>
        </mc:AlternateContent>
      </w:r>
      <w:r>
        <w:t xml:space="preserve"> </w:t>
      </w:r>
      <w:r>
        <w:rPr>
          <w:sz w:val="28"/>
          <w:szCs w:val="28"/>
        </w:rPr>
      </w:r>
      <w:r>
        <w:rPr>
          <w:sz w:val="28"/>
          <w:szCs w:val="28"/>
        </w:rPr>
      </w:r>
    </w:p>
    <w:p>
      <w:pPr>
        <w:pStyle w:val="958"/>
        <w:spacing w:before="0" w:after="0" w:line="360" w:lineRule="auto"/>
        <w:rPr>
          <w:sz w:val="28"/>
          <w:szCs w:val="28"/>
          <w:highlight w:val="none"/>
        </w:rPr>
      </w:pPr>
      <w:r>
        <w:rPr>
          <w:highlight w:val="none"/>
        </w:rPr>
      </w:r>
      <w:bookmarkStart w:id="295" w:name="_Ref2157281"/>
      <w:r>
        <w:rPr>
          <w:sz w:val="28"/>
          <w:szCs w:val="28"/>
          <w:highlight w:val="none"/>
        </w:rPr>
        <w:t xml:space="preserve">Рисунок </w:t>
      </w:r>
      <w:bookmarkStart w:id="296" w:name="Р70СоК44"/>
      <w:r>
        <w:rPr>
          <w:sz w:val="28"/>
          <w:szCs w:val="28"/>
          <w:highlight w:val="none"/>
        </w:rPr>
        <w:fldChar w:fldCharType="begin"/>
      </w:r>
      <w:r>
        <w:rPr>
          <w:sz w:val="28"/>
          <w:szCs w:val="28"/>
          <w:highlight w:val="none"/>
        </w:rPr>
        <w:instrText xml:space="preserve"> SEQ Рисунок \* ARABIC </w:instrText>
      </w:r>
      <w:r>
        <w:rPr>
          <w:sz w:val="28"/>
          <w:szCs w:val="28"/>
          <w:highlight w:val="none"/>
        </w:rPr>
        <w:fldChar w:fldCharType="separate"/>
      </w:r>
      <w:r>
        <w:rPr>
          <w:sz w:val="28"/>
          <w:szCs w:val="28"/>
          <w:highlight w:val="none"/>
        </w:rPr>
        <w:t xml:space="preserve">122</w:t>
      </w:r>
      <w:r>
        <w:rPr>
          <w:sz w:val="28"/>
          <w:szCs w:val="28"/>
          <w:highlight w:val="none"/>
        </w:rPr>
        <w:fldChar w:fldCharType="end"/>
      </w:r>
      <w:bookmarkEnd w:id="295"/>
      <w:r>
        <w:rPr>
          <w:highlight w:val="none"/>
        </w:rPr>
      </w:r>
      <w:bookmarkEnd w:id="296"/>
      <w:r>
        <w:rPr>
          <w:sz w:val="28"/>
          <w:szCs w:val="28"/>
          <w:highlight w:val="none"/>
        </w:rPr>
        <w:t xml:space="preserve"> </w:t>
      </w:r>
      <w:r>
        <w:rPr>
          <w:rFonts w:ascii="Symbol" w:hAnsi="Symbol" w:eastAsia="Symbol" w:cs="Symbol"/>
          <w:sz w:val="28"/>
          <w:szCs w:val="28"/>
          <w:highlight w:val="none"/>
        </w:rPr>
        <w:t xml:space="preserve">-</w:t>
      </w:r>
      <w:r>
        <w:rPr>
          <w:sz w:val="28"/>
          <w:szCs w:val="28"/>
          <w:highlight w:val="none"/>
        </w:rPr>
        <w:t xml:space="preserve"> Выбор операции «</w:t>
      </w:r>
      <w:r>
        <w:rPr>
          <w:sz w:val="28"/>
          <w:szCs w:val="28"/>
          <w:highlight w:val="none"/>
        </w:rPr>
        <w:t xml:space="preserve">Формирование изменения документа для системы исполнения бюджета</w:t>
      </w:r>
      <w:r>
        <w:rPr>
          <w:sz w:val="28"/>
          <w:szCs w:val="28"/>
          <w:highlight w:val="none"/>
        </w:rPr>
        <w:t xml:space="preserve">»</w:t>
      </w:r>
      <w:r>
        <w:rPr>
          <w:sz w:val="28"/>
          <w:szCs w:val="28"/>
          <w:highlight w:val="none"/>
        </w:rPr>
      </w:r>
      <w:r>
        <w:rPr>
          <w:sz w:val="28"/>
          <w:szCs w:val="28"/>
          <w:highlight w:val="none"/>
        </w:rPr>
      </w:r>
    </w:p>
    <w:p>
      <w:pPr>
        <w:spacing w:line="360" w:lineRule="auto"/>
      </w:pPr>
      <w:r>
        <w:t xml:space="preserve">В открывшемся модальном окне поле «Исходный документ» заполнится автоматически на основании выбранного ранее контракта. Далее нажмите кнопку </w:t>
      </w:r>
      <w:r>
        <w:t xml:space="preserve">«Применит</w:t>
      </w:r>
      <w:r>
        <w:t xml:space="preserve">ь» (см. Рисунок </w:t>
      </w:r>
      <w:r>
        <w:fldChar w:fldCharType="begin"/>
      </w:r>
      <w:r>
        <w:instrText xml:space="preserve"> REF Р71СоК44 \h </w:instrText>
      </w:r>
      <w:r>
        <w:instrText xml:space="preserve"> \* MERGEFORMAT </w:instrText>
      </w:r>
      <w:r>
        <w:fldChar w:fldCharType="separate"/>
      </w:r>
      <w:r>
        <w:rPr>
          <w:sz w:val="28"/>
          <w:szCs w:val="28"/>
          <w:highlight w:val="none"/>
        </w:rPr>
        <w:t xml:space="preserve">123</w:t>
      </w:r>
      <w:r>
        <w:fldChar w:fldCharType="end"/>
      </w:r>
      <w:r>
        <w:t xml:space="preserve">)</w:t>
      </w:r>
      <w:r>
        <w:t xml:space="preserve">.</w:t>
      </w:r>
      <w:r/>
    </w:p>
    <w:p>
      <w:pPr>
        <w:pStyle w:val="958"/>
        <w:spacing w:before="0" w:after="0" w:line="360" w:lineRule="auto"/>
        <w:rPr>
          <w:sz w:val="28"/>
          <w:szCs w:val="28"/>
        </w:rPr>
      </w:pPr>
      <w:r>
        <mc:AlternateContent>
          <mc:Choice Requires="wpg">
            <w:drawing>
              <wp:inline xmlns:wp="http://schemas.openxmlformats.org/drawingml/2006/wordprocessingDrawing" distT="0" distB="0" distL="0" distR="0">
                <wp:extent cx="6480175" cy="2800075"/>
                <wp:effectExtent l="0" t="0" r="0" b="0"/>
                <wp:docPr id="1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850983" name=""/>
                        <pic:cNvPicPr>
                          <a:picLocks noChangeAspect="1"/>
                        </pic:cNvPicPr>
                        <pic:nvPr/>
                      </pic:nvPicPr>
                      <pic:blipFill>
                        <a:blip r:embed="rId147"/>
                        <a:stretch/>
                      </pic:blipFill>
                      <pic:spPr bwMode="auto">
                        <a:xfrm>
                          <a:off x="0" y="0"/>
                          <a:ext cx="6480174" cy="28000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 o:spid="_x0000_s143" type="#_x0000_t75" style="width:510.25pt;height:220.48pt;mso-wrap-distance-left:0.00pt;mso-wrap-distance-top:0.00pt;mso-wrap-distance-right:0.00pt;mso-wrap-distance-bottom:0.00pt;" stroked="false">
                <v:path textboxrect="0,0,0,0"/>
                <v:imagedata r:id="rId147" o:title=""/>
              </v:shape>
            </w:pict>
          </mc:Fallback>
        </mc:AlternateContent>
      </w:r>
      <w:r>
        <w:rPr>
          <w:sz w:val="28"/>
          <w:szCs w:val="28"/>
        </w:rPr>
      </w:r>
      <w:r>
        <w:rPr>
          <w:sz w:val="28"/>
          <w:szCs w:val="28"/>
        </w:rPr>
      </w:r>
    </w:p>
    <w:p>
      <w:pPr>
        <w:pStyle w:val="958"/>
        <w:spacing w:before="0" w:after="0" w:line="360" w:lineRule="auto"/>
        <w:rPr>
          <w:sz w:val="28"/>
          <w:szCs w:val="28"/>
          <w:highlight w:val="none"/>
        </w:rPr>
      </w:pPr>
      <w:r>
        <w:rPr>
          <w:highlight w:val="none"/>
        </w:rPr>
      </w:r>
      <w:bookmarkStart w:id="297" w:name="_Ref2157294"/>
      <w:r>
        <w:rPr>
          <w:sz w:val="28"/>
          <w:szCs w:val="28"/>
          <w:highlight w:val="none"/>
        </w:rPr>
        <w:t xml:space="preserve">Рисунок </w:t>
      </w:r>
      <w:bookmarkStart w:id="298" w:name="Р71СоК44"/>
      <w:r>
        <w:rPr>
          <w:sz w:val="28"/>
          <w:szCs w:val="28"/>
          <w:highlight w:val="none"/>
        </w:rPr>
        <w:fldChar w:fldCharType="begin"/>
      </w:r>
      <w:r>
        <w:rPr>
          <w:sz w:val="28"/>
          <w:szCs w:val="28"/>
          <w:highlight w:val="none"/>
        </w:rPr>
        <w:instrText xml:space="preserve"> SEQ Рисунок \* ARABIC </w:instrText>
      </w:r>
      <w:r>
        <w:rPr>
          <w:sz w:val="28"/>
          <w:szCs w:val="28"/>
          <w:highlight w:val="none"/>
        </w:rPr>
        <w:fldChar w:fldCharType="separate"/>
      </w:r>
      <w:r>
        <w:rPr>
          <w:sz w:val="28"/>
          <w:szCs w:val="28"/>
          <w:highlight w:val="none"/>
        </w:rPr>
        <w:t xml:space="preserve">123</w:t>
      </w:r>
      <w:r>
        <w:rPr>
          <w:sz w:val="28"/>
          <w:szCs w:val="28"/>
          <w:highlight w:val="none"/>
        </w:rPr>
        <w:fldChar w:fldCharType="end"/>
      </w:r>
      <w:bookmarkEnd w:id="297"/>
      <w:r>
        <w:rPr>
          <w:highlight w:val="none"/>
        </w:rPr>
      </w:r>
      <w:bookmarkEnd w:id="298"/>
      <w:r>
        <w:rPr>
          <w:sz w:val="28"/>
          <w:szCs w:val="28"/>
          <w:highlight w:val="none"/>
        </w:rPr>
        <w:t xml:space="preserve"> </w:t>
      </w:r>
      <w:r>
        <w:rPr>
          <w:rFonts w:ascii="Symbol" w:hAnsi="Symbol" w:eastAsia="Symbol" w:cs="Symbol"/>
          <w:sz w:val="28"/>
          <w:szCs w:val="28"/>
          <w:highlight w:val="none"/>
        </w:rPr>
        <w:t xml:space="preserve">-</w:t>
      </w:r>
      <w:r>
        <w:rPr>
          <w:sz w:val="28"/>
          <w:szCs w:val="28"/>
          <w:highlight w:val="none"/>
        </w:rPr>
        <w:t xml:space="preserve"> Параметры операции «Формирование изменения документа»</w:t>
      </w:r>
      <w:r>
        <w:rPr>
          <w:sz w:val="28"/>
          <w:szCs w:val="28"/>
          <w:highlight w:val="none"/>
        </w:rPr>
      </w:r>
      <w:r>
        <w:rPr>
          <w:sz w:val="28"/>
          <w:szCs w:val="28"/>
          <w:highlight w:val="none"/>
        </w:rPr>
      </w:r>
    </w:p>
    <w:p>
      <w:pPr>
        <w:spacing w:line="360" w:lineRule="auto"/>
      </w:pPr>
      <w:r>
        <w:t xml:space="preserve">Созданное изменение сведений о контракте будет отображаться на интерфейсе «Сведения о контракте (его изменении)» в состоянии</w:t>
      </w:r>
      <w:r>
        <w:t xml:space="preserve"> «</w:t>
      </w:r>
      <w:r>
        <w:t xml:space="preserve">Изменение для системы исполнения бюджета</w:t>
      </w:r>
      <w:r>
        <w:t xml:space="preserve">» и откроется в новой вкладке</w:t>
      </w:r>
      <w:r>
        <w:t xml:space="preserve">.</w:t>
      </w:r>
      <w:r/>
    </w:p>
    <w:p>
      <w:pPr>
        <w:spacing w:line="360" w:lineRule="auto"/>
      </w:pPr>
      <w:r>
        <w:t xml:space="preserve">При этом:</w:t>
      </w:r>
      <w:r/>
    </w:p>
    <w:p>
      <w:pPr>
        <w:pStyle w:val="955"/>
        <w:numPr>
          <w:ilvl w:val="0"/>
          <w:numId w:val="23"/>
        </w:numPr>
        <w:keepLines w:val="0"/>
        <w:spacing w:line="360" w:lineRule="auto"/>
      </w:pPr>
      <w:r>
        <w:t xml:space="preserve">если у предыдущей версии документа в поле </w:t>
      </w:r>
      <w:r>
        <w:t xml:space="preserve">«Состояние </w:t>
      </w:r>
      <w:r>
        <w:t xml:space="preserve">бюджетных</w:t>
      </w:r>
      <w:r>
        <w:t xml:space="preserve"> обязательств»</w:t>
      </w:r>
      <w:r>
        <w:t xml:space="preserve"> пусто, то в новой версии поле остается пустым;</w:t>
      </w:r>
      <w:r/>
    </w:p>
    <w:p>
      <w:pPr>
        <w:pStyle w:val="955"/>
        <w:numPr>
          <w:ilvl w:val="0"/>
          <w:numId w:val="23"/>
        </w:numPr>
        <w:keepLines w:val="0"/>
        <w:spacing w:line="360" w:lineRule="auto"/>
      </w:pPr>
      <w:r>
        <w:t xml:space="preserve">если у предыдущей версии документа в поле </w:t>
      </w:r>
      <w:r>
        <w:t xml:space="preserve">«Состояние </w:t>
      </w:r>
      <w:r>
        <w:t xml:space="preserve">бюджетных</w:t>
      </w:r>
      <w:r>
        <w:t xml:space="preserve"> обязательств</w:t>
      </w:r>
      <w:r>
        <w:t xml:space="preserve">»</w:t>
      </w:r>
      <w:r>
        <w:t xml:space="preserve"> указано значение </w:t>
      </w:r>
      <w:r>
        <w:t xml:space="preserve">«</w:t>
      </w:r>
      <w:r>
        <w:t xml:space="preserve">Принят</w:t>
      </w:r>
      <w:r>
        <w:t xml:space="preserve">ы</w:t>
      </w:r>
      <w:r>
        <w:t xml:space="preserve">»</w:t>
      </w:r>
      <w:r>
        <w:t xml:space="preserve">, то в новой версии поле заполняется значением </w:t>
      </w:r>
      <w:r>
        <w:t xml:space="preserve">«</w:t>
      </w:r>
      <w:r>
        <w:t xml:space="preserve">Уточняем</w:t>
      </w:r>
      <w:r>
        <w:t xml:space="preserve">ые БО приняты</w:t>
      </w:r>
      <w:r>
        <w:t xml:space="preserve">»</w:t>
      </w:r>
      <w:r>
        <w:t xml:space="preserve">;</w:t>
      </w:r>
      <w:r/>
    </w:p>
    <w:p>
      <w:pPr>
        <w:pStyle w:val="955"/>
        <w:numPr>
          <w:ilvl w:val="0"/>
          <w:numId w:val="23"/>
        </w:numPr>
        <w:keepLines w:val="0"/>
        <w:spacing w:line="360" w:lineRule="auto"/>
      </w:pPr>
      <w:r>
        <w:t xml:space="preserve">если у предыдущей версии документа в поле </w:t>
      </w:r>
      <w:r>
        <w:t xml:space="preserve">«Состояние </w:t>
      </w:r>
      <w:r>
        <w:t xml:space="preserve">бюджетных</w:t>
      </w:r>
      <w:r>
        <w:t xml:space="preserve"> обязательств</w:t>
      </w:r>
      <w:r>
        <w:t xml:space="preserve">»</w:t>
      </w:r>
      <w:r>
        <w:t xml:space="preserve"> указано значение </w:t>
      </w:r>
      <w:r>
        <w:t xml:space="preserve">«</w:t>
      </w:r>
      <w:r>
        <w:t xml:space="preserve">Отклонены</w:t>
      </w:r>
      <w:r>
        <w:t xml:space="preserve">»</w:t>
      </w:r>
      <w:r>
        <w:t xml:space="preserve">, то в новой версии поле </w:t>
      </w:r>
      <w:r/>
    </w:p>
    <w:p>
      <w:pPr>
        <w:spacing w:line="360" w:lineRule="auto"/>
      </w:pPr>
      <w:r/>
      <w:bookmarkStart w:id="301" w:name="_Ref527121320"/>
      <w:r>
        <w:t xml:space="preserve">После внесения необходимых изменений н</w:t>
      </w:r>
      <w:r>
        <w:t xml:space="preserve">ажмите на кнопку «Сохранить» на панели инструментов карточки документа.</w:t>
      </w:r>
      <w:r/>
    </w:p>
    <w:p>
      <w:pPr>
        <w:spacing w:line="360" w:lineRule="auto"/>
        <w:rPr>
          <w:color w:val="ff0000"/>
        </w:rPr>
      </w:pPr>
      <w:r>
        <w:rPr>
          <w:color w:val="ff0000"/>
        </w:rPr>
        <w:t xml:space="preserve">В</w:t>
      </w:r>
      <w:r>
        <w:rPr>
          <w:color w:val="ff0000"/>
        </w:rPr>
        <w:t xml:space="preserve">НИМАНИЕ</w:t>
      </w:r>
      <w:r>
        <w:rPr>
          <w:color w:val="ff0000"/>
        </w:rPr>
        <w:t xml:space="preserve">!</w:t>
      </w:r>
      <w:r>
        <w:rPr>
          <w:color w:val="ff0000"/>
        </w:rPr>
      </w:r>
      <w:r>
        <w:rPr>
          <w:color w:val="ff0000"/>
        </w:rPr>
      </w:r>
    </w:p>
    <w:p>
      <w:pPr>
        <w:spacing w:line="360" w:lineRule="auto"/>
        <w:rPr>
          <w:i/>
          <w:color w:val="7030a0"/>
        </w:rPr>
      </w:pPr>
      <w:r>
        <w:rPr>
          <w:i/>
          <w:color w:val="7030a0"/>
        </w:rPr>
        <w:t xml:space="preserve">Чтобы контракт был принят финансовым органом, при внесении изменения в разделе</w:t>
      </w:r>
      <w:r>
        <w:rPr>
          <w:i/>
          <w:color w:val="7030a0"/>
        </w:rPr>
        <w:t xml:space="preserve"> «</w:t>
      </w:r>
      <w:r>
        <w:rPr>
          <w:i/>
          <w:color w:val="7030a0"/>
        </w:rPr>
        <w:t xml:space="preserve">Общая информация сведений о контракте</w:t>
      </w:r>
      <w:r>
        <w:rPr>
          <w:i/>
          <w:color w:val="7030a0"/>
        </w:rPr>
        <w:t xml:space="preserve">»</w:t>
      </w:r>
      <w:r>
        <w:rPr>
          <w:i/>
          <w:color w:val="7030a0"/>
        </w:rPr>
        <w:t xml:space="preserve"> необходимо заполнить поле «Примечание». В ином случае состояние бюджетных обязательств будет отклонено </w:t>
      </w:r>
      <w:r>
        <w:rPr>
          <w:i/>
          <w:color w:val="7030a0"/>
        </w:rPr>
        <w:t xml:space="preserve">специалистом финансового органа.</w:t>
      </w:r>
      <w:r>
        <w:rPr>
          <w:i/>
          <w:color w:val="7030a0"/>
        </w:rPr>
      </w:r>
      <w:r>
        <w:rPr>
          <w:i/>
          <w:color w:val="7030a0"/>
        </w:rPr>
      </w:r>
    </w:p>
    <w:p>
      <w:pPr>
        <w:pStyle w:val="899"/>
        <w:numPr>
          <w:ilvl w:val="1"/>
          <w:numId w:val="27"/>
        </w:numPr>
        <w:ind w:left="0" w:firstLine="709"/>
        <w:spacing w:line="360" w:lineRule="auto"/>
        <w:rPr>
          <w:szCs w:val="28"/>
        </w:rPr>
      </w:pPr>
      <w:r/>
      <w:bookmarkStart w:id="541" w:name="_Toc38"/>
      <w:r/>
      <w:bookmarkStart w:id="302" w:name="Р77СоК44э"/>
      <w:r/>
      <w:bookmarkStart w:id="306" w:name="_Ref35084081"/>
      <w:r/>
      <w:bookmarkStart w:id="307" w:name="_Ref35084085"/>
      <w:r/>
      <w:bookmarkEnd w:id="301"/>
      <w:r/>
      <w:bookmarkEnd w:id="302"/>
      <w:r>
        <w:rPr>
          <w:szCs w:val="28"/>
        </w:rPr>
        <w:t xml:space="preserve">Отправка сведений о контракте </w:t>
      </w:r>
      <w:r>
        <w:rPr>
          <w:szCs w:val="28"/>
        </w:rPr>
        <w:t xml:space="preserve">в</w:t>
      </w:r>
      <w:r>
        <w:rPr>
          <w:szCs w:val="28"/>
        </w:rPr>
        <w:t xml:space="preserve"> ЕИС</w:t>
      </w:r>
      <w:bookmarkEnd w:id="306"/>
      <w:r/>
      <w:bookmarkEnd w:id="307"/>
      <w:r/>
      <w:bookmarkEnd w:id="541"/>
      <w:r>
        <w:rPr>
          <w:szCs w:val="28"/>
        </w:rPr>
      </w:r>
      <w:r>
        <w:rPr>
          <w:szCs w:val="28"/>
        </w:rPr>
      </w:r>
    </w:p>
    <w:p>
      <w:pPr>
        <w:spacing w:line="360" w:lineRule="auto"/>
      </w:pPr>
      <w:r>
        <w:t xml:space="preserve">После того, как сведения о контракте сформированы (заполнена общая информа</w:t>
      </w:r>
      <w:r>
        <w:t xml:space="preserve">ция и все необходимые разделы), </w:t>
      </w:r>
      <w:r>
        <w:t xml:space="preserve">сведения о контракте подлежат выгрузке в ЕИС http://zakupki.gov.ru с последующим размещением документа в Реестре контрактов, заключенных заказчиками.</w:t>
      </w:r>
      <w:r/>
    </w:p>
    <w:p>
      <w:pPr>
        <w:spacing w:line="360" w:lineRule="auto"/>
        <w:rPr>
          <w:color w:val="ff0000"/>
          <w:highlight w:val="none"/>
        </w:rPr>
      </w:pPr>
      <w:r>
        <w:rPr>
          <w:color w:val="ff0000"/>
        </w:rPr>
        <w:t xml:space="preserve">ВНИМАНИЕ!</w:t>
      </w:r>
      <w:r>
        <w:rPr>
          <w:color w:val="ff0000"/>
          <w:highlight w:val="none"/>
        </w:rPr>
      </w:r>
      <w:r>
        <w:rPr>
          <w:color w:val="ff0000"/>
          <w:highlight w:val="none"/>
        </w:rPr>
      </w:r>
    </w:p>
    <w:p>
      <w:pPr>
        <w:pStyle w:val="955"/>
        <w:numPr>
          <w:ilvl w:val="0"/>
          <w:numId w:val="24"/>
        </w:numPr>
        <w:contextualSpacing w:val="0"/>
        <w:ind w:left="0" w:firstLine="709"/>
        <w:keepLines w:val="0"/>
        <w:spacing w:line="360" w:lineRule="auto"/>
        <w:rPr>
          <w:bCs/>
          <w:i/>
          <w:color w:val="7030a0"/>
          <w14:ligatures w14:val="none"/>
        </w:rPr>
      </w:pPr>
      <w:r>
        <w:rPr>
          <w:i/>
          <w:color w:val="7030a0"/>
          <w:highlight w:val="none"/>
        </w:rPr>
      </w:r>
      <w:r>
        <w:rPr>
          <w:b/>
          <w:bCs/>
          <w:i/>
          <w:iCs/>
          <w:color w:val="7030a0"/>
          <w:u w:val="single"/>
        </w:rPr>
        <w:t xml:space="preserve">Сведения о </w:t>
      </w:r>
      <w:r>
        <w:rPr>
          <w:b/>
          <w:bCs/>
          <w:i/>
          <w:iCs/>
          <w:color w:val="7030a0"/>
          <w:u w:val="single"/>
        </w:rPr>
        <w:t xml:space="preserve">контракте, заключенные по результатам проведения электронных процедур</w:t>
      </w:r>
      <w:r>
        <w:rPr>
          <w:b/>
          <w:bCs/>
          <w:i/>
          <w:iCs/>
          <w:color w:val="7030a0"/>
          <w:u w:val="single"/>
        </w:rPr>
        <w:t xml:space="preserve"> и в соответствии с частью 12 статьи 93 Закона о контрак</w:t>
      </w:r>
      <w:r>
        <w:rPr>
          <w:b/>
          <w:bCs/>
          <w:i/>
          <w:iCs/>
          <w:color w:val="7030a0"/>
          <w:u w:val="single"/>
        </w:rPr>
        <w:t xml:space="preserve">тной </w:t>
      </w:r>
      <w:r>
        <w:rPr>
          <w:b/>
          <w:bCs/>
          <w:i/>
          <w:iCs/>
          <w:color w:val="7030a0"/>
          <w:u w:val="single"/>
        </w:rPr>
        <w:t xml:space="preserve"> системе, </w:t>
      </w:r>
      <w:r>
        <w:rPr>
          <w:b/>
          <w:bCs/>
          <w:i/>
          <w:iCs/>
          <w:color w:val="7030a0"/>
          <w:u w:val="single"/>
        </w:rPr>
        <w:t xml:space="preserve">размещается с использованием </w:t>
      </w:r>
      <w:r>
        <w:rPr>
          <w:b/>
          <w:bCs/>
          <w:i/>
          <w:iCs/>
          <w:color w:val="7030a0"/>
          <w:u w:val="single"/>
        </w:rPr>
        <w:t xml:space="preserve">ЕИС</w:t>
      </w:r>
      <w:r>
        <w:rPr>
          <w:b/>
          <w:bCs/>
          <w:i/>
          <w:iCs/>
          <w:color w:val="7030a0"/>
          <w:u w:val="single"/>
        </w:rPr>
        <w:t xml:space="preserve"> </w:t>
      </w:r>
      <w:r>
        <w:rPr>
          <w:b/>
          <w:bCs/>
          <w:i/>
          <w:iCs/>
          <w:color w:val="7030a0"/>
          <w:u w:val="single"/>
        </w:rPr>
        <w:t xml:space="preserve">в реестр</w:t>
      </w:r>
      <w:r>
        <w:rPr>
          <w:b/>
          <w:bCs/>
          <w:i/>
          <w:iCs/>
          <w:color w:val="7030a0"/>
          <w:u w:val="single"/>
        </w:rPr>
        <w:t xml:space="preserve">е</w:t>
      </w:r>
      <w:r>
        <w:rPr>
          <w:b/>
          <w:bCs/>
          <w:i/>
          <w:iCs/>
          <w:color w:val="7030a0"/>
          <w:u w:val="single"/>
        </w:rPr>
        <w:t xml:space="preserve"> контрактов</w:t>
      </w:r>
      <w:r>
        <w:rPr>
          <w:b/>
          <w:bCs/>
          <w:i/>
          <w:iCs/>
          <w:color w:val="7030a0"/>
          <w:u w:val="single"/>
        </w:rPr>
        <w:t xml:space="preserve"> ЕИС</w:t>
      </w:r>
      <w:r>
        <w:rPr>
          <w:b/>
          <w:bCs/>
          <w:i/>
          <w:iCs/>
          <w:color w:val="7030a0"/>
          <w:u w:val="single"/>
        </w:rPr>
        <w:t xml:space="preserve"> и </w:t>
      </w:r>
      <w:r>
        <w:rPr>
          <w:b/>
          <w:bCs/>
          <w:i/>
          <w:iCs/>
          <w:color w:val="7030a0"/>
          <w:u w:val="single"/>
        </w:rPr>
        <w:t xml:space="preserve">автоматически з</w:t>
      </w:r>
      <w:r>
        <w:rPr>
          <w:b/>
          <w:bCs/>
          <w:i/>
          <w:iCs/>
          <w:color w:val="7030a0"/>
          <w:u w:val="single"/>
        </w:rPr>
        <w:t xml:space="preserve">агружаются в ГИСЗ НСО</w:t>
      </w:r>
      <w:r>
        <w:rPr>
          <w:i/>
          <w:iCs/>
          <w:color w:val="7030a0"/>
          <w:u w:val="single"/>
        </w:rPr>
        <w:t xml:space="preserve">.</w:t>
      </w:r>
      <w:r>
        <w:rPr>
          <w:i/>
          <w:iCs/>
          <w:color w:val="7030a0"/>
        </w:rPr>
        <w:t xml:space="preserve"> </w:t>
      </w:r>
      <w:r>
        <w:rPr>
          <w:bCs/>
          <w:i/>
          <w:color w:val="7030a0"/>
          <w14:ligatures w14:val="none"/>
        </w:rPr>
      </w:r>
      <w:r>
        <w:rPr>
          <w:bCs/>
          <w:i/>
          <w:color w:val="7030a0"/>
          <w14:ligatures w14:val="none"/>
        </w:rPr>
      </w:r>
    </w:p>
    <w:p>
      <w:pPr>
        <w:pStyle w:val="955"/>
        <w:numPr>
          <w:ilvl w:val="0"/>
          <w:numId w:val="24"/>
        </w:numPr>
        <w:contextualSpacing w:val="0"/>
        <w:ind w:left="0" w:firstLine="709"/>
        <w:keepLines w:val="0"/>
        <w:spacing w:line="360" w:lineRule="auto"/>
        <w:rPr>
          <w:i/>
          <w:color w:val="7030a0"/>
        </w:rPr>
      </w:pPr>
      <w:r>
        <w:rPr>
          <w:i/>
          <w:color w:val="7030a0"/>
        </w:rPr>
        <w:t xml:space="preserve">С</w:t>
      </w:r>
      <w:r>
        <w:rPr>
          <w:i/>
          <w:color w:val="7030a0"/>
        </w:rPr>
        <w:t xml:space="preserve">ведени</w:t>
      </w:r>
      <w:r>
        <w:rPr>
          <w:i/>
          <w:color w:val="7030a0"/>
        </w:rPr>
        <w:t xml:space="preserve">я</w:t>
      </w:r>
      <w:r>
        <w:rPr>
          <w:i/>
          <w:color w:val="7030a0"/>
        </w:rPr>
        <w:t xml:space="preserve"> о контракте </w:t>
      </w:r>
      <w:r>
        <w:rPr>
          <w:i/>
          <w:color w:val="7030a0"/>
        </w:rPr>
        <w:t xml:space="preserve">заключенные в соответствии с пунктами 4 и</w:t>
      </w:r>
      <w:r>
        <w:rPr>
          <w:i/>
          <w:color w:val="7030a0"/>
        </w:rPr>
        <w:t xml:space="preserve"> 5</w:t>
      </w:r>
      <w:r>
        <w:rPr>
          <w:i/>
          <w:color w:val="7030a0"/>
        </w:rPr>
        <w:t xml:space="preserve"> (за исключением контрактов, заключенных в соответствии с </w:t>
      </w:r>
      <w:hyperlink r:id="rId148" w:tooltip="consultantplus://offline/ref=355634EB3E719F3A4CC5B9E2D9BC46CDE944333A3037AF58DAA4207AC8D4239F94120D647DB5E63554D47A5B4C599E8E884E75E44933j2GEL" w:history="1">
        <w:r>
          <w:rPr>
            <w:i/>
            <w:color w:val="7030a0"/>
          </w:rPr>
          <w:t xml:space="preserve">частью 12 статьи 93</w:t>
        </w:r>
      </w:hyperlink>
      <w:r>
        <w:rPr>
          <w:i/>
          <w:color w:val="7030a0"/>
        </w:rPr>
        <w:t xml:space="preserve"> 44-ФЗ)</w:t>
      </w:r>
      <w:r>
        <w:rPr>
          <w:i/>
          <w:color w:val="7030a0"/>
        </w:rPr>
        <w:t xml:space="preserve">, </w:t>
      </w:r>
      <w:r>
        <w:rPr>
          <w:i/>
          <w:color w:val="7030a0"/>
        </w:rPr>
        <w:t xml:space="preserve">пунктами </w:t>
      </w:r>
      <w:r>
        <w:rPr>
          <w:i/>
          <w:color w:val="7030a0"/>
        </w:rPr>
        <w:t xml:space="preserve">23, 42, 44, </w:t>
      </w:r>
      <w:r>
        <w:rPr>
          <w:i/>
          <w:color w:val="7030a0"/>
        </w:rPr>
        <w:t xml:space="preserve">и</w:t>
      </w:r>
      <w:r>
        <w:rPr>
          <w:i/>
          <w:color w:val="7030a0"/>
        </w:rPr>
        <w:t xml:space="preserve"> пунктом 46 (в части контрактов, заключаемых с физическими лицами) части 1 статьи 93</w:t>
      </w:r>
      <w:r>
        <w:rPr>
          <w:i/>
          <w:color w:val="7030a0"/>
        </w:rPr>
        <w:t xml:space="preserve"> настоящего Федерального закона </w:t>
      </w:r>
      <w:r>
        <w:rPr>
          <w:i/>
          <w:color w:val="7030a0"/>
          <w:u w:val="single"/>
        </w:rPr>
        <w:t xml:space="preserve">размещению в </w:t>
      </w:r>
      <w:r>
        <w:rPr>
          <w:b/>
          <w:i/>
          <w:color w:val="7030a0"/>
          <w:u w:val="single"/>
        </w:rPr>
        <w:t xml:space="preserve">Реестре контрактов</w:t>
      </w:r>
      <w:r>
        <w:rPr>
          <w:i/>
          <w:color w:val="7030a0"/>
          <w:u w:val="single"/>
        </w:rPr>
        <w:t xml:space="preserve">  не подлежат</w:t>
      </w:r>
      <w:r>
        <w:rPr>
          <w:i/>
          <w:color w:val="7030a0"/>
        </w:rPr>
        <w:t xml:space="preserve">.</w:t>
      </w:r>
      <w:r>
        <w:rPr>
          <w:i/>
          <w:color w:val="7030a0"/>
        </w:rPr>
      </w:r>
      <w:r>
        <w:rPr>
          <w:i/>
          <w:color w:val="7030a0"/>
        </w:rPr>
      </w:r>
    </w:p>
    <w:p>
      <w:pPr>
        <w:pStyle w:val="955"/>
        <w:numPr>
          <w:ilvl w:val="0"/>
          <w:numId w:val="24"/>
        </w:numPr>
        <w:contextualSpacing w:val="0"/>
        <w:ind w:left="0" w:firstLine="709"/>
        <w:keepLines w:val="0"/>
        <w:spacing w:line="360" w:lineRule="auto"/>
        <w:rPr>
          <w:i/>
          <w:color w:val="7030a0"/>
        </w:rPr>
      </w:pPr>
      <w:r>
        <w:rPr>
          <w:i/>
          <w:color w:val="7030a0"/>
        </w:rPr>
        <w:t xml:space="preserve">Сведения о контрактах, которые размещаются в Реестре контрактов ЕИС (контракты, которые НЕ подлежат выгрузке в ЕИС указаны в ст. 103 44-ФЗ), но </w:t>
      </w:r>
      <w:r>
        <w:rPr>
          <w:i/>
          <w:color w:val="7030a0"/>
          <w:u w:val="single"/>
        </w:rPr>
        <w:t xml:space="preserve">не размещаются на </w:t>
      </w:r>
      <w:r>
        <w:rPr>
          <w:b/>
          <w:i/>
          <w:color w:val="7030a0"/>
          <w:u w:val="single"/>
        </w:rPr>
        <w:t xml:space="preserve">официальном сайте</w:t>
      </w:r>
      <w:r>
        <w:rPr>
          <w:i/>
          <w:color w:val="7030a0"/>
        </w:rPr>
        <w:t xml:space="preserve"> (в открытой части) ЕИС указаны в части 7 «Правил ведения реестра контрактов, заключенных заказчиками» Постановления Правительства №60 от 27.01.2022 г.</w:t>
      </w:r>
      <w:r>
        <w:rPr>
          <w:i/>
          <w:color w:val="7030a0"/>
        </w:rPr>
      </w:r>
      <w:r>
        <w:rPr>
          <w:i/>
          <w:color w:val="7030a0"/>
        </w:rPr>
      </w:r>
    </w:p>
    <w:p>
      <w:pPr>
        <w:spacing w:line="360" w:lineRule="auto"/>
      </w:pPr>
      <w:r>
        <w:t xml:space="preserve">На сведениях о контракте, которые не подлежат размещению на официальном сайте (в открытой части) ЕИС предусмотрен соответствующий признак - пиктограмма (см. </w:t>
      </w:r>
      <w:r>
        <w:fldChar w:fldCharType="begin"/>
      </w:r>
      <w:r>
        <w:instrText xml:space="preserve"> REF _Ref125825965 \h </w:instrText>
      </w:r>
      <w:r>
        <w:fldChar w:fldCharType="separate"/>
      </w:r>
      <w:r>
        <w:t xml:space="preserve">Рисунок </w:t>
      </w:r>
      <w:r>
        <w:t xml:space="preserve">124</w:t>
      </w:r>
      <w:r>
        <w:fldChar w:fldCharType="end"/>
      </w:r>
      <w:r>
        <w:t xml:space="preserve">).</w:t>
      </w:r>
      <w:r/>
    </w:p>
    <w:p>
      <w:pPr>
        <w:ind w:firstLine="0"/>
        <w:jc w:val="center"/>
        <w:spacing w:line="360" w:lineRule="auto"/>
        <w:rPr>
          <w:color w:val="7030a0"/>
        </w:rPr>
      </w:pPr>
      <w:r>
        <mc:AlternateContent>
          <mc:Choice Requires="wpg">
            <w:drawing>
              <wp:inline xmlns:wp="http://schemas.openxmlformats.org/drawingml/2006/wordprocessingDrawing" distT="0" distB="0" distL="0" distR="0">
                <wp:extent cx="6206490" cy="1195076"/>
                <wp:effectExtent l="0" t="0" r="3810" b="5080"/>
                <wp:docPr id="143"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9"/>
                        <a:stretch/>
                      </pic:blipFill>
                      <pic:spPr bwMode="auto">
                        <a:xfrm>
                          <a:off x="0" y="0"/>
                          <a:ext cx="6312472" cy="12154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 o:spid="_x0000_s144" type="#_x0000_t75" style="width:488.70pt;height:94.10pt;mso-wrap-distance-left:0.00pt;mso-wrap-distance-top:0.00pt;mso-wrap-distance-right:0.00pt;mso-wrap-distance-bottom:0.00pt;" stroked="false">
                <v:path textboxrect="0,0,0,0"/>
                <v:imagedata r:id="rId149" o:title=""/>
              </v:shape>
            </w:pict>
          </mc:Fallback>
        </mc:AlternateContent>
      </w:r>
      <w:r>
        <w:rPr>
          <w:color w:val="7030a0"/>
        </w:rPr>
      </w:r>
      <w:r>
        <w:rPr>
          <w:color w:val="7030a0"/>
        </w:rPr>
      </w:r>
    </w:p>
    <w:p>
      <w:pPr>
        <w:ind w:firstLine="0"/>
        <w:jc w:val="center"/>
        <w:spacing w:line="360" w:lineRule="auto"/>
        <w:rPr>
          <w:color w:val="7030a0"/>
        </w:rPr>
      </w:pPr>
      <w:r/>
      <w:bookmarkStart w:id="310" w:name="_Ref125825965"/>
      <w:r>
        <w:t xml:space="preserve">Рисунок </w:t>
      </w:r>
      <w:r>
        <w:fldChar w:fldCharType="begin"/>
      </w:r>
      <w:r>
        <w:instrText xml:space="preserve"> SEQ Рисунок \* ARABIC </w:instrText>
      </w:r>
      <w:r>
        <w:fldChar w:fldCharType="separate"/>
      </w:r>
      <w:r>
        <w:t xml:space="preserve">124</w:t>
      </w:r>
      <w:r>
        <w:fldChar w:fldCharType="end"/>
      </w:r>
      <w:bookmarkEnd w:id="310"/>
      <w:r>
        <w:t xml:space="preserve"> </w:t>
      </w:r>
      <w:r>
        <w:rPr>
          <w:rFonts w:ascii="Symbol" w:hAnsi="Symbol" w:eastAsia="Symbol" w:cs="Symbol"/>
        </w:rPr>
        <w:t xml:space="preserve">-</w:t>
      </w:r>
      <w:r>
        <w:t xml:space="preserve"> Пиктограмма на контракте, который не подлежит размещению на официальном сайте (в открытой части) ЕИС</w:t>
      </w:r>
      <w:r>
        <w:rPr>
          <w:color w:val="7030a0"/>
        </w:rPr>
      </w:r>
      <w:r>
        <w:rPr>
          <w:color w:val="7030a0"/>
        </w:rPr>
      </w:r>
    </w:p>
    <w:p>
      <w:pPr>
        <w:spacing w:line="360" w:lineRule="auto"/>
      </w:pPr>
      <w:r>
        <w:t xml:space="preserve">Для </w:t>
      </w:r>
      <w:r>
        <w:t xml:space="preserve">выгрузки</w:t>
      </w:r>
      <w:r>
        <w:t xml:space="preserve"> </w:t>
      </w:r>
      <w:r>
        <w:t xml:space="preserve">сведений о контракте</w:t>
      </w:r>
      <w:r>
        <w:t xml:space="preserve"> </w:t>
      </w:r>
      <w:r>
        <w:t xml:space="preserve">отметьте галкой один или несколько документов в состоянии «Редактируется», нажмите кнопку</w:t>
      </w:r>
      <w:r>
        <w:t xml:space="preserve"> меню команд «Действия»</w:t>
      </w:r>
      <w:r>
        <w:t xml:space="preserve"> </w:t>
      </w:r>
      <w:r>
        <w:t xml:space="preserve">и выберите </w:t>
      </w:r>
      <w:r>
        <w:t xml:space="preserve">«Разместить»</w:t>
      </w:r>
      <w:r>
        <w:t xml:space="preserve"> </w:t>
      </w:r>
      <w:r>
        <w:t xml:space="preserve">(см. Рисунок </w:t>
      </w:r>
      <w:r>
        <w:fldChar w:fldCharType="begin"/>
      </w:r>
      <w:r>
        <w:instrText xml:space="preserve"> REF Р73СоК44 \h  \* MERGEFORMAT </w:instrText>
      </w:r>
      <w:r>
        <w:fldChar w:fldCharType="separate"/>
      </w:r>
      <w:r>
        <w:rPr>
          <w:sz w:val="28"/>
          <w:szCs w:val="28"/>
        </w:rPr>
        <w:t xml:space="preserve">125</w:t>
      </w:r>
      <w:r>
        <w:fldChar w:fldCharType="end"/>
      </w:r>
      <w:r>
        <w:t xml:space="preserve">)</w:t>
      </w:r>
      <w:r>
        <w:t xml:space="preserve">.</w:t>
      </w:r>
      <w:r/>
    </w:p>
    <w:p>
      <w:pPr>
        <w:pStyle w:val="958"/>
        <w:spacing w:before="0" w:after="0" w:line="360" w:lineRule="auto"/>
        <w:rPr>
          <w:sz w:val="28"/>
          <w:szCs w:val="28"/>
        </w:rPr>
      </w:pPr>
      <w:r>
        <mc:AlternateContent>
          <mc:Choice Requires="wpg">
            <w:drawing>
              <wp:inline xmlns:wp="http://schemas.openxmlformats.org/drawingml/2006/wordprocessingDrawing" distT="0" distB="0" distL="0" distR="0">
                <wp:extent cx="4892607" cy="1798350"/>
                <wp:effectExtent l="0" t="0" r="0" b="0"/>
                <wp:docPr id="144"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3752" name=""/>
                        <pic:cNvPicPr>
                          <a:picLocks noChangeAspect="1"/>
                        </pic:cNvPicPr>
                        <pic:nvPr/>
                      </pic:nvPicPr>
                      <pic:blipFill>
                        <a:blip r:embed="rId150"/>
                        <a:stretch/>
                      </pic:blipFill>
                      <pic:spPr bwMode="auto">
                        <a:xfrm flipH="0" flipV="0">
                          <a:off x="0" y="0"/>
                          <a:ext cx="4892606" cy="1798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 o:spid="_x0000_s145" type="#_x0000_t75" style="width:385.24pt;height:141.60pt;mso-wrap-distance-left:0.00pt;mso-wrap-distance-top:0.00pt;mso-wrap-distance-right:0.00pt;mso-wrap-distance-bottom:0.00pt;" stroked="false">
                <v:path textboxrect="0,0,0,0"/>
                <v:imagedata r:id="rId150" o:title=""/>
              </v:shape>
            </w:pict>
          </mc:Fallback>
        </mc:AlternateContent>
      </w:r>
      <w:r>
        <w:rPr>
          <w:sz w:val="28"/>
          <w:szCs w:val="28"/>
        </w:rPr>
      </w:r>
      <w:r>
        <w:rPr>
          <w:sz w:val="28"/>
          <w:szCs w:val="28"/>
        </w:rPr>
      </w:r>
    </w:p>
    <w:p>
      <w:pPr>
        <w:pStyle w:val="958"/>
        <w:spacing w:before="0" w:after="0" w:line="360" w:lineRule="auto"/>
        <w:rPr>
          <w:sz w:val="28"/>
          <w:szCs w:val="28"/>
        </w:rPr>
      </w:pPr>
      <w:r/>
      <w:bookmarkStart w:id="311" w:name="_Ref511037651"/>
      <w:r>
        <w:rPr>
          <w:sz w:val="28"/>
          <w:szCs w:val="28"/>
        </w:rPr>
        <w:t xml:space="preserve">Рисунок </w:t>
      </w:r>
      <w:bookmarkStart w:id="312" w:name="Р73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125</w:t>
      </w:r>
      <w:r>
        <w:rPr>
          <w:sz w:val="28"/>
          <w:szCs w:val="28"/>
        </w:rPr>
        <w:fldChar w:fldCharType="end"/>
      </w:r>
      <w:bookmarkEnd w:id="311"/>
      <w:r/>
      <w:bookmarkEnd w:id="312"/>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Выбор действия для отправки контракта в ЕИС</w:t>
      </w:r>
      <w:r>
        <w:rPr>
          <w:sz w:val="28"/>
          <w:szCs w:val="28"/>
        </w:rPr>
      </w:r>
      <w:r>
        <w:rPr>
          <w:sz w:val="28"/>
          <w:szCs w:val="28"/>
        </w:rPr>
      </w:r>
    </w:p>
    <w:p>
      <w:pPr>
        <w:spacing w:line="360" w:lineRule="auto"/>
      </w:pPr>
      <w:r>
        <w:t xml:space="preserve">В </w:t>
      </w:r>
      <w:r>
        <w:t xml:space="preserve">открывшейся</w:t>
      </w:r>
      <w:r>
        <w:t xml:space="preserve"> форме введите логин и пароль пользователя в ЕИС и нажмите кнопку </w:t>
      </w:r>
      <w:r>
        <w:t xml:space="preserve">«Применить» (см. Рисунок </w:t>
      </w:r>
      <w:r>
        <w:fldChar w:fldCharType="begin"/>
      </w:r>
      <w:r>
        <w:instrText xml:space="preserve"> REF Р75СоК44 \h  \* MERGEFORMAT </w:instrText>
      </w:r>
      <w:r>
        <w:fldChar w:fldCharType="separate"/>
      </w:r>
      <w:r>
        <w:rPr>
          <w:sz w:val="28"/>
          <w:szCs w:val="28"/>
        </w:rPr>
        <w:t xml:space="preserve">126</w:t>
      </w:r>
      <w:r>
        <w:fldChar w:fldCharType="end"/>
      </w:r>
      <w:r>
        <w:t xml:space="preserve">)</w:t>
      </w:r>
      <w:r>
        <w:t xml:space="preserve">.</w:t>
      </w:r>
      <w:r/>
    </w:p>
    <w:p>
      <w:pPr>
        <w:pStyle w:val="958"/>
        <w:spacing w:before="0" w:after="0" w:line="360" w:lineRule="auto"/>
        <w:rPr>
          <w:sz w:val="28"/>
          <w:szCs w:val="28"/>
        </w:rPr>
      </w:pPr>
      <w:r>
        <mc:AlternateContent>
          <mc:Choice Requires="wpg">
            <w:drawing>
              <wp:inline xmlns:wp="http://schemas.openxmlformats.org/drawingml/2006/wordprocessingDrawing" distT="0" distB="0" distL="0" distR="0">
                <wp:extent cx="4028742" cy="1684531"/>
                <wp:effectExtent l="0" t="0" r="0" b="0"/>
                <wp:docPr id="145"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614087" name=""/>
                        <pic:cNvPicPr>
                          <a:picLocks noChangeAspect="1"/>
                        </pic:cNvPicPr>
                        <pic:nvPr/>
                      </pic:nvPicPr>
                      <pic:blipFill>
                        <a:blip r:embed="rId151"/>
                        <a:stretch/>
                      </pic:blipFill>
                      <pic:spPr bwMode="auto">
                        <a:xfrm flipH="0" flipV="0">
                          <a:off x="0" y="0"/>
                          <a:ext cx="4028742" cy="16845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 o:spid="_x0000_s146" type="#_x0000_t75" style="width:317.22pt;height:132.64pt;mso-wrap-distance-left:0.00pt;mso-wrap-distance-top:0.00pt;mso-wrap-distance-right:0.00pt;mso-wrap-distance-bottom:0.00pt;" stroked="false">
                <v:path textboxrect="0,0,0,0"/>
                <v:imagedata r:id="rId151" o:title=""/>
              </v:shape>
            </w:pict>
          </mc:Fallback>
        </mc:AlternateContent>
      </w:r>
      <w:r>
        <w:rPr>
          <w:sz w:val="28"/>
          <w:szCs w:val="28"/>
        </w:rPr>
      </w:r>
      <w:r>
        <w:rPr>
          <w:sz w:val="28"/>
          <w:szCs w:val="28"/>
        </w:rPr>
      </w:r>
    </w:p>
    <w:p>
      <w:pPr>
        <w:pStyle w:val="958"/>
        <w:spacing w:before="0" w:after="0" w:line="360" w:lineRule="auto"/>
        <w:rPr>
          <w:sz w:val="28"/>
          <w:szCs w:val="28"/>
        </w:rPr>
      </w:pPr>
      <w:r/>
      <w:bookmarkStart w:id="313" w:name="_Ref8030218"/>
      <w:r>
        <w:rPr>
          <w:sz w:val="28"/>
          <w:szCs w:val="28"/>
        </w:rPr>
        <w:t xml:space="preserve">Рисунок </w:t>
      </w:r>
      <w:bookmarkStart w:id="314" w:name="Р75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126</w:t>
      </w:r>
      <w:r>
        <w:rPr>
          <w:sz w:val="28"/>
          <w:szCs w:val="28"/>
        </w:rPr>
        <w:fldChar w:fldCharType="end"/>
      </w:r>
      <w:bookmarkEnd w:id="313"/>
      <w:r/>
      <w:bookmarkEnd w:id="314"/>
      <w:r>
        <w:rPr>
          <w:sz w:val="28"/>
          <w:szCs w:val="28"/>
        </w:rPr>
        <w:t xml:space="preserve"> </w:t>
      </w:r>
      <w:r>
        <w:rPr>
          <w:rFonts w:ascii="Symbol" w:hAnsi="Symbol" w:eastAsia="Symbol" w:cs="Symbol"/>
          <w:sz w:val="28"/>
          <w:szCs w:val="28"/>
        </w:rPr>
        <w:t xml:space="preserve">-</w:t>
      </w:r>
      <w:r>
        <w:rPr>
          <w:sz w:val="28"/>
          <w:szCs w:val="28"/>
        </w:rPr>
        <w:t xml:space="preserve"> Форма для ввода логина и пароля для выгрузки документа в ЕИС</w:t>
      </w:r>
      <w:r>
        <w:rPr>
          <w:sz w:val="28"/>
          <w:szCs w:val="28"/>
        </w:rPr>
      </w:r>
      <w:r>
        <w:rPr>
          <w:sz w:val="28"/>
          <w:szCs w:val="28"/>
        </w:rPr>
      </w:r>
    </w:p>
    <w:p>
      <w:pPr>
        <w:spacing w:line="360" w:lineRule="auto"/>
      </w:pPr>
      <w:r>
        <w:t xml:space="preserve">В момент отправки сведений о контракте в ЕИС выполняются логические контроли. Если сведения о контракте не пройдут контроль, операция перевода состояния будет отменена.</w:t>
      </w:r>
      <w:r/>
    </w:p>
    <w:p>
      <w:pPr>
        <w:spacing w:line="360" w:lineRule="auto"/>
      </w:pPr>
      <w:r>
        <w:t xml:space="preserve">В этом случае отредактируйте данные сведений о контракте в соответствии с указанной в контроле ошибкой и заново повторите действия по переводу сведений о контракте в состояние </w:t>
      </w:r>
      <w:r>
        <w:t xml:space="preserve">«На размещении»</w:t>
      </w:r>
      <w:r>
        <w:t xml:space="preserve">.</w:t>
      </w:r>
      <w:r/>
    </w:p>
    <w:p>
      <w:pPr>
        <w:spacing w:line="360" w:lineRule="auto"/>
      </w:pPr>
      <w:r>
        <w:t xml:space="preserve">Если контроли успешно пройдены, то состояние документа сменится на </w:t>
      </w:r>
      <w:r>
        <w:t xml:space="preserve">«На размещении»</w:t>
      </w:r>
      <w:r>
        <w:t xml:space="preserve">.</w:t>
      </w:r>
      <w:r/>
    </w:p>
    <w:p>
      <w:pPr>
        <w:spacing w:line="360" w:lineRule="auto"/>
      </w:pPr>
      <w:r>
        <w:t xml:space="preserve">Если сведения о контракте</w:t>
      </w:r>
      <w:r>
        <w:t xml:space="preserve"> </w:t>
      </w:r>
      <w:r>
        <w:t xml:space="preserve">не проходят логические контроли ЕИС, то они не загружаются в Личный кабинет заказчика. Состояние сведений о контракте меняется обратно на состояние, из которого они были отправлены в ЕИС и в раздел «История взаимодействия </w:t>
      </w:r>
      <w:r>
        <w:t xml:space="preserve">с ИС» записывается текст ошибки (см. </w:t>
      </w:r>
      <w:r>
        <w:fldChar w:fldCharType="begin"/>
      </w:r>
      <w:r>
        <w:instrText xml:space="preserve"> REF _Ref510691095 \h </w:instrText>
      </w:r>
      <w:r>
        <w:fldChar w:fldCharType="separate"/>
      </w:r>
      <w:r>
        <w:rPr>
          <w:sz w:val="28"/>
          <w:szCs w:val="28"/>
        </w:rPr>
        <w:t xml:space="preserve">Рисунок </w:t>
      </w:r>
      <w:r>
        <w:rPr>
          <w:sz w:val="28"/>
          <w:szCs w:val="28"/>
        </w:rPr>
        <w:t xml:space="preserve">118</w:t>
      </w:r>
      <w:r>
        <w:fldChar w:fldCharType="end"/>
      </w:r>
      <w:r>
        <w:t xml:space="preserve">).</w:t>
      </w:r>
      <w:r/>
    </w:p>
    <w:p>
      <w:pPr>
        <w:spacing w:line="360" w:lineRule="auto"/>
      </w:pPr>
      <w:r>
        <w:t xml:space="preserve">Отредактируйте данные сведений о контракте в соответствии с ошибкой, указанной в разделе «История взаимодействия с ИС»</w:t>
      </w:r>
      <w:r>
        <w:t xml:space="preserve"> и</w:t>
      </w:r>
      <w:r>
        <w:t xml:space="preserve"> </w:t>
      </w:r>
      <w:r>
        <w:t xml:space="preserve">повторите действия по выгрузке контракта в ЕИС</w:t>
      </w:r>
      <w:r>
        <w:t xml:space="preserve">.</w:t>
      </w:r>
      <w:r/>
    </w:p>
    <w:p>
      <w:pPr>
        <w:spacing w:line="360" w:lineRule="auto"/>
      </w:pPr>
      <w:r>
        <w:t xml:space="preserve">Если сведения о контракте успешно проходят контроли ЕИС, то они загружаются</w:t>
      </w:r>
      <w:r>
        <w:t xml:space="preserve"> в Личный кабинет заказчика на вк</w:t>
      </w:r>
      <w:r>
        <w:t xml:space="preserve">ладку «На подготовке». В </w:t>
      </w:r>
      <w:r>
        <w:t xml:space="preserve">ГИСЗ НСО</w:t>
      </w:r>
      <w:r>
        <w:t xml:space="preserve"> состояние документа остается </w:t>
      </w:r>
      <w:r>
        <w:t xml:space="preserve">«На размещении»</w:t>
      </w:r>
      <w:r>
        <w:t xml:space="preserve">.</w:t>
      </w:r>
      <w:r/>
    </w:p>
    <w:p>
      <w:pPr>
        <w:spacing w:line="360" w:lineRule="auto"/>
      </w:pPr>
      <w:r>
        <w:t xml:space="preserve">После успешной загрузки сведений о контракте в ЕИС заказчик в личном кабинете направляет контракт на финансовый контроль (на соответствие данных контракта ч.5 ст.99 Федерального закона № 44-ФЗ) и размещение.</w:t>
      </w:r>
      <w:r/>
    </w:p>
    <w:p>
      <w:pPr>
        <w:spacing w:line="360" w:lineRule="auto"/>
      </w:pPr>
      <w:r>
        <w:rPr>
          <w:color w:val="ff0000"/>
        </w:rPr>
        <w:t xml:space="preserve">ВНИМАНИЕ!</w:t>
      </w:r>
      <w:r/>
    </w:p>
    <w:p>
      <w:pPr>
        <w:spacing w:line="360" w:lineRule="auto"/>
      </w:pPr>
      <w:r>
        <w:rPr>
          <w:i/>
          <w:iCs/>
          <w:color w:val="7030a0"/>
        </w:rPr>
        <w:t xml:space="preserve">Если выгруженный документ не направляется на контроль в финансовый орган, а был удален в личном кабинете ЕИС, то в ГИСЗ</w:t>
      </w:r>
      <w:r>
        <w:rPr>
          <w:i/>
          <w:iCs/>
          <w:color w:val="7030a0"/>
        </w:rPr>
        <w:t xml:space="preserve"> НСО</w:t>
      </w:r>
      <w:r>
        <w:rPr>
          <w:i/>
          <w:iCs/>
          <w:color w:val="7030a0"/>
        </w:rPr>
        <w:t xml:space="preserve"> состояние с «На размещении» в «Редактируется» автоматически не изменится. Необходимо направить обращение в техническую поддержку ГИСЗ НСО.</w:t>
      </w:r>
      <w:r/>
    </w:p>
    <w:p>
      <w:pPr>
        <w:spacing w:line="360" w:lineRule="auto"/>
      </w:pPr>
      <w:r>
        <w:t xml:space="preserve">Если сведени</w:t>
      </w:r>
      <w:r>
        <w:t xml:space="preserve">я</w:t>
      </w:r>
      <w:r>
        <w:t xml:space="preserve"> о контракте не проходят финансовый контроль, то в </w:t>
      </w:r>
      <w:r>
        <w:t xml:space="preserve">ГИСЗ документ меняет состояние на «Отклонен ФО» в результате загруженной информации из ЕИС</w:t>
      </w:r>
      <w:r>
        <w:t xml:space="preserve">. В данном случае необходимо формировать новую редакцию документа согласно пункту </w:t>
      </w:r>
      <w:r>
        <w:fldChar w:fldCharType="begin"/>
      </w:r>
      <w:r>
        <w:instrText xml:space="preserve"> REF _Ref9075146 \r \h  \* MERGEFORMAT </w:instrText>
      </w:r>
      <w:r>
        <w:fldChar w:fldCharType="separate"/>
      </w:r>
      <w:r>
        <w:t xml:space="preserve">1.24</w:t>
      </w:r>
      <w:r>
        <w:fldChar w:fldCharType="end"/>
      </w:r>
      <w:r>
        <w:t xml:space="preserve"> настоящей Инструкции.</w:t>
      </w:r>
      <w:r/>
    </w:p>
    <w:p>
      <w:pPr>
        <w:spacing w:line="360" w:lineRule="auto"/>
      </w:pPr>
      <w:r>
        <w:t xml:space="preserve">Если сведени</w:t>
      </w:r>
      <w:r>
        <w:t xml:space="preserve">я</w:t>
      </w:r>
      <w:r>
        <w:t xml:space="preserve"> о контракте успешно проходят финансовый контроль, то </w:t>
      </w:r>
      <w:r>
        <w:t xml:space="preserve">по результату </w:t>
      </w:r>
      <w:r>
        <w:t xml:space="preserve">размещ</w:t>
      </w:r>
      <w:r>
        <w:t xml:space="preserve">ения</w:t>
      </w:r>
      <w:r>
        <w:t xml:space="preserve"> в ЕИС </w:t>
      </w:r>
      <w:r>
        <w:t xml:space="preserve">в </w:t>
      </w:r>
      <w:r>
        <w:t xml:space="preserve">систему закупок автоматически </w:t>
      </w:r>
      <w:r>
        <w:t xml:space="preserve">на следующий день</w:t>
      </w:r>
      <w:r>
        <w:t xml:space="preserve"> загружается подтверждение о публикации</w:t>
      </w:r>
      <w:r>
        <w:t xml:space="preserve"> и сведения о контракте меняют состояние на</w:t>
      </w:r>
      <w:r>
        <w:t xml:space="preserve"> </w:t>
      </w:r>
      <w:r>
        <w:t xml:space="preserve">«Опубликован»</w:t>
      </w:r>
      <w:r>
        <w:t xml:space="preserve">.</w:t>
      </w:r>
      <w:r/>
    </w:p>
    <w:p>
      <w:pPr>
        <w:spacing w:line="360" w:lineRule="auto"/>
        <w:rPr>
          <w:highlight w:val="none"/>
        </w:rPr>
      </w:pPr>
      <w:r>
        <w:t xml:space="preserve">Заполняются поля «Номер реестровой записи», если это первичная версия документа и «Дата публикации в ЕИС» в разделе «Общая информация сведений о контракте».</w:t>
      </w:r>
      <w:r>
        <w:rPr>
          <w:highlight w:val="none"/>
        </w:rPr>
      </w:r>
      <w:r>
        <w:rPr>
          <w:highlight w:val="none"/>
        </w:rPr>
      </w:r>
    </w:p>
    <w:p>
      <w:pPr>
        <w:spacing w:line="360" w:lineRule="auto"/>
        <w:rPr>
          <w:color w:val="ff0000"/>
          <w:highlight w:val="none"/>
        </w:rPr>
      </w:pPr>
      <w:r>
        <w:rPr>
          <w:color w:val="ff0000"/>
        </w:rPr>
        <w:t xml:space="preserve">ВНИМАНИЕ!</w:t>
      </w:r>
      <w:r>
        <w:rPr>
          <w:color w:val="ff0000"/>
          <w:highlight w:val="none"/>
        </w:rPr>
      </w:r>
      <w:r>
        <w:rPr>
          <w:color w:val="ff0000"/>
          <w:highlight w:val="none"/>
        </w:rPr>
      </w:r>
    </w:p>
    <w:p>
      <w:pPr>
        <w:spacing w:line="360" w:lineRule="auto"/>
        <w:rPr>
          <w:bCs/>
          <w:i/>
          <w:color w:val="7030a0"/>
          <w:highlight w:val="none"/>
        </w:rPr>
      </w:pPr>
      <w:r>
        <w:rPr>
          <w:i/>
          <w:iCs/>
          <w:color w:val="7030a0"/>
          <w:highlight w:val="none"/>
        </w:rPr>
        <w:t xml:space="preserve">По контрактам, которые заключены в соответствии с п. 6, 9 части 1 статьи 93 44-ФЗ, при переводе </w:t>
      </w:r>
      <w:r>
        <w:rPr>
          <w:i/>
          <w:iCs/>
          <w:color w:val="7030a0"/>
          <w:highlight w:val="none"/>
          <w:u w:val="single"/>
        </w:rPr>
        <w:t xml:space="preserve">первичной версии</w:t>
      </w:r>
      <w:r>
        <w:rPr>
          <w:i/>
          <w:iCs/>
          <w:color w:val="7030a0"/>
          <w:highlight w:val="none"/>
        </w:rPr>
        <w:t xml:space="preserve"> контракта из «Редактируется» в «На размещении» автоматически формируются и направляются в контрольное управление Новосибирской области (далее – УК НСО) уведомления о заключении контрактов.</w:t>
      </w:r>
      <w:r>
        <w:rPr>
          <w:bCs/>
          <w:i/>
          <w:color w:val="7030a0"/>
          <w:highlight w:val="none"/>
        </w:rPr>
      </w:r>
      <w:r>
        <w:rPr>
          <w:bCs/>
          <w:i/>
          <w:color w:val="7030a0"/>
          <w:highlight w:val="none"/>
        </w:rPr>
      </w:r>
    </w:p>
    <w:p>
      <w:pPr>
        <w:spacing w:line="360" w:lineRule="auto"/>
        <w:rPr>
          <w:bCs/>
          <w:i/>
          <w:color w:val="7030a0"/>
          <w:highlight w:val="none"/>
        </w:rPr>
      </w:pPr>
      <w:r>
        <w:rPr>
          <w:i/>
          <w:iCs/>
          <w:color w:val="7030a0"/>
          <w:highlight w:val="none"/>
        </w:rPr>
        <w:t xml:space="preserve">Для просмотра уведомлений перейдите в группу интерфейсов </w:t>
      </w:r>
      <w:r>
        <w:rPr>
          <w:i/>
          <w:iCs/>
          <w:color w:val="7030a0"/>
          <w:highlight w:val="none"/>
        </w:rPr>
        <w:t xml:space="preserve">«Исполнение обязательств по контрактам»</w:t>
      </w:r>
      <w:r>
        <w:rPr>
          <w:i/>
          <w:iCs/>
          <w:color w:val="7030a0"/>
          <w:highlight w:val="none"/>
        </w:rPr>
        <w:t xml:space="preserve">, затем, перейдите на интерфейс «</w:t>
      </w:r>
      <w:r>
        <w:rPr>
          <w:rFonts w:ascii="Times New Roman" w:hAnsi="Times New Roman" w:eastAsia="Times New Roman"/>
          <w:i/>
          <w:iCs/>
          <w:color w:val="7030a0"/>
          <w:sz w:val="28"/>
          <w:szCs w:val="28"/>
          <w:lang w:eastAsia="ru-RU"/>
        </w:rPr>
        <w:t xml:space="preserve">Уведомления о заключении контрактов по основаниям, </w:t>
      </w:r>
      <w:r>
        <w:rPr>
          <w:rFonts w:ascii="Times New Roman" w:hAnsi="Times New Roman" w:eastAsia="Times New Roman"/>
          <w:i/>
          <w:iCs/>
          <w:color w:val="7030a0"/>
          <w:sz w:val="28"/>
          <w:szCs w:val="28"/>
          <w:lang w:eastAsia="ru-RU"/>
        </w:rPr>
        <w:t xml:space="preserve">предусмотренным пунктами 6,9 части 1 статьи 93 Федерального закона №44-ФЗ»</w:t>
      </w:r>
      <w:r>
        <w:rPr>
          <w:i/>
          <w:iCs/>
          <w:color w:val="7030a0"/>
          <w:highlight w:val="none"/>
        </w:rPr>
        <w:t xml:space="preserve"> (см. </w:t>
      </w:r>
      <w:r>
        <w:rPr>
          <w:i/>
          <w:iCs/>
          <w:color w:val="7030a0"/>
        </w:rPr>
        <w:fldChar w:fldCharType="begin"/>
        <w:instrText xml:space="preserve"> REF _Ref534984089  \h</w:instrText>
        <w:fldChar w:fldCharType="separate"/>
      </w:r>
      <w:r>
        <w:rPr>
          <w:rFonts w:ascii="Times New Roman" w:hAnsi="Times New Roman" w:eastAsia="Times New Roman"/>
          <w:i/>
          <w:iCs/>
          <w:color w:val="7030a0"/>
          <w:sz w:val="28"/>
          <w:szCs w:val="28"/>
          <w:lang w:eastAsia="ru-RU"/>
        </w:rPr>
        <w:t xml:space="preserve">Рисунок </w:t>
      </w:r>
      <w:r>
        <w:rPr>
          <w:rFonts w:ascii="Times New Roman" w:hAnsi="Times New Roman" w:eastAsia="Times New Roman"/>
          <w:i/>
          <w:iCs/>
          <w:color w:val="7030a0"/>
          <w:sz w:val="28"/>
          <w:szCs w:val="28"/>
          <w:lang w:eastAsia="ru-RU"/>
        </w:rPr>
        <w:t xml:space="preserve">127</w:t>
      </w:r>
      <w:r>
        <w:rPr>
          <w:i/>
          <w:iCs/>
          <w:color w:val="7030a0"/>
        </w:rPr>
        <w:fldChar w:fldCharType="end"/>
      </w:r>
      <w:r>
        <w:rPr>
          <w:i/>
          <w:iCs/>
          <w:color w:val="7030a0"/>
          <w:highlight w:val="none"/>
        </w:rPr>
        <w:t xml:space="preserve">).</w:t>
      </w:r>
      <w:r>
        <w:rPr>
          <w:bCs/>
          <w:i/>
          <w:color w:val="7030a0"/>
          <w:highlight w:val="none"/>
        </w:rPr>
      </w:r>
      <w:r>
        <w:rPr>
          <w:bCs/>
          <w:i/>
          <w:color w:val="7030a0"/>
          <w:highlight w:val="none"/>
        </w:rPr>
      </w:r>
    </w:p>
    <w:p>
      <w:pPr>
        <w:ind w:left="0" w:right="0" w:firstLine="0"/>
        <w:jc w:val="center"/>
        <w:spacing w:line="360" w:lineRule="auto"/>
        <w:rPr>
          <w:rFonts w:ascii="Times New Roman" w:hAnsi="Times New Roman" w:eastAsia="Times New Roman"/>
          <w:sz w:val="28"/>
          <w:szCs w:val="28"/>
          <w:lang w:eastAsia="ru-RU"/>
          <w14:ligatures w14:val="none"/>
        </w:rPr>
      </w:pPr>
      <w:r>
        <w:rPr>
          <w:rFonts w:ascii="Times New Roman" w:hAnsi="Times New Roman" w:eastAsia="Times New Roman"/>
          <w:sz w:val="28"/>
          <w:szCs w:val="28"/>
          <w:lang w:eastAsia="ru-RU"/>
        </w:rPr>
      </w:r>
      <w:r>
        <w:rPr>
          <w:rFonts w:ascii="Times New Roman" w:hAnsi="Times New Roman" w:eastAsia="Times New Roman"/>
          <w:sz w:val="28"/>
          <w:szCs w:val="28"/>
          <w:lang w:eastAsia="ru-RU"/>
        </w:rPr>
        <mc:AlternateContent>
          <mc:Choice Requires="wpg">
            <w:drawing>
              <wp:inline xmlns:wp="http://schemas.openxmlformats.org/drawingml/2006/wordprocessingDrawing" distT="0" distB="0" distL="0" distR="0">
                <wp:extent cx="6310335" cy="1642577"/>
                <wp:effectExtent l="0" t="0" r="0" b="0"/>
                <wp:docPr id="14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963939" name=""/>
                        <pic:cNvPicPr>
                          <a:picLocks noChangeAspect="1"/>
                        </pic:cNvPicPr>
                        <pic:nvPr/>
                      </pic:nvPicPr>
                      <pic:blipFill>
                        <a:blip r:embed="rId152"/>
                        <a:stretch/>
                      </pic:blipFill>
                      <pic:spPr bwMode="auto">
                        <a:xfrm flipH="0" flipV="0">
                          <a:off x="0" y="0"/>
                          <a:ext cx="6310334" cy="164257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 o:spid="_x0000_s147" type="#_x0000_t75" style="width:496.88pt;height:129.34pt;mso-wrap-distance-left:0.00pt;mso-wrap-distance-top:0.00pt;mso-wrap-distance-right:0.00pt;mso-wrap-distance-bottom:0.00pt;" stroked="false">
                <v:path textboxrect="0,0,0,0"/>
                <v:imagedata r:id="rId152" o:title=""/>
              </v:shape>
            </w:pict>
          </mc:Fallback>
        </mc:AlternateContent>
      </w:r>
      <w:r>
        <w:rPr>
          <w:rFonts w:ascii="Times New Roman" w:hAnsi="Times New Roman" w:eastAsia="Times New Roman"/>
          <w:sz w:val="28"/>
          <w:szCs w:val="28"/>
          <w:lang w:eastAsia="ru-RU"/>
          <w14:ligatures w14:val="none"/>
        </w:rPr>
      </w:r>
      <w:r>
        <w:rPr>
          <w:rFonts w:ascii="Times New Roman" w:hAnsi="Times New Roman" w:eastAsia="Times New Roman"/>
          <w:sz w:val="28"/>
          <w:szCs w:val="28"/>
          <w:lang w:eastAsia="ru-RU"/>
          <w14:ligatures w14:val="none"/>
        </w:rPr>
      </w:r>
    </w:p>
    <w:p>
      <w:pPr>
        <w:ind w:left="0" w:right="0" w:firstLine="0"/>
        <w:jc w:val="center"/>
        <w:spacing w:line="360" w:lineRule="auto"/>
        <w:rPr>
          <w:bCs/>
          <w:i/>
          <w:color w:val="7030a0"/>
          <w:highlight w:val="none"/>
        </w:rPr>
      </w:pPr>
      <w:r>
        <w:rPr>
          <w:rFonts w:ascii="Times New Roman" w:hAnsi="Times New Roman" w:eastAsia="Times New Roman"/>
          <w:i/>
          <w:iCs/>
          <w:color w:val="7030a0"/>
          <w:sz w:val="28"/>
          <w:szCs w:val="28"/>
          <w:lang w:eastAsia="ru-RU"/>
        </w:rPr>
      </w:r>
      <w:bookmarkStart w:id="459" w:name="_Ref534984089"/>
      <w:r>
        <w:rPr>
          <w:rFonts w:ascii="Times New Roman" w:hAnsi="Times New Roman" w:eastAsia="Times New Roman"/>
          <w:i/>
          <w:iCs/>
          <w:color w:val="7030a0"/>
          <w:sz w:val="28"/>
          <w:szCs w:val="28"/>
          <w:lang w:eastAsia="ru-RU"/>
        </w:rPr>
        <w:t xml:space="preserve">Рисунок </w:t>
      </w:r>
      <w:r>
        <w:rPr>
          <w:rFonts w:ascii="Times New Roman" w:hAnsi="Times New Roman" w:eastAsia="Times New Roman"/>
          <w:i/>
          <w:iCs/>
          <w:color w:val="7030a0"/>
          <w:sz w:val="28"/>
          <w:szCs w:val="28"/>
          <w:lang w:eastAsia="ru-RU"/>
        </w:rPr>
        <w:fldChar w:fldCharType="begin"/>
      </w:r>
      <w:r>
        <w:rPr>
          <w:rFonts w:ascii="Times New Roman" w:hAnsi="Times New Roman" w:eastAsia="Times New Roman"/>
          <w:i/>
          <w:iCs/>
          <w:color w:val="7030a0"/>
          <w:sz w:val="28"/>
          <w:szCs w:val="28"/>
          <w:lang w:eastAsia="ru-RU"/>
        </w:rPr>
        <w:instrText xml:space="preserve"> SEQ Рисунок \* ARABIC </w:instrText>
      </w:r>
      <w:r>
        <w:rPr>
          <w:rFonts w:ascii="Times New Roman" w:hAnsi="Times New Roman" w:eastAsia="Times New Roman"/>
          <w:i/>
          <w:iCs/>
          <w:color w:val="7030a0"/>
          <w:sz w:val="28"/>
          <w:szCs w:val="28"/>
          <w:lang w:eastAsia="ru-RU"/>
        </w:rPr>
        <w:fldChar w:fldCharType="separate"/>
      </w:r>
      <w:r>
        <w:rPr>
          <w:rFonts w:ascii="Times New Roman" w:hAnsi="Times New Roman" w:eastAsia="Times New Roman"/>
          <w:i/>
          <w:iCs/>
          <w:color w:val="7030a0"/>
          <w:sz w:val="28"/>
          <w:szCs w:val="28"/>
          <w:lang w:eastAsia="ru-RU"/>
        </w:rPr>
        <w:t xml:space="preserve">127</w:t>
      </w:r>
      <w:r>
        <w:rPr>
          <w:rFonts w:ascii="Times New Roman" w:hAnsi="Times New Roman" w:eastAsia="Times New Roman"/>
          <w:i/>
          <w:iCs/>
          <w:color w:val="7030a0"/>
          <w:sz w:val="28"/>
          <w:szCs w:val="28"/>
          <w:lang w:eastAsia="ru-RU"/>
        </w:rPr>
        <w:fldChar w:fldCharType="end"/>
      </w:r>
      <w:bookmarkEnd w:id="459"/>
      <w:r>
        <w:rPr>
          <w:rFonts w:ascii="Times New Roman" w:hAnsi="Times New Roman" w:eastAsia="Times New Roman"/>
          <w:i/>
          <w:iCs/>
          <w:color w:val="7030a0"/>
          <w:sz w:val="28"/>
          <w:szCs w:val="28"/>
          <w:lang w:eastAsia="ru-RU"/>
        </w:rPr>
        <w:t xml:space="preserve"> </w:t>
      </w:r>
      <w:r>
        <w:rPr>
          <w:rFonts w:ascii="Times New Roman" w:hAnsi="Times New Roman" w:eastAsia="Times New Roman"/>
          <w:i/>
          <w:iCs/>
          <w:color w:val="7030a0"/>
          <w:sz w:val="28"/>
          <w:szCs w:val="28"/>
          <w:lang w:eastAsia="ru-RU"/>
        </w:rPr>
        <w:t xml:space="preserve">–Переход на</w:t>
      </w:r>
      <w:r>
        <w:rPr>
          <w:rFonts w:ascii="Times New Roman" w:hAnsi="Times New Roman" w:eastAsia="Times New Roman"/>
          <w:i/>
          <w:iCs/>
          <w:color w:val="7030a0"/>
          <w:sz w:val="28"/>
          <w:szCs w:val="28"/>
          <w:lang w:eastAsia="ru-RU"/>
        </w:rPr>
        <w:t xml:space="preserve"> и</w:t>
      </w:r>
      <w:r>
        <w:rPr>
          <w:i/>
          <w:iCs/>
          <w:color w:val="7030a0"/>
          <w:sz w:val="28"/>
          <w:szCs w:val="28"/>
        </w:rPr>
        <w:t xml:space="preserve">нтерфейс </w:t>
      </w:r>
      <w:r>
        <w:rPr>
          <w:i/>
          <w:iCs/>
          <w:color w:val="7030a0"/>
          <w:highlight w:val="none"/>
        </w:rPr>
        <w:t xml:space="preserve">«</w:t>
      </w:r>
      <w:r>
        <w:rPr>
          <w:rFonts w:ascii="Times New Roman" w:hAnsi="Times New Roman" w:eastAsia="Times New Roman"/>
          <w:i/>
          <w:iCs/>
          <w:color w:val="7030a0"/>
          <w:sz w:val="28"/>
          <w:szCs w:val="28"/>
          <w:lang w:eastAsia="ru-RU"/>
        </w:rPr>
        <w:t xml:space="preserve">Уведомления о заключении контрактов по основаниям, </w:t>
      </w:r>
      <w:r>
        <w:rPr>
          <w:rFonts w:ascii="Times New Roman" w:hAnsi="Times New Roman" w:eastAsia="Times New Roman"/>
          <w:i/>
          <w:iCs/>
          <w:color w:val="7030a0"/>
          <w:sz w:val="28"/>
          <w:szCs w:val="28"/>
          <w:lang w:eastAsia="ru-RU"/>
        </w:rPr>
        <w:t xml:space="preserve">предусмотренным пунктами 6,9 части 1 статьи 93 Федерального закона №44-ФЗ»</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r>
      <w:r>
        <w:rPr>
          <w:bCs/>
          <w:i/>
          <w:color w:val="7030a0"/>
          <w:highlight w:val="none"/>
        </w:rPr>
      </w:r>
      <w:r>
        <w:rPr>
          <w:bCs/>
          <w:i/>
          <w:color w:val="7030a0"/>
          <w:highlight w:val="none"/>
        </w:rPr>
      </w:r>
    </w:p>
    <w:p>
      <w:pPr>
        <w:ind w:left="0" w:right="0" w:firstLine="709"/>
        <w:jc w:val="both"/>
        <w:spacing w:line="360" w:lineRule="auto"/>
        <w:rPr>
          <w:highlight w:val="none"/>
        </w:rPr>
      </w:pPr>
      <w:r>
        <w:rPr>
          <w:i/>
          <w:iCs/>
          <w:color w:val="7030a0"/>
          <w:highlight w:val="none"/>
        </w:rPr>
      </w:r>
      <w:r>
        <w:rPr>
          <w:i/>
          <w:iCs/>
          <w:color w:val="7030a0"/>
          <w:highlight w:val="none"/>
        </w:rPr>
        <w:t xml:space="preserve">На интерфейсе «</w:t>
      </w:r>
      <w:r>
        <w:rPr>
          <w:rFonts w:ascii="Times New Roman" w:hAnsi="Times New Roman" w:eastAsia="Times New Roman"/>
          <w:i/>
          <w:iCs/>
          <w:color w:val="7030a0"/>
          <w:sz w:val="28"/>
          <w:szCs w:val="28"/>
          <w:lang w:eastAsia="ru-RU"/>
        </w:rPr>
        <w:t xml:space="preserve">Уведомления о заключении контрактов по основаниям, предусмотренным пунктами 6,9 части 1 статьи 93 Федерального закона №44-ФЗ»</w:t>
      </w:r>
      <w:r>
        <w:rPr>
          <w:i/>
          <w:iCs/>
          <w:color w:val="7030a0"/>
          <w:highlight w:val="none"/>
        </w:rPr>
        <w:t xml:space="preserve"> отображаются </w:t>
      </w:r>
      <w:r>
        <w:rPr>
          <w:i/>
          <w:iCs/>
          <w:color w:val="7030a0"/>
          <w:highlight w:val="none"/>
        </w:rPr>
        <w:t xml:space="preserve">уведомления</w:t>
      </w:r>
      <w:r>
        <w:rPr>
          <w:i/>
          <w:iCs/>
          <w:color w:val="7030a0"/>
          <w:highlight w:val="none"/>
        </w:rPr>
        <w:t xml:space="preserve"> в состояниях «Направлено», «Направлено с нарушением сроков», «В работе», «Рассмотрено» (см</w:t>
      </w:r>
      <w:r>
        <w:rPr>
          <w:rFonts w:ascii="Times New Roman" w:hAnsi="Times New Roman" w:eastAsia="Times New Roman"/>
          <w:i/>
          <w:iCs/>
          <w:color w:val="7030a0"/>
          <w:sz w:val="28"/>
          <w:szCs w:val="28"/>
          <w:lang w:eastAsia="ru-RU"/>
        </w:rPr>
        <w:t xml:space="preserve">. </w:t>
      </w:r>
      <w:r>
        <w:rPr>
          <w:rFonts w:ascii="Times New Roman" w:hAnsi="Times New Roman" w:eastAsia="Times New Roman"/>
          <w:i/>
          <w:iCs/>
          <w:color w:val="7030a0"/>
          <w:sz w:val="28"/>
          <w:szCs w:val="28"/>
          <w:lang w:eastAsia="ru-RU"/>
        </w:rPr>
        <w:fldChar w:fldCharType="begin"/>
        <w:instrText xml:space="preserve"> REF _Ref534984090  \h</w:instrText>
        <w:fldChar w:fldCharType="separate"/>
      </w:r>
      <w:r>
        <w:rPr>
          <w:rFonts w:ascii="Times New Roman" w:hAnsi="Times New Roman" w:eastAsia="Times New Roman"/>
          <w:i/>
          <w:iCs/>
          <w:color w:val="7030a0"/>
          <w:sz w:val="28"/>
          <w:szCs w:val="28"/>
          <w:lang w:eastAsia="ru-RU"/>
        </w:rPr>
        <w:t xml:space="preserve">Ри</w:t>
      </w:r>
      <w:r>
        <w:rPr>
          <w:rFonts w:ascii="Times New Roman" w:hAnsi="Times New Roman" w:eastAsia="Times New Roman"/>
          <w:i/>
          <w:iCs/>
          <w:color w:val="7030a0"/>
          <w:sz w:val="28"/>
          <w:szCs w:val="28"/>
          <w:lang w:eastAsia="ru-RU"/>
        </w:rPr>
        <w:t xml:space="preserve">с</w:t>
      </w:r>
      <w:r>
        <w:rPr>
          <w:rFonts w:ascii="Times New Roman" w:hAnsi="Times New Roman" w:eastAsia="Times New Roman"/>
          <w:i/>
          <w:iCs/>
          <w:color w:val="7030a0"/>
          <w:sz w:val="28"/>
          <w:szCs w:val="28"/>
          <w:lang w:eastAsia="ru-RU"/>
        </w:rPr>
        <w:t xml:space="preserve">унок </w:t>
      </w:r>
      <w:r>
        <w:rPr>
          <w:rFonts w:ascii="Times New Roman" w:hAnsi="Times New Roman" w:eastAsia="Times New Roman"/>
          <w:i/>
          <w:iCs/>
          <w:color w:val="7030a0"/>
          <w:sz w:val="28"/>
          <w:szCs w:val="28"/>
          <w:lang w:eastAsia="ru-RU"/>
        </w:rPr>
        <w:t xml:space="preserve">128</w:t>
      </w:r>
      <w:r>
        <w:rPr>
          <w:rFonts w:ascii="Times New Roman" w:hAnsi="Times New Roman" w:eastAsia="Times New Roman"/>
          <w:i/>
          <w:iCs/>
          <w:color w:val="7030a0"/>
          <w:sz w:val="28"/>
          <w:szCs w:val="28"/>
          <w:lang w:eastAsia="ru-RU"/>
        </w:rPr>
        <w:fldChar w:fldCharType="end"/>
      </w:r>
      <w:r>
        <w:rPr>
          <w:i/>
          <w:iCs/>
          <w:color w:val="7030a0"/>
          <w:highlight w:val="none"/>
        </w:rPr>
        <w:t xml:space="preserve">).</w:t>
      </w:r>
      <w:r>
        <w:rPr>
          <w:highlight w:val="none"/>
        </w:rPr>
      </w:r>
      <w:r>
        <w:rPr>
          <w:highlight w:val="none"/>
        </w:rPr>
      </w:r>
    </w:p>
    <w:p>
      <w:pPr>
        <w:ind w:left="0" w:right="0" w:firstLine="0"/>
        <w:jc w:val="both"/>
        <w:spacing w:line="360" w:lineRule="auto"/>
        <w:rPr>
          <w:highlight w:val="none"/>
        </w:rPr>
      </w:pPr>
      <w:r>
        <w:rPr>
          <w:highlight w:val="none"/>
        </w:rPr>
      </w:r>
      <w:r>
        <mc:AlternateContent>
          <mc:Choice Requires="wpg">
            <w:drawing>
              <wp:inline xmlns:wp="http://schemas.openxmlformats.org/drawingml/2006/wordprocessingDrawing" distT="0" distB="0" distL="0" distR="0">
                <wp:extent cx="6480175" cy="2264673"/>
                <wp:effectExtent l="0" t="0" r="0" b="0"/>
                <wp:docPr id="14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944034" name=""/>
                        <pic:cNvPicPr>
                          <a:picLocks noChangeAspect="1"/>
                        </pic:cNvPicPr>
                        <pic:nvPr/>
                      </pic:nvPicPr>
                      <pic:blipFill>
                        <a:blip r:embed="rId153"/>
                        <a:stretch/>
                      </pic:blipFill>
                      <pic:spPr bwMode="auto">
                        <a:xfrm>
                          <a:off x="0" y="0"/>
                          <a:ext cx="6480174" cy="226467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 o:spid="_x0000_s148" type="#_x0000_t75" style="width:510.25pt;height:178.32pt;mso-wrap-distance-left:0.00pt;mso-wrap-distance-top:0.00pt;mso-wrap-distance-right:0.00pt;mso-wrap-distance-bottom:0.00pt;" stroked="false">
                <v:path textboxrect="0,0,0,0"/>
                <v:imagedata r:id="rId153" o:title=""/>
              </v:shape>
            </w:pict>
          </mc:Fallback>
        </mc:AlternateContent>
      </w:r>
      <w:r>
        <w:rPr>
          <w:highlight w:val="none"/>
        </w:rPr>
      </w:r>
      <w:r>
        <w:rPr>
          <w:highlight w:val="none"/>
        </w:rPr>
      </w:r>
    </w:p>
    <w:p>
      <w:pPr>
        <w:ind w:left="0" w:right="0" w:firstLine="0"/>
        <w:jc w:val="center"/>
        <w:spacing w:line="360" w:lineRule="auto"/>
        <w:rPr>
          <w:bCs/>
          <w:i/>
          <w:color w:val="7030a0"/>
          <w:highlight w:val="none"/>
        </w:rPr>
      </w:pPr>
      <w:r/>
      <w:bookmarkStart w:id="460" w:name="_Ref534984090"/>
      <w:r>
        <w:rPr>
          <w:rFonts w:ascii="Times New Roman" w:hAnsi="Times New Roman" w:eastAsia="Times New Roman"/>
          <w:i/>
          <w:iCs/>
          <w:color w:val="7030a0"/>
          <w:sz w:val="28"/>
          <w:szCs w:val="28"/>
          <w:lang w:eastAsia="ru-RU"/>
        </w:rPr>
        <w:t xml:space="preserve">Ри</w:t>
      </w:r>
      <w:r>
        <w:rPr>
          <w:rFonts w:ascii="Times New Roman" w:hAnsi="Times New Roman" w:eastAsia="Times New Roman"/>
          <w:i/>
          <w:iCs/>
          <w:color w:val="7030a0"/>
          <w:sz w:val="28"/>
          <w:szCs w:val="28"/>
          <w:lang w:eastAsia="ru-RU"/>
        </w:rPr>
        <w:t xml:space="preserve">с</w:t>
      </w:r>
      <w:r>
        <w:rPr>
          <w:rFonts w:ascii="Times New Roman" w:hAnsi="Times New Roman" w:eastAsia="Times New Roman"/>
          <w:i/>
          <w:iCs/>
          <w:color w:val="7030a0"/>
          <w:sz w:val="28"/>
          <w:szCs w:val="28"/>
          <w:lang w:eastAsia="ru-RU"/>
        </w:rPr>
        <w:t xml:space="preserve">унок </w:t>
      </w:r>
      <w:r>
        <w:rPr>
          <w:rFonts w:ascii="Times New Roman" w:hAnsi="Times New Roman" w:eastAsia="Times New Roman"/>
          <w:i/>
          <w:iCs/>
          <w:color w:val="7030a0"/>
          <w:sz w:val="28"/>
          <w:szCs w:val="28"/>
          <w:lang w:eastAsia="ru-RU"/>
        </w:rPr>
        <w:fldChar w:fldCharType="begin"/>
      </w:r>
      <w:r>
        <w:rPr>
          <w:rFonts w:ascii="Times New Roman" w:hAnsi="Times New Roman" w:eastAsia="Times New Roman"/>
          <w:i/>
          <w:iCs/>
          <w:color w:val="7030a0"/>
          <w:sz w:val="28"/>
          <w:szCs w:val="28"/>
          <w:lang w:eastAsia="ru-RU"/>
        </w:rPr>
        <w:instrText xml:space="preserve"> SEQ Рисунок \* ARABIC </w:instrText>
      </w:r>
      <w:r>
        <w:rPr>
          <w:rFonts w:ascii="Times New Roman" w:hAnsi="Times New Roman" w:eastAsia="Times New Roman"/>
          <w:i/>
          <w:iCs/>
          <w:color w:val="7030a0"/>
          <w:sz w:val="28"/>
          <w:szCs w:val="28"/>
          <w:lang w:eastAsia="ru-RU"/>
        </w:rPr>
        <w:fldChar w:fldCharType="separate"/>
      </w:r>
      <w:r>
        <w:rPr>
          <w:rFonts w:ascii="Times New Roman" w:hAnsi="Times New Roman" w:eastAsia="Times New Roman"/>
          <w:i/>
          <w:iCs/>
          <w:color w:val="7030a0"/>
          <w:sz w:val="28"/>
          <w:szCs w:val="28"/>
          <w:lang w:eastAsia="ru-RU"/>
        </w:rPr>
        <w:t xml:space="preserve">128</w:t>
      </w:r>
      <w:r>
        <w:rPr>
          <w:rFonts w:ascii="Times New Roman" w:hAnsi="Times New Roman" w:eastAsia="Times New Roman"/>
          <w:i/>
          <w:iCs/>
          <w:color w:val="7030a0"/>
          <w:sz w:val="28"/>
          <w:szCs w:val="28"/>
          <w:lang w:eastAsia="ru-RU"/>
        </w:rPr>
        <w:fldChar w:fldCharType="end"/>
      </w:r>
      <w:bookmarkEnd w:id="460"/>
      <w:r>
        <w:rPr>
          <w:rFonts w:ascii="Times New Roman" w:hAnsi="Times New Roman" w:eastAsia="Times New Roman"/>
          <w:i/>
          <w:iCs/>
          <w:color w:val="7030a0"/>
          <w:sz w:val="28"/>
          <w:szCs w:val="28"/>
          <w:lang w:eastAsia="ru-RU"/>
        </w:rPr>
        <w:t xml:space="preserve"> </w:t>
      </w:r>
      <w:r>
        <w:rPr>
          <w:rFonts w:ascii="Times New Roman" w:hAnsi="Times New Roman" w:eastAsia="Times New Roman"/>
          <w:i/>
          <w:iCs/>
          <w:color w:val="7030a0"/>
          <w:sz w:val="28"/>
          <w:szCs w:val="28"/>
          <w:lang w:eastAsia="ru-RU"/>
        </w:rPr>
        <w:t xml:space="preserve">–</w:t>
      </w:r>
      <w:r>
        <w:rPr>
          <w:i/>
          <w:iCs/>
          <w:color w:val="7030a0"/>
          <w:sz w:val="28"/>
          <w:szCs w:val="28"/>
        </w:rPr>
        <w:t xml:space="preserve"> Интерфейс </w:t>
      </w:r>
      <w:r>
        <w:rPr>
          <w:i/>
          <w:iCs/>
          <w:color w:val="7030a0"/>
          <w:highlight w:val="none"/>
        </w:rPr>
        <w:t xml:space="preserve">«</w:t>
      </w:r>
      <w:r>
        <w:rPr>
          <w:rFonts w:ascii="Times New Roman" w:hAnsi="Times New Roman" w:eastAsia="Times New Roman"/>
          <w:i/>
          <w:iCs/>
          <w:color w:val="7030a0"/>
          <w:sz w:val="28"/>
          <w:szCs w:val="28"/>
          <w:lang w:eastAsia="ru-RU"/>
        </w:rPr>
        <w:t xml:space="preserve">Уведомления о заключении контрактов по основаниям, </w:t>
      </w:r>
      <w:r>
        <w:rPr>
          <w:rFonts w:ascii="Times New Roman" w:hAnsi="Times New Roman" w:eastAsia="Times New Roman"/>
          <w:i/>
          <w:iCs/>
          <w:color w:val="7030a0"/>
          <w:sz w:val="28"/>
          <w:szCs w:val="28"/>
          <w:lang w:eastAsia="ru-RU"/>
        </w:rPr>
        <w:t xml:space="preserve">предусмотренным пунктами 6,9 части 1 статьи 93 Федерального закона №44-ФЗ»</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t xml:space="preserve">Состояние </w:t>
      </w:r>
      <w:r>
        <w:rPr>
          <w:i/>
          <w:iCs/>
          <w:color w:val="7030a0"/>
          <w:highlight w:val="none"/>
        </w:rPr>
        <w:t xml:space="preserve">«Направлено» </w:t>
      </w:r>
      <w:r>
        <w:rPr>
          <w:i/>
          <w:iCs/>
          <w:color w:val="7030a0"/>
          <w:highlight w:val="none"/>
        </w:rPr>
        <w:t xml:space="preserve">отображается, если уведомление направлено без нарушения срока, поступило в УК НСО, но еще не принято в работу.</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r>
      <w:r>
        <w:rPr>
          <w:i/>
          <w:iCs/>
          <w:color w:val="7030a0"/>
          <w:highlight w:val="none"/>
        </w:rPr>
        <w:t xml:space="preserve">Состояние</w:t>
      </w:r>
      <w:r>
        <w:rPr>
          <w:i/>
          <w:iCs/>
          <w:color w:val="7030a0"/>
          <w:highlight w:val="none"/>
        </w:rPr>
        <w:t xml:space="preserve"> «Направлено с нарушением сроков»</w:t>
      </w:r>
      <w:r>
        <w:rPr>
          <w:i/>
          <w:iCs/>
          <w:color w:val="7030a0"/>
          <w:highlight w:val="none"/>
        </w:rPr>
        <w:t xml:space="preserve"> отображается, когда уведомление направлено позже срока, установленного ч. 2 ст. 93 44-ФЗ,  поступило в УК НСО, но еще не принято в работу.</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t xml:space="preserve">Согласно ч. 2 ст. 93 44-ФЗ уведомление должно быть направлено в УК НСО </w:t>
      </w:r>
      <w:r>
        <w:rPr>
          <w:rFonts w:ascii="Times New Roman" w:hAnsi="Times New Roman" w:eastAsia="Times New Roman"/>
          <w:i/>
          <w:iCs/>
          <w:color w:val="7030a0"/>
          <w:sz w:val="28"/>
          <w:szCs w:val="28"/>
          <w:lang w:eastAsia="ru-RU"/>
        </w:rPr>
        <w:t xml:space="preserve">не позднее одного рабочего дня с даты заключения контракта</w:t>
      </w:r>
      <w:r>
        <w:rPr>
          <w:i/>
          <w:iCs/>
          <w:color w:val="7030a0"/>
          <w:highlight w:val="none"/>
        </w:rPr>
        <w:t xml:space="preserve">. В случае, если контракт, заключенный в соответствии с п. 6, 9 ч. 1 ст. 93, будет направлен позднее указанного срока, то при переводе на размещение сработает предупреждающий контроль (оранжевый индикатор) (см. </w:t>
      </w:r>
      <w:r>
        <w:rPr>
          <w:i/>
          <w:iCs/>
          <w:color w:val="7030a0"/>
        </w:rPr>
        <w:fldChar w:fldCharType="begin"/>
        <w:instrText xml:space="preserve"> REF _Ref534984091  \h</w:instrText>
        <w:fldChar w:fldCharType="separate"/>
      </w:r>
      <w:r>
        <w:rPr>
          <w:b/>
          <w:bCs/>
        </w:rPr>
        <w:t xml:space="preserve">Error! Reference source not found.</w:t>
      </w:r>
      <w:r>
        <w:rPr>
          <w:i/>
          <w:iCs/>
          <w:color w:val="7030a0"/>
        </w:rPr>
        <w:fldChar w:fldCharType="end"/>
      </w:r>
      <w:r>
        <w:rPr>
          <w:i/>
          <w:iCs/>
          <w:color w:val="7030a0"/>
          <w:highlight w:val="none"/>
        </w:rPr>
        <w:t xml:space="preserve">).</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t xml:space="preserve">При этом уведомление будет сформировано и направлено в УК НСО.</w:t>
      </w:r>
      <w:r>
        <w:rPr>
          <w:bCs/>
          <w:i/>
          <w:color w:val="7030a0"/>
          <w:highlight w:val="none"/>
        </w:rPr>
      </w:r>
      <w:r>
        <w:rPr>
          <w:bCs/>
          <w:i/>
          <w:color w:val="7030a0"/>
          <w:highlight w:val="none"/>
        </w:rPr>
      </w:r>
    </w:p>
    <w:p>
      <w:pPr>
        <w:ind w:left="0" w:right="0" w:firstLine="0"/>
        <w:jc w:val="center"/>
        <w:spacing w:line="360" w:lineRule="auto"/>
        <w:rPr>
          <w:bCs/>
          <w:i/>
          <w:color w:val="7030a0"/>
          <w:highlight w:val="none"/>
        </w:rPr>
      </w:pPr>
      <w:r>
        <w:rPr>
          <w:bCs/>
          <w:i/>
          <w:color w:val="7030a0"/>
          <w:highlight w:val="none"/>
        </w:rPr>
      </w:r>
      <w:r>
        <mc:AlternateContent>
          <mc:Choice Requires="wpg">
            <w:drawing>
              <wp:inline xmlns:wp="http://schemas.openxmlformats.org/drawingml/2006/wordprocessingDrawing" distT="0" distB="0" distL="0" distR="0">
                <wp:extent cx="5891235" cy="2429946"/>
                <wp:effectExtent l="0" t="0" r="0" b="0"/>
                <wp:docPr id="1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072302" name=""/>
                        <pic:cNvPicPr>
                          <a:picLocks noChangeAspect="1"/>
                        </pic:cNvPicPr>
                        <pic:nvPr/>
                      </pic:nvPicPr>
                      <pic:blipFill>
                        <a:blip r:embed="rId154"/>
                        <a:stretch/>
                      </pic:blipFill>
                      <pic:spPr bwMode="auto">
                        <a:xfrm rot="0" flipH="0" flipV="0">
                          <a:off x="0" y="0"/>
                          <a:ext cx="5891234" cy="242994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 o:spid="_x0000_s149" type="#_x0000_t75" style="width:463.88pt;height:191.33pt;mso-wrap-distance-left:0.00pt;mso-wrap-distance-top:0.00pt;mso-wrap-distance-right:0.00pt;mso-wrap-distance-bottom:0.00pt;rotation:0;" stroked="false">
                <v:path textboxrect="0,0,0,0"/>
                <v:imagedata r:id="rId154" o:title=""/>
              </v:shape>
            </w:pict>
          </mc:Fallback>
        </mc:AlternateContent>
      </w:r>
      <w:r>
        <w:rPr>
          <w:bCs/>
          <w:i/>
          <w:color w:val="7030a0"/>
          <w:highlight w:val="none"/>
        </w:rPr>
      </w:r>
      <w:r>
        <w:rPr>
          <w:bCs/>
          <w:i/>
          <w:color w:val="7030a0"/>
          <w:highlight w:val="none"/>
        </w:rPr>
      </w:r>
    </w:p>
    <w:p>
      <w:pPr>
        <w:ind w:left="0" w:right="0" w:firstLine="0"/>
        <w:jc w:val="center"/>
        <w:spacing w:line="360" w:lineRule="auto"/>
        <w:rPr>
          <w:bCs/>
          <w:i/>
          <w:color w:val="7030a0"/>
          <w:highlight w:val="none"/>
        </w:rPr>
      </w:pPr>
      <w:r>
        <w:rPr>
          <w:i/>
          <w:iCs/>
          <w:color w:val="7030a0"/>
        </w:rPr>
      </w:r>
      <w:bookmarkStart w:id="0" w:name="undefined"/>
      <w:r>
        <w:rPr>
          <w:rFonts w:ascii="Times New Roman" w:hAnsi="Times New Roman" w:eastAsia="Times New Roman"/>
          <w:i/>
          <w:iCs/>
          <w:color w:val="7030a0"/>
          <w:sz w:val="28"/>
          <w:szCs w:val="28"/>
          <w:lang w:eastAsia="ru-RU"/>
        </w:rPr>
        <w:t xml:space="preserve">Рисунок </w:t>
      </w:r>
      <w:r>
        <w:rPr>
          <w:rFonts w:ascii="Times New Roman" w:hAnsi="Times New Roman" w:eastAsia="Times New Roman"/>
          <w:i/>
          <w:iCs/>
          <w:color w:val="7030a0"/>
          <w:sz w:val="28"/>
          <w:szCs w:val="28"/>
          <w:lang w:eastAsia="ru-RU"/>
        </w:rPr>
        <w:fldChar w:fldCharType="begin"/>
      </w:r>
      <w:r>
        <w:rPr>
          <w:rFonts w:ascii="Times New Roman" w:hAnsi="Times New Roman" w:eastAsia="Times New Roman"/>
          <w:i/>
          <w:iCs/>
          <w:color w:val="7030a0"/>
          <w:sz w:val="28"/>
          <w:szCs w:val="28"/>
          <w:lang w:eastAsia="ru-RU"/>
        </w:rPr>
        <w:instrText xml:space="preserve"> SEQ Рисунок \* ARABIC </w:instrText>
      </w:r>
      <w:r>
        <w:rPr>
          <w:rFonts w:ascii="Times New Roman" w:hAnsi="Times New Roman" w:eastAsia="Times New Roman"/>
          <w:i/>
          <w:iCs/>
          <w:color w:val="7030a0"/>
          <w:sz w:val="28"/>
          <w:szCs w:val="28"/>
          <w:lang w:eastAsia="ru-RU"/>
        </w:rPr>
        <w:fldChar w:fldCharType="separate"/>
      </w:r>
      <w:r>
        <w:rPr>
          <w:rFonts w:ascii="Times New Roman" w:hAnsi="Times New Roman" w:eastAsia="Times New Roman"/>
          <w:i/>
          <w:iCs/>
          <w:color w:val="7030a0"/>
          <w:sz w:val="28"/>
          <w:szCs w:val="28"/>
          <w:lang w:eastAsia="ru-RU"/>
        </w:rPr>
        <w:t xml:space="preserve">129</w:t>
      </w:r>
      <w:r>
        <w:rPr>
          <w:rFonts w:ascii="Times New Roman" w:hAnsi="Times New Roman" w:eastAsia="Times New Roman"/>
          <w:i/>
          <w:iCs/>
          <w:color w:val="7030a0"/>
          <w:sz w:val="28"/>
          <w:szCs w:val="28"/>
          <w:lang w:eastAsia="ru-RU"/>
        </w:rPr>
        <w:fldChar w:fldCharType="end"/>
      </w:r>
      <w:bookmarkEnd w:id="0"/>
      <w:r>
        <w:rPr>
          <w:rFonts w:ascii="Times New Roman" w:hAnsi="Times New Roman" w:eastAsia="Times New Roman"/>
          <w:i/>
          <w:iCs/>
          <w:color w:val="7030a0"/>
          <w:sz w:val="28"/>
          <w:szCs w:val="28"/>
          <w:lang w:eastAsia="ru-RU"/>
        </w:rPr>
        <w:t xml:space="preserve"> </w:t>
      </w:r>
      <w:r>
        <w:rPr>
          <w:rFonts w:ascii="Times New Roman" w:hAnsi="Times New Roman" w:eastAsia="Times New Roman"/>
          <w:i/>
          <w:iCs/>
          <w:color w:val="7030a0"/>
          <w:sz w:val="28"/>
          <w:szCs w:val="28"/>
          <w:lang w:eastAsia="ru-RU"/>
        </w:rPr>
        <w:t xml:space="preserve">–</w:t>
      </w:r>
      <w:r>
        <w:rPr>
          <w:i/>
          <w:iCs/>
          <w:color w:val="7030a0"/>
          <w:sz w:val="28"/>
          <w:szCs w:val="28"/>
        </w:rPr>
        <w:t xml:space="preserve"> Контроль о направлении уведомления с нарушением сроков</w:t>
      </w:r>
      <w:r>
        <w:rPr>
          <w:bCs/>
          <w:i/>
          <w:color w:val="7030a0"/>
          <w:highlight w:val="none"/>
        </w:rPr>
      </w:r>
      <w:r>
        <w:rPr>
          <w:bCs/>
          <w:i/>
          <w:color w:val="7030a0"/>
          <w:highlight w:val="none"/>
        </w:rPr>
      </w:r>
    </w:p>
    <w:p>
      <w:pPr>
        <w:ind w:left="0" w:right="0" w:firstLine="0"/>
        <w:jc w:val="both"/>
        <w:spacing w:line="360" w:lineRule="auto"/>
        <w:rPr>
          <w:bCs/>
          <w:i/>
          <w:color w:val="7030a0"/>
          <w:highlight w:val="none"/>
        </w:rPr>
      </w:pPr>
      <w:r>
        <w:rPr>
          <w:bCs/>
          <w:i/>
          <w:color w:val="7030a0"/>
          <w:highlight w:val="none"/>
        </w:rPr>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t xml:space="preserve">Состояние «В работе», отображается, когда сотрудник УК НСО принял уведомление в работу.</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t xml:space="preserve">Состояние «Рассмотрено» отображается, когда сотрудник УК НСО рассмотрел поступившее уведомление.</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b/>
          <w:bCs/>
          <w:i/>
          <w:iCs/>
          <w:color w:val="7030a0"/>
          <w:highlight w:val="none"/>
          <w:u w:val="single"/>
        </w:rPr>
        <w:t xml:space="preserve">Работа с уведомлениями доступна только сотрудникам Контрольного управления, заказчикам доступен просмотр уведомлений.</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t xml:space="preserve">Также, в контрактах, заключенных по п. 6, 9 ч. 1 ст. 93 должны быть прикреплены следующие вложения:</w:t>
      </w:r>
      <w:r>
        <w:rPr>
          <w:bCs/>
          <w:i/>
          <w:color w:val="7030a0"/>
          <w:highlight w:val="none"/>
        </w:rPr>
      </w:r>
      <w:r>
        <w:rPr>
          <w:bCs/>
          <w:i/>
          <w:color w:val="7030a0"/>
          <w:highlight w:val="none"/>
        </w:rPr>
      </w:r>
    </w:p>
    <w:p>
      <w:pPr>
        <w:pStyle w:val="955"/>
        <w:numPr>
          <w:ilvl w:val="0"/>
          <w:numId w:val="31"/>
        </w:numPr>
        <w:ind w:right="0"/>
        <w:jc w:val="both"/>
        <w:spacing w:line="360" w:lineRule="auto"/>
        <w:rPr>
          <w:bCs/>
          <w:i/>
          <w:color w:val="7030a0"/>
          <w:highlight w:val="none"/>
        </w:rPr>
      </w:pPr>
      <w:r>
        <w:rPr>
          <w:i/>
          <w:iCs/>
          <w:color w:val="7030a0"/>
          <w:highlight w:val="none"/>
        </w:rPr>
        <w:t xml:space="preserve">по п. 6 </w:t>
      </w:r>
      <w:r>
        <w:rPr>
          <w:i/>
          <w:iCs/>
          <w:color w:val="7030a0"/>
          <w:highlight w:val="none"/>
        </w:rPr>
        <w:t xml:space="preserve">ч. 1 ст. 93 44-ФЗ</w:t>
      </w:r>
      <w:r>
        <w:rPr>
          <w:i/>
          <w:iCs/>
          <w:color w:val="7030a0"/>
          <w:highlight w:val="none"/>
        </w:rPr>
        <w:t xml:space="preserve"> вложения с видом «Контракт», «</w:t>
      </w:r>
      <w:r>
        <w:rPr>
          <w:i/>
          <w:iCs/>
          <w:color w:val="7030a0"/>
          <w:highlight w:val="none"/>
        </w:rPr>
        <w:t xml:space="preserve">Документы обоснования заключения контракта у единственного поставщика (подрядчика, исполнителя)</w:t>
      </w:r>
      <w:r>
        <w:rPr>
          <w:i/>
          <w:iCs/>
          <w:color w:val="7030a0"/>
          <w:highlight w:val="none"/>
        </w:rPr>
        <w:t xml:space="preserve">», «Обоснование цены контракта»,</w:t>
      </w:r>
      <w:r>
        <w:rPr>
          <w:bCs/>
          <w:i/>
          <w:color w:val="7030a0"/>
          <w:highlight w:val="none"/>
        </w:rPr>
      </w:r>
      <w:r>
        <w:rPr>
          <w:bCs/>
          <w:i/>
          <w:color w:val="7030a0"/>
          <w:highlight w:val="none"/>
        </w:rPr>
      </w:r>
    </w:p>
    <w:p>
      <w:pPr>
        <w:pStyle w:val="955"/>
        <w:numPr>
          <w:ilvl w:val="0"/>
          <w:numId w:val="31"/>
        </w:numPr>
        <w:ind w:right="0"/>
        <w:jc w:val="both"/>
        <w:spacing w:line="360" w:lineRule="auto"/>
        <w:rPr>
          <w:bCs/>
          <w:i/>
          <w:color w:val="7030a0"/>
          <w:highlight w:val="none"/>
        </w:rPr>
      </w:pPr>
      <w:r>
        <w:rPr>
          <w:i/>
          <w:iCs/>
          <w:color w:val="7030a0"/>
          <w:highlight w:val="none"/>
        </w:rPr>
        <w:t xml:space="preserve">по п. 9 ч. 1 ст. 93 44-ФЗ </w:t>
      </w:r>
      <w:r>
        <w:rPr>
          <w:i/>
          <w:iCs/>
          <w:color w:val="7030a0"/>
          <w:highlight w:val="none"/>
        </w:rPr>
        <w:t xml:space="preserve">вложения с видом «Контракт», «</w:t>
      </w:r>
      <w:r>
        <w:rPr>
          <w:i/>
          <w:iCs/>
          <w:color w:val="7030a0"/>
          <w:highlight w:val="none"/>
        </w:rPr>
        <w:t xml:space="preserve">Документы обоснования заключения контракта у единственного поставщика (подрядчика, исполнителя)</w:t>
      </w:r>
      <w:r>
        <w:rPr>
          <w:i/>
          <w:iCs/>
          <w:color w:val="7030a0"/>
          <w:highlight w:val="none"/>
        </w:rPr>
        <w:t xml:space="preserve">».</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t xml:space="preserve">В случае, если будет отсутствовать вложение хотя бы с одним из указанных видов, при переводе контракта на размещение сработает блокирующий контроль (см. </w:t>
      </w:r>
      <w:r>
        <w:rPr>
          <w:i/>
          <w:iCs/>
          <w:color w:val="7030a0"/>
        </w:rPr>
        <w:fldChar w:fldCharType="begin"/>
        <w:instrText xml:space="preserve"> REF _Ref534984092  \h</w:instrText>
        <w:fldChar w:fldCharType="separate"/>
      </w:r>
      <w:r>
        <w:rPr>
          <w:rFonts w:ascii="Times New Roman" w:hAnsi="Times New Roman" w:eastAsia="Times New Roman"/>
          <w:i/>
          <w:iCs/>
          <w:color w:val="7030a0"/>
          <w:sz w:val="28"/>
          <w:szCs w:val="28"/>
          <w:lang w:eastAsia="ru-RU"/>
        </w:rPr>
        <w:t xml:space="preserve">Рисунок </w:t>
      </w:r>
      <w:r>
        <w:rPr>
          <w:rFonts w:ascii="Times New Roman" w:hAnsi="Times New Roman" w:eastAsia="Times New Roman"/>
          <w:i/>
          <w:iCs/>
          <w:color w:val="7030a0"/>
          <w:sz w:val="28"/>
          <w:szCs w:val="28"/>
          <w:lang w:eastAsia="ru-RU"/>
        </w:rPr>
        <w:t xml:space="preserve">130</w:t>
      </w:r>
      <w:r>
        <w:rPr>
          <w:i/>
          <w:iCs/>
          <w:color w:val="7030a0"/>
        </w:rPr>
        <w:fldChar w:fldCharType="end"/>
      </w:r>
      <w:r>
        <w:rPr>
          <w:i/>
          <w:iCs/>
          <w:color w:val="7030a0"/>
          <w:highlight w:val="none"/>
        </w:rPr>
        <w:t xml:space="preserve">).</w:t>
      </w:r>
      <w:r>
        <w:rPr>
          <w:bCs/>
          <w:i/>
          <w:color w:val="7030a0"/>
          <w:highlight w:val="none"/>
        </w:rPr>
      </w:r>
      <w:r>
        <w:rPr>
          <w:bCs/>
          <w:i/>
          <w:color w:val="7030a0"/>
          <w:highlight w:val="none"/>
        </w:rPr>
      </w:r>
    </w:p>
    <w:p>
      <w:pPr>
        <w:ind w:left="0" w:right="0" w:firstLine="0"/>
        <w:jc w:val="both"/>
        <w:spacing w:line="360" w:lineRule="auto"/>
        <w:rPr>
          <w:highlight w:val="none"/>
        </w:rPr>
      </w:pPr>
      <w:r>
        <w:rPr>
          <w:highlight w:val="none"/>
        </w:rPr>
      </w:r>
      <w:r>
        <mc:AlternateContent>
          <mc:Choice Requires="wpg">
            <w:drawing>
              <wp:inline xmlns:wp="http://schemas.openxmlformats.org/drawingml/2006/wordprocessingDrawing" distT="0" distB="0" distL="0" distR="0">
                <wp:extent cx="6480175" cy="2700534"/>
                <wp:effectExtent l="0" t="0" r="0" b="0"/>
                <wp:docPr id="14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155395" name=""/>
                        <pic:cNvPicPr>
                          <a:picLocks noChangeAspect="1"/>
                        </pic:cNvPicPr>
                        <pic:nvPr/>
                      </pic:nvPicPr>
                      <pic:blipFill>
                        <a:blip r:embed="rId155"/>
                        <a:stretch/>
                      </pic:blipFill>
                      <pic:spPr bwMode="auto">
                        <a:xfrm>
                          <a:off x="0" y="0"/>
                          <a:ext cx="6480174" cy="27005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 o:spid="_x0000_s150" type="#_x0000_t75" style="width:510.25pt;height:212.64pt;mso-wrap-distance-left:0.00pt;mso-wrap-distance-top:0.00pt;mso-wrap-distance-right:0.00pt;mso-wrap-distance-bottom:0.00pt;" stroked="false">
                <v:path textboxrect="0,0,0,0"/>
                <v:imagedata r:id="rId155" o:title=""/>
              </v:shape>
            </w:pict>
          </mc:Fallback>
        </mc:AlternateContent>
      </w:r>
      <w:r>
        <w:rPr>
          <w:highlight w:val="none"/>
        </w:rPr>
      </w:r>
      <w:r>
        <w:rPr>
          <w:highlight w:val="none"/>
        </w:rPr>
      </w:r>
    </w:p>
    <w:p>
      <w:pPr>
        <w:ind w:left="0" w:right="0" w:firstLine="0"/>
        <w:jc w:val="center"/>
        <w:spacing w:line="360" w:lineRule="auto"/>
        <w:rPr>
          <w:bCs/>
          <w:i/>
          <w:color w:val="7030a0"/>
          <w:highlight w:val="none"/>
        </w:rPr>
      </w:pPr>
      <w:r>
        <w:rPr>
          <w:i/>
          <w:iCs/>
          <w:color w:val="7030a0"/>
        </w:rPr>
      </w:r>
      <w:bookmarkStart w:id="462" w:name="_Ref534984092"/>
      <w:r>
        <w:rPr>
          <w:rFonts w:ascii="Times New Roman" w:hAnsi="Times New Roman" w:eastAsia="Times New Roman"/>
          <w:i/>
          <w:iCs/>
          <w:color w:val="7030a0"/>
          <w:sz w:val="28"/>
          <w:szCs w:val="28"/>
          <w:lang w:eastAsia="ru-RU"/>
        </w:rPr>
        <w:t xml:space="preserve">Рисунок </w:t>
      </w:r>
      <w:r>
        <w:rPr>
          <w:rFonts w:ascii="Times New Roman" w:hAnsi="Times New Roman" w:eastAsia="Times New Roman"/>
          <w:i/>
          <w:iCs/>
          <w:color w:val="7030a0"/>
          <w:sz w:val="28"/>
          <w:szCs w:val="28"/>
          <w:lang w:eastAsia="ru-RU"/>
        </w:rPr>
        <w:fldChar w:fldCharType="begin"/>
      </w:r>
      <w:r>
        <w:rPr>
          <w:rFonts w:ascii="Times New Roman" w:hAnsi="Times New Roman" w:eastAsia="Times New Roman"/>
          <w:i/>
          <w:iCs/>
          <w:color w:val="7030a0"/>
          <w:sz w:val="28"/>
          <w:szCs w:val="28"/>
          <w:lang w:eastAsia="ru-RU"/>
        </w:rPr>
        <w:instrText xml:space="preserve"> SEQ Рисунок \* ARABIC </w:instrText>
      </w:r>
      <w:r>
        <w:rPr>
          <w:rFonts w:ascii="Times New Roman" w:hAnsi="Times New Roman" w:eastAsia="Times New Roman"/>
          <w:i/>
          <w:iCs/>
          <w:color w:val="7030a0"/>
          <w:sz w:val="28"/>
          <w:szCs w:val="28"/>
          <w:lang w:eastAsia="ru-RU"/>
        </w:rPr>
        <w:fldChar w:fldCharType="separate"/>
      </w:r>
      <w:r>
        <w:rPr>
          <w:rFonts w:ascii="Times New Roman" w:hAnsi="Times New Roman" w:eastAsia="Times New Roman"/>
          <w:i/>
          <w:iCs/>
          <w:color w:val="7030a0"/>
          <w:sz w:val="28"/>
          <w:szCs w:val="28"/>
          <w:lang w:eastAsia="ru-RU"/>
        </w:rPr>
        <w:t xml:space="preserve">130</w:t>
      </w:r>
      <w:r>
        <w:rPr>
          <w:rFonts w:ascii="Times New Roman" w:hAnsi="Times New Roman" w:eastAsia="Times New Roman"/>
          <w:i/>
          <w:iCs/>
          <w:color w:val="7030a0"/>
          <w:sz w:val="28"/>
          <w:szCs w:val="28"/>
          <w:lang w:eastAsia="ru-RU"/>
        </w:rPr>
        <w:fldChar w:fldCharType="end"/>
      </w:r>
      <w:bookmarkEnd w:id="462"/>
      <w:r>
        <w:rPr>
          <w:rFonts w:ascii="Times New Roman" w:hAnsi="Times New Roman" w:eastAsia="Times New Roman"/>
          <w:i/>
          <w:iCs/>
          <w:color w:val="7030a0"/>
          <w:sz w:val="28"/>
          <w:szCs w:val="28"/>
          <w:lang w:eastAsia="ru-RU"/>
        </w:rPr>
        <w:t xml:space="preserve"> </w:t>
      </w:r>
      <w:r>
        <w:rPr>
          <w:rFonts w:ascii="Times New Roman" w:hAnsi="Times New Roman" w:eastAsia="Times New Roman"/>
          <w:i/>
          <w:iCs/>
          <w:color w:val="7030a0"/>
          <w:sz w:val="28"/>
          <w:szCs w:val="28"/>
          <w:lang w:eastAsia="ru-RU"/>
        </w:rPr>
        <w:t xml:space="preserve">–</w:t>
      </w:r>
      <w:r>
        <w:rPr>
          <w:i/>
          <w:iCs/>
          <w:color w:val="7030a0"/>
          <w:sz w:val="28"/>
          <w:szCs w:val="28"/>
        </w:rPr>
        <w:t xml:space="preserve"> Контроль по наличию вложений</w:t>
      </w:r>
      <w:r>
        <w:rPr>
          <w:bCs/>
          <w:i/>
          <w:color w:val="7030a0"/>
          <w:highlight w:val="none"/>
        </w:rPr>
      </w:r>
      <w:r>
        <w:rPr>
          <w:bCs/>
          <w:i/>
          <w:color w:val="7030a0"/>
          <w:highlight w:val="none"/>
        </w:rPr>
      </w:r>
    </w:p>
    <w:p>
      <w:pPr>
        <w:pStyle w:val="899"/>
        <w:numPr>
          <w:ilvl w:val="1"/>
          <w:numId w:val="27"/>
        </w:numPr>
        <w:ind w:left="0" w:firstLine="709"/>
        <w:spacing w:line="360" w:lineRule="auto"/>
        <w:rPr>
          <w:szCs w:val="28"/>
        </w:rPr>
      </w:pPr>
      <w:r/>
      <w:bookmarkStart w:id="542" w:name="_Toc39"/>
      <w:r>
        <w:rPr>
          <w:szCs w:val="28"/>
        </w:rPr>
        <w:t xml:space="preserve">Отправка сведений о контракте в систему исполнения</w:t>
      </w:r>
      <w:r>
        <w:rPr>
          <w:szCs w:val="28"/>
        </w:rPr>
        <w:t xml:space="preserve"> </w:t>
      </w:r>
      <w:r>
        <w:rPr>
          <w:szCs w:val="28"/>
        </w:rPr>
        <w:t xml:space="preserve">бюджета</w:t>
      </w:r>
      <w:bookmarkEnd w:id="542"/>
      <w:r>
        <w:rPr>
          <w:szCs w:val="28"/>
        </w:rPr>
      </w:r>
      <w:r>
        <w:rPr>
          <w:szCs w:val="28"/>
        </w:rPr>
      </w:r>
    </w:p>
    <w:p>
      <w:pPr>
        <w:spacing w:line="360" w:lineRule="auto"/>
        <w:rPr>
          <w:color w:val="ff0000"/>
          <w:highlight w:val="none"/>
        </w:rPr>
      </w:pPr>
      <w:r>
        <w:rPr>
          <w:color w:val="ff0000"/>
        </w:rPr>
        <w:t xml:space="preserve">В</w:t>
      </w:r>
      <w:r>
        <w:rPr>
          <w:color w:val="ff0000"/>
        </w:rPr>
        <w:t xml:space="preserve">НИМАНИЕ</w:t>
      </w:r>
      <w:r>
        <w:rPr>
          <w:color w:val="ff0000"/>
        </w:rPr>
        <w:t xml:space="preserve">!</w:t>
      </w:r>
      <w:r>
        <w:rPr>
          <w:color w:val="ff0000"/>
          <w:highlight w:val="none"/>
        </w:rPr>
      </w:r>
      <w:r>
        <w:rPr>
          <w:color w:val="ff0000"/>
          <w:highlight w:val="none"/>
        </w:rPr>
      </w:r>
    </w:p>
    <w:p>
      <w:pPr>
        <w:ind w:left="0" w:right="0" w:firstLine="709"/>
        <w:jc w:val="left"/>
        <w:spacing w:line="360" w:lineRule="auto"/>
        <w:rPr>
          <w:bCs/>
          <w:i/>
          <w:color w:val="7030a0"/>
          <w:highlight w:val="none"/>
          <w14:ligatures w14:val="none"/>
        </w:rPr>
      </w:pPr>
      <w:r>
        <w:rPr>
          <w:i/>
          <w:iCs/>
          <w:color w:val="7030a0"/>
          <w:highlight w:val="none"/>
        </w:rPr>
      </w:r>
      <w:r>
        <w:rPr>
          <w:i/>
          <w:color w:val="7030a0"/>
        </w:rPr>
        <w:t xml:space="preserve">После </w:t>
      </w:r>
      <w:r>
        <w:rPr>
          <w:b/>
          <w:bCs/>
          <w:i/>
          <w:color w:val="7030a0"/>
          <w:u w:val="single"/>
        </w:rPr>
        <w:t xml:space="preserve">з</w:t>
      </w:r>
      <w:r>
        <w:rPr>
          <w:b/>
          <w:bCs/>
          <w:i/>
          <w:color w:val="7030a0"/>
          <w:u w:val="single"/>
        </w:rPr>
        <w:t xml:space="preserve">агрузки из ЕИС в ГИСЗ НСО</w:t>
      </w:r>
      <w:r>
        <w:rPr>
          <w:i/>
          <w:iCs/>
          <w:color w:val="7030a0"/>
          <w:highlight w:val="none"/>
          <w:u w:val="single"/>
        </w:rPr>
        <w:t xml:space="preserve"> </w:t>
      </w:r>
      <w:r>
        <w:rPr>
          <w:b/>
          <w:bCs/>
          <w:i/>
          <w:color w:val="7030a0"/>
          <w:u w:val="single"/>
        </w:rPr>
        <w:t xml:space="preserve">сведений о контракте(их изменении) </w:t>
      </w:r>
      <w:r>
        <w:rPr>
          <w:i/>
          <w:iCs/>
          <w:color w:val="7030a0"/>
        </w:rPr>
        <w:t xml:space="preserve">в состоянии «Опубликован»</w:t>
      </w:r>
      <w:r>
        <w:rPr>
          <w:i/>
          <w:iCs/>
          <w:color w:val="7030a0"/>
        </w:rPr>
        <w:t xml:space="preserve"> бюджетные классификации </w:t>
      </w:r>
      <w:r>
        <w:rPr>
          <w:b/>
          <w:bCs/>
          <w:i/>
          <w:iCs/>
          <w:color w:val="7030a0"/>
        </w:rPr>
        <w:t xml:space="preserve">автоматически </w:t>
      </w:r>
      <w:r>
        <w:rPr>
          <w:b/>
          <w:bCs/>
          <w:i/>
          <w:iCs/>
          <w:color w:val="7030a0"/>
        </w:rPr>
        <w:t xml:space="preserve">дозаполняются</w:t>
      </w:r>
      <w:r>
        <w:rPr>
          <w:i/>
          <w:iCs/>
          <w:color w:val="7030a0"/>
        </w:rPr>
        <w:t xml:space="preserve"> доп</w:t>
      </w:r>
      <w:r>
        <w:rPr>
          <w:i/>
          <w:iCs/>
          <w:color w:val="7030a0"/>
        </w:rPr>
        <w:t xml:space="preserve">олнительны</w:t>
      </w:r>
      <w:r>
        <w:rPr>
          <w:i/>
          <w:iCs/>
          <w:color w:val="7030a0"/>
        </w:rPr>
        <w:t xml:space="preserve">ми</w:t>
      </w:r>
      <w:r>
        <w:rPr>
          <w:i/>
          <w:iCs/>
          <w:color w:val="7030a0"/>
        </w:rPr>
        <w:t xml:space="preserve"> код</w:t>
      </w:r>
      <w:r>
        <w:rPr>
          <w:i/>
          <w:iCs/>
          <w:color w:val="7030a0"/>
        </w:rPr>
        <w:t xml:space="preserve">ами</w:t>
      </w:r>
      <w:r>
        <w:rPr>
          <w:i/>
          <w:iCs/>
          <w:color w:val="7030a0"/>
        </w:rPr>
        <w:t xml:space="preserve"> бюджетной классификации</w:t>
      </w:r>
      <w:r>
        <w:rPr>
          <w:i/>
          <w:iCs/>
          <w:color w:val="7030a0"/>
        </w:rPr>
        <w:t xml:space="preserve"> (из связанной закупки)</w:t>
      </w:r>
      <w:r>
        <w:rPr>
          <w:i/>
          <w:iCs/>
          <w:color w:val="7030a0"/>
        </w:rPr>
        <w:t xml:space="preserve"> с учетом коэффициента снижения</w:t>
      </w:r>
      <w:r>
        <w:rPr>
          <w:i/>
          <w:iCs/>
          <w:color w:val="7030a0"/>
        </w:rPr>
        <w:t xml:space="preserve"> по результатам конкурентной закупки.</w:t>
      </w:r>
      <w:r>
        <w:rPr>
          <w:bCs/>
          <w:i/>
          <w:color w:val="7030a0"/>
          <w:highlight w:val="none"/>
          <w14:ligatures w14:val="none"/>
        </w:rPr>
      </w:r>
      <w:r>
        <w:rPr>
          <w:bCs/>
          <w:i/>
          <w:color w:val="7030a0"/>
          <w:highlight w:val="none"/>
          <w14:ligatures w14:val="none"/>
        </w:rPr>
      </w:r>
    </w:p>
    <w:p>
      <w:pPr>
        <w:ind w:left="0" w:right="0" w:firstLine="709"/>
        <w:jc w:val="left"/>
        <w:spacing w:line="360" w:lineRule="auto"/>
        <w:rPr>
          <w:bCs/>
          <w:i/>
          <w:color w:val="7030a0"/>
          <w:highlight w:val="none"/>
          <w14:ligatures w14:val="none"/>
        </w:rPr>
      </w:pPr>
      <w:r>
        <w:rPr>
          <w:i/>
          <w:iCs/>
          <w:color w:val="7030a0"/>
          <w:highlight w:val="none"/>
        </w:rPr>
      </w:r>
      <w:r>
        <w:rPr>
          <w:i/>
          <w:iCs/>
          <w:color w:val="7030a0"/>
        </w:rPr>
        <w:t xml:space="preserve">Сведения о контракте (его изменении), </w:t>
      </w:r>
      <w:r>
        <w:rPr>
          <w:b/>
          <w:bCs/>
          <w:i/>
          <w:iCs/>
          <w:color w:val="7030a0"/>
          <w:u w:val="single"/>
        </w:rPr>
        <w:t xml:space="preserve">заключенных по результатам проведения электро</w:t>
      </w:r>
      <w:r>
        <w:rPr>
          <w:b/>
          <w:bCs/>
          <w:i/>
          <w:iCs/>
          <w:color w:val="7030a0"/>
          <w:u w:val="single"/>
        </w:rPr>
        <w:t xml:space="preserve">нных процедур</w:t>
      </w:r>
      <w:r>
        <w:rPr>
          <w:b/>
          <w:bCs/>
          <w:i/>
          <w:iCs/>
          <w:color w:val="7030a0"/>
          <w:u w:val="single"/>
        </w:rPr>
        <w:t xml:space="preserve"> или в соответствии с частью 12 статьи 93 Закона о контрактной </w:t>
      </w:r>
      <w:r>
        <w:rPr>
          <w:b/>
          <w:bCs/>
          <w:i/>
          <w:iCs/>
          <w:color w:val="7030a0"/>
          <w:u w:val="single"/>
        </w:rPr>
        <w:t xml:space="preserve"> системе,</w:t>
      </w:r>
      <w:r>
        <w:rPr>
          <w:i/>
          <w:iCs/>
          <w:color w:val="7030a0"/>
        </w:rPr>
        <w:t xml:space="preserve"> </w:t>
      </w:r>
      <w:r>
        <w:rPr>
          <w:i/>
          <w:iCs/>
          <w:color w:val="7030a0"/>
        </w:rPr>
        <w:t xml:space="preserve"> </w:t>
      </w:r>
      <w:r>
        <w:rPr>
          <w:b/>
          <w:bCs/>
          <w:i/>
          <w:iCs/>
          <w:color w:val="7030a0"/>
        </w:rPr>
        <w:t xml:space="preserve">автоматически направятся в Систему исполнения бюджета </w:t>
      </w:r>
      <w:r>
        <w:rPr>
          <w:b/>
          <w:bCs/>
          <w:i/>
          <w:iCs/>
          <w:color w:val="7030a0"/>
        </w:rPr>
        <w:t xml:space="preserve">в</w:t>
      </w:r>
      <w:r>
        <w:rPr>
          <w:b/>
          <w:bCs/>
          <w:i/>
          <w:iCs/>
          <w:color w:val="7030a0"/>
        </w:rPr>
        <w:t xml:space="preserve"> следующих случаях</w:t>
      </w:r>
      <w:r>
        <w:rPr>
          <w:i/>
          <w:iCs/>
          <w:color w:val="7030a0"/>
        </w:rPr>
        <w:t xml:space="preserve">:</w:t>
        <w:br/>
        <w:t xml:space="preserve">– если</w:t>
      </w:r>
      <w:r>
        <w:rPr>
          <w:i/>
          <w:iCs/>
          <w:color w:val="7030a0"/>
        </w:rPr>
        <w:t xml:space="preserve"> </w:t>
      </w:r>
      <w:r>
        <w:rPr>
          <w:b/>
          <w:bCs/>
          <w:i/>
          <w:iCs/>
          <w:color w:val="7030a0"/>
        </w:rPr>
        <w:t xml:space="preserve">версия</w:t>
      </w:r>
      <w:r>
        <w:rPr>
          <w:i/>
          <w:iCs/>
          <w:color w:val="7030a0"/>
        </w:rPr>
        <w:t xml:space="preserve"> </w:t>
      </w:r>
      <w:r>
        <w:rPr>
          <w:i/>
          <w:iCs/>
          <w:color w:val="7030a0"/>
        </w:rPr>
        <w:t xml:space="preserve">сведений о контракте равна</w:t>
      </w:r>
      <w:r>
        <w:rPr>
          <w:i/>
          <w:iCs/>
          <w:color w:val="7030a0"/>
        </w:rPr>
        <w:t xml:space="preserve"> </w:t>
      </w:r>
      <w:r>
        <w:rPr>
          <w:b/>
          <w:bCs/>
          <w:i/>
          <w:iCs/>
          <w:color w:val="7030a0"/>
        </w:rPr>
        <w:t xml:space="preserve">0</w:t>
      </w:r>
      <w:r>
        <w:rPr>
          <w:b/>
          <w:bCs/>
          <w:i/>
          <w:iCs/>
          <w:color w:val="7030a0"/>
        </w:rPr>
        <w:t xml:space="preserve"> </w:t>
      </w:r>
      <w:r>
        <w:rPr>
          <w:i/>
          <w:iCs/>
          <w:color w:val="7030a0"/>
        </w:rPr>
        <w:t xml:space="preserve">и состояние документа соответствует «</w:t>
      </w:r>
      <w:r>
        <w:rPr>
          <w:b/>
          <w:bCs/>
          <w:i/>
          <w:iCs/>
          <w:color w:val="7030a0"/>
        </w:rPr>
        <w:t xml:space="preserve">Опубликован</w:t>
      </w:r>
      <w:r>
        <w:rPr>
          <w:i/>
          <w:iCs/>
          <w:color w:val="7030a0"/>
        </w:rPr>
        <w:t xml:space="preserve">»;</w:t>
        <w:br/>
        <w:t xml:space="preserve">– если </w:t>
      </w:r>
      <w:r>
        <w:rPr>
          <w:b/>
          <w:bCs/>
          <w:i/>
          <w:iCs/>
          <w:color w:val="7030a0"/>
        </w:rPr>
        <w:t xml:space="preserve">версия </w:t>
      </w:r>
      <w:r>
        <w:rPr>
          <w:i/>
          <w:iCs/>
          <w:color w:val="7030a0"/>
        </w:rPr>
        <w:t xml:space="preserve">изменений сведений о контракте больше </w:t>
      </w:r>
      <w:r>
        <w:rPr>
          <w:b/>
          <w:bCs/>
          <w:i/>
          <w:iCs/>
          <w:color w:val="7030a0"/>
        </w:rPr>
        <w:t xml:space="preserve">0</w:t>
      </w:r>
      <w:r>
        <w:rPr>
          <w:i/>
          <w:iCs/>
          <w:color w:val="7030a0"/>
        </w:rPr>
        <w:t xml:space="preserve">, состояние документа соответствует «</w:t>
      </w:r>
      <w:r>
        <w:rPr>
          <w:b/>
          <w:bCs/>
          <w:i/>
          <w:iCs/>
          <w:color w:val="7030a0"/>
        </w:rPr>
        <w:t xml:space="preserve">Опубликован</w:t>
      </w:r>
      <w:r>
        <w:rPr>
          <w:i/>
          <w:iCs/>
          <w:color w:val="7030a0"/>
        </w:rPr>
        <w:t xml:space="preserve">» и в детализации «Информация о финансовом обеспечении» содержится</w:t>
      </w:r>
      <w:r>
        <w:rPr>
          <w:i/>
          <w:iCs/>
          <w:color w:val="7030a0"/>
        </w:rPr>
        <w:t xml:space="preserve"> </w:t>
      </w:r>
      <w:r>
        <w:rPr>
          <w:b/>
          <w:bCs/>
          <w:i/>
          <w:iCs/>
          <w:color w:val="7030a0"/>
        </w:rPr>
        <w:t xml:space="preserve">только одна запись бюджетной классификации</w:t>
      </w:r>
      <w:r>
        <w:rPr>
          <w:i/>
          <w:iCs/>
          <w:color w:val="7030a0"/>
        </w:rPr>
        <w:t xml:space="preserve">;</w:t>
        <w:br/>
        <w:t xml:space="preserve">– если состояние изменений сведений о контракте соответствует «</w:t>
      </w:r>
      <w:r>
        <w:rPr>
          <w:b/>
          <w:bCs/>
          <w:i/>
          <w:iCs/>
          <w:color w:val="7030a0"/>
        </w:rPr>
        <w:t xml:space="preserve">Изменение финансового обеспечения</w:t>
      </w:r>
      <w:r>
        <w:rPr>
          <w:i/>
          <w:iCs/>
          <w:color w:val="7030a0"/>
        </w:rPr>
        <w:t xml:space="preserve">», в детализации «Информация о финансовом обеспечении» существует</w:t>
      </w:r>
      <w:r>
        <w:rPr>
          <w:i/>
          <w:iCs/>
          <w:color w:val="7030a0"/>
        </w:rPr>
        <w:t xml:space="preserve"> </w:t>
      </w:r>
      <w:r>
        <w:rPr>
          <w:b/>
          <w:bCs/>
          <w:i/>
          <w:iCs/>
          <w:color w:val="7030a0"/>
        </w:rPr>
        <w:t xml:space="preserve">только одна запись бюджетной классификации</w:t>
      </w:r>
      <w:r>
        <w:rPr>
          <w:i/>
          <w:iCs/>
          <w:color w:val="7030a0"/>
        </w:rPr>
        <w:t xml:space="preserve">, а также на интерфейсе «Сведения об исполнении (расторжении) контракта»</w:t>
      </w:r>
      <w:r>
        <w:rPr>
          <w:i/>
          <w:iCs/>
          <w:color w:val="7030a0"/>
        </w:rPr>
        <w:t xml:space="preserve"> </w:t>
      </w:r>
      <w:r>
        <w:rPr>
          <w:b/>
          <w:bCs/>
          <w:i/>
          <w:iCs/>
          <w:color w:val="7030a0"/>
        </w:rPr>
        <w:t xml:space="preserve">существует связанное сведение о расторжении контракта</w:t>
      </w:r>
      <w:r>
        <w:rPr>
          <w:b/>
          <w:bCs/>
          <w:i/>
          <w:iCs/>
          <w:color w:val="7030a0"/>
        </w:rPr>
        <w:t xml:space="preserve"> </w:t>
      </w:r>
      <w:r>
        <w:rPr>
          <w:b/>
          <w:bCs/>
          <w:i/>
          <w:iCs/>
          <w:color w:val="7030a0"/>
        </w:rPr>
        <w:t xml:space="preserve">в состоянии «Опубликовано»</w:t>
      </w:r>
      <w:r>
        <w:rPr>
          <w:i/>
          <w:iCs/>
          <w:color w:val="7030a0"/>
        </w:rPr>
        <w:t xml:space="preserve">.</w:t>
      </w:r>
      <w:r>
        <w:rPr>
          <w:bCs/>
          <w:i/>
          <w:color w:val="7030a0"/>
          <w:highlight w:val="none"/>
          <w14:ligatures w14:val="none"/>
        </w:rPr>
      </w:r>
      <w:r>
        <w:rPr>
          <w:bCs/>
          <w:i/>
          <w:color w:val="7030a0"/>
          <w:highlight w:val="none"/>
          <w14:ligatures w14:val="none"/>
        </w:rPr>
      </w:r>
    </w:p>
    <w:p>
      <w:pPr>
        <w:ind w:left="0" w:right="0" w:firstLine="709"/>
        <w:jc w:val="left"/>
        <w:spacing w:line="360" w:lineRule="auto"/>
        <w:rPr>
          <w:bCs/>
          <w:i/>
          <w:color w:val="7030a0"/>
          <w:highlight w:val="none"/>
          <w14:ligatures w14:val="none"/>
        </w:rPr>
      </w:pPr>
      <w:r>
        <w:rPr>
          <w:i/>
          <w:iCs/>
          <w:color w:val="7030a0"/>
          <w:highlight w:val="none"/>
        </w:rPr>
      </w:r>
      <w:r>
        <w:rPr>
          <w:b w:val="0"/>
          <w:bCs w:val="0"/>
          <w:i/>
          <w:color w:val="7030a0"/>
        </w:rPr>
        <w:t xml:space="preserve">Если в загруженных сведениях </w:t>
      </w:r>
      <w:r>
        <w:rPr>
          <w:b w:val="0"/>
          <w:bCs w:val="0"/>
          <w:i/>
          <w:color w:val="7030a0"/>
          <w:u w:val="none"/>
        </w:rPr>
        <w:t xml:space="preserve">о контракте(их изменении) </w:t>
      </w:r>
      <w:r>
        <w:rPr>
          <w:b w:val="0"/>
          <w:bCs w:val="0"/>
          <w:i/>
          <w:color w:val="7030a0"/>
          <w:u w:val="none"/>
        </w:rPr>
        <w:t xml:space="preserve"> в детализации </w:t>
      </w:r>
      <w:r>
        <w:rPr>
          <w:b w:val="0"/>
          <w:bCs w:val="0"/>
          <w:i/>
          <w:color w:val="7030a0"/>
          <w:u w:val="none"/>
        </w:rPr>
        <w:t xml:space="preserve">«</w:t>
      </w:r>
      <w:r>
        <w:rPr>
          <w:b w:val="0"/>
          <w:bCs w:val="0"/>
          <w:i/>
          <w:iCs/>
          <w:color w:val="7030a0"/>
        </w:rPr>
        <w:t xml:space="preserve">Информация о финансовом обеспечении</w:t>
      </w:r>
      <w:r>
        <w:rPr>
          <w:b w:val="0"/>
          <w:bCs w:val="0"/>
          <w:i/>
          <w:color w:val="7030a0"/>
          <w:u w:val="single"/>
        </w:rPr>
        <w:t xml:space="preserve">» содержится две и более записей</w:t>
      </w:r>
      <w:r>
        <w:rPr>
          <w:b w:val="0"/>
          <w:bCs w:val="0"/>
          <w:i/>
          <w:iCs/>
          <w:color w:val="7030a0"/>
          <w:highlight w:val="none"/>
          <w:u w:val="single"/>
        </w:rPr>
        <w:t xml:space="preserve">, то</w:t>
      </w:r>
      <w:r>
        <w:rPr>
          <w:b w:val="0"/>
          <w:bCs w:val="0"/>
          <w:i/>
          <w:iCs/>
          <w:color w:val="7030a0"/>
        </w:rPr>
        <w:t xml:space="preserve">  </w:t>
      </w:r>
      <w:r>
        <w:rPr>
          <w:i/>
          <w:iCs/>
          <w:color w:val="7030a0"/>
        </w:rPr>
        <w:t xml:space="preserve">н</w:t>
      </w:r>
      <w:r>
        <w:rPr>
          <w:i/>
          <w:iCs/>
          <w:color w:val="7030a0"/>
        </w:rPr>
        <w:t xml:space="preserve">еобходимо </w:t>
      </w:r>
      <w:r>
        <w:rPr>
          <w:i/>
          <w:iCs/>
          <w:color w:val="7030a0"/>
        </w:rPr>
        <w:t xml:space="preserve">самостоятельно проверить</w:t>
      </w:r>
      <w:r>
        <w:rPr>
          <w:i/>
          <w:iCs/>
          <w:color w:val="7030a0"/>
        </w:rPr>
        <w:t xml:space="preserve"> </w:t>
      </w:r>
      <w:r>
        <w:rPr>
          <w:i/>
          <w:iCs/>
          <w:color w:val="7030a0"/>
        </w:rPr>
        <w:t xml:space="preserve">корректность </w:t>
      </w:r>
      <w:r>
        <w:rPr>
          <w:i/>
          <w:iCs/>
          <w:color w:val="7030a0"/>
        </w:rPr>
        <w:t xml:space="preserve">автоматически </w:t>
      </w:r>
      <w:r>
        <w:rPr>
          <w:i/>
          <w:iCs/>
          <w:color w:val="7030a0"/>
        </w:rPr>
        <w:t xml:space="preserve">загру</w:t>
      </w:r>
      <w:r>
        <w:rPr>
          <w:i/>
          <w:iCs/>
          <w:color w:val="7030a0"/>
        </w:rPr>
        <w:t xml:space="preserve">женной информации. После проверки  </w:t>
      </w:r>
      <w:r>
        <w:rPr>
          <w:i/>
          <w:color w:val="7030a0"/>
        </w:rPr>
        <w:t xml:space="preserve">докумен</w:t>
      </w:r>
      <w:r>
        <w:rPr>
          <w:i/>
          <w:iCs/>
          <w:color w:val="7030a0"/>
        </w:rPr>
        <w:t xml:space="preserve">т </w:t>
      </w:r>
      <w:r>
        <w:rPr>
          <w:i/>
          <w:iCs/>
          <w:color w:val="7030a0"/>
        </w:rPr>
        <w:t xml:space="preserve">необходимо </w:t>
      </w:r>
      <w:r>
        <w:rPr>
          <w:b/>
          <w:bCs/>
          <w:i/>
          <w:iCs/>
          <w:color w:val="7030a0"/>
          <w:u w:val="single"/>
        </w:rPr>
        <w:t xml:space="preserve">вручную</w:t>
      </w:r>
      <w:r>
        <w:rPr>
          <w:i/>
          <w:iCs/>
          <w:color w:val="7030a0"/>
        </w:rPr>
        <w:t xml:space="preserve"> </w:t>
      </w:r>
      <w:r>
        <w:rPr>
          <w:i/>
          <w:color w:val="7030a0"/>
        </w:rPr>
        <w:t xml:space="preserve">направить в Систему исполнения бюджета для постановки на учет бюджетного обязательства</w:t>
      </w:r>
      <w:r>
        <w:rPr>
          <w:i/>
          <w:color w:val="7030a0"/>
        </w:rPr>
        <w:t xml:space="preserve">.</w:t>
      </w:r>
      <w:r>
        <w:rPr>
          <w:bCs/>
          <w:i/>
          <w:color w:val="7030a0"/>
          <w:highlight w:val="none"/>
          <w14:ligatures w14:val="none"/>
        </w:rPr>
      </w:r>
      <w:r>
        <w:rPr>
          <w:bCs/>
          <w:i/>
          <w:color w:val="7030a0"/>
          <w:highlight w:val="none"/>
          <w14:ligatures w14:val="none"/>
        </w:rPr>
      </w:r>
    </w:p>
    <w:p>
      <w:pPr>
        <w:spacing w:line="360" w:lineRule="auto"/>
        <w:rPr>
          <w:bCs/>
          <w:i/>
          <w:color w:val="7030a0"/>
        </w:rPr>
      </w:pPr>
      <w:r>
        <w:rPr>
          <w:i/>
          <w:color w:val="7030a0"/>
        </w:rPr>
        <w:t xml:space="preserve">После загрузки из ЕИС в ГИСЗ НСО информации о размещении сведений по контрактам, заключенным с единственным поставщиком (за исключением ч.12 ст.93), докумен</w:t>
      </w:r>
      <w:r>
        <w:rPr>
          <w:i/>
          <w:iCs/>
          <w:color w:val="7030a0"/>
        </w:rPr>
        <w:t xml:space="preserve">т </w:t>
      </w:r>
      <w:r>
        <w:rPr>
          <w:i/>
          <w:iCs/>
          <w:color w:val="7030a0"/>
        </w:rPr>
        <w:t xml:space="preserve">автоматически направится в систему исполнения бюджета.</w:t>
      </w:r>
      <w:r>
        <w:rPr>
          <w:i/>
          <w:color w:val="7030a0"/>
        </w:rPr>
        <w:t xml:space="preserve"> </w:t>
      </w:r>
      <w:r>
        <w:rPr>
          <w:bCs/>
          <w:i/>
          <w:color w:val="7030a0"/>
        </w:rPr>
      </w:r>
      <w:r>
        <w:rPr>
          <w:bCs/>
          <w:i/>
          <w:color w:val="7030a0"/>
        </w:rPr>
      </w:r>
    </w:p>
    <w:p>
      <w:pPr>
        <w:spacing w:line="360" w:lineRule="auto"/>
        <w:rPr>
          <w:bCs/>
          <w:i/>
          <w:color w:val="7030a0"/>
          <w:highlight w:val="none"/>
        </w:rPr>
      </w:pPr>
      <w:r>
        <w:rPr>
          <w:i/>
          <w:color w:val="7030a0"/>
        </w:rPr>
        <w:t xml:space="preserve">В случае успешного прохождения контролей на стороне </w:t>
      </w:r>
      <w:r>
        <w:rPr>
          <w:i/>
          <w:color w:val="7030a0"/>
        </w:rPr>
        <w:t xml:space="preserve">системы исполнения бюджета</w:t>
      </w:r>
      <w:r>
        <w:rPr>
          <w:i/>
          <w:color w:val="7030a0"/>
        </w:rPr>
        <w:t xml:space="preserve"> состояние документа меняется на «Загружен в систему исполнения бюджета», </w:t>
      </w:r>
      <w:r>
        <w:rPr>
          <w:i/>
          <w:color w:val="7030a0"/>
        </w:rPr>
        <w:t xml:space="preserve">сост</w:t>
      </w:r>
      <w:r>
        <w:rPr>
          <w:i/>
          <w:iCs/>
          <w:color w:val="7030a0"/>
        </w:rPr>
        <w:t xml:space="preserve">ояние бюджетных обязательств при этом будут «На согласовании</w:t>
      </w:r>
      <w:r>
        <w:rPr>
          <w:i/>
          <w:iCs/>
          <w:color w:val="7030a0"/>
        </w:rPr>
        <w:t xml:space="preserve"> ФО</w:t>
      </w:r>
      <w:r>
        <w:rPr>
          <w:i/>
          <w:iCs/>
          <w:color w:val="7030a0"/>
        </w:rPr>
        <w:t xml:space="preserve">»</w:t>
      </w:r>
      <w:r>
        <w:rPr>
          <w:i/>
          <w:iCs/>
          <w:color w:val="7030a0"/>
        </w:rPr>
        <w:t xml:space="preserve">  </w:t>
      </w:r>
      <w:r>
        <w:rPr>
          <w:i/>
          <w:iCs/>
          <w:color w:val="7030a0"/>
        </w:rPr>
        <w:t xml:space="preserve">(см. </w:t>
      </w:r>
      <w:r>
        <w:rPr>
          <w:i/>
          <w:iCs/>
          <w:color w:val="7030a0"/>
        </w:rPr>
        <w:fldChar w:fldCharType="begin"/>
      </w:r>
      <w:r>
        <w:rPr>
          <w:i/>
          <w:iCs/>
          <w:color w:val="7030a0"/>
        </w:rPr>
        <w:instrText xml:space="preserve"> REF _Ref37949640 \h </w:instrText>
      </w:r>
      <w:r>
        <w:rPr>
          <w:i/>
          <w:iCs/>
          <w:color w:val="7030a0"/>
        </w:rPr>
        <w:instrText xml:space="preserve"> \* MERGEFORMAT </w:instrText>
      </w:r>
      <w:r>
        <w:rPr>
          <w:i/>
          <w:iCs/>
          <w:color w:val="7030a0"/>
        </w:rPr>
        <w:fldChar w:fldCharType="separate"/>
      </w:r>
      <w:r>
        <w:rPr>
          <w:i/>
          <w:iCs/>
          <w:color w:val="7030a0"/>
        </w:rPr>
        <w:t xml:space="preserve">Рисунок </w:t>
      </w:r>
      <w:r>
        <w:rPr>
          <w:i/>
          <w:iCs/>
          <w:color w:val="7030a0"/>
        </w:rPr>
        <w:t xml:space="preserve">131</w:t>
      </w:r>
      <w:r>
        <w:rPr>
          <w:i/>
          <w:iCs/>
          <w:color w:val="7030a0"/>
        </w:rPr>
        <w:fldChar w:fldCharType="end"/>
      </w:r>
      <w:r>
        <w:rPr>
          <w:i/>
          <w:color w:val="7030a0"/>
        </w:rPr>
        <w:t xml:space="preserve">)</w:t>
      </w:r>
      <w:r>
        <w:rPr>
          <w:i/>
          <w:color w:val="7030a0"/>
        </w:rPr>
        <w:t xml:space="preserve">.</w:t>
      </w:r>
      <w:r>
        <w:rPr>
          <w:bCs/>
          <w:i/>
          <w:color w:val="7030a0"/>
          <w:highlight w:val="none"/>
        </w:rPr>
      </w:r>
      <w:r>
        <w:rPr>
          <w:bCs/>
          <w:i/>
          <w:color w:val="7030a0"/>
          <w:highlight w:val="none"/>
        </w:rPr>
      </w:r>
    </w:p>
    <w:p>
      <w:pPr>
        <w:ind w:firstLine="0"/>
        <w:jc w:val="center"/>
        <w:spacing w:line="360" w:lineRule="auto"/>
      </w:pPr>
      <w:r>
        <mc:AlternateContent>
          <mc:Choice Requires="wpg">
            <w:drawing>
              <wp:inline xmlns:wp="http://schemas.openxmlformats.org/drawingml/2006/wordprocessingDrawing" distT="0" distB="0" distL="0" distR="0">
                <wp:extent cx="5130930" cy="1714500"/>
                <wp:effectExtent l="0" t="0" r="0" b="0"/>
                <wp:docPr id="150"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56"/>
                        <a:stretch/>
                      </pic:blipFill>
                      <pic:spPr bwMode="auto">
                        <a:xfrm>
                          <a:off x="0" y="0"/>
                          <a:ext cx="5155755" cy="172279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 o:spid="_x0000_s151" type="#_x0000_t75" style="width:404.01pt;height:135.00pt;mso-wrap-distance-left:0.00pt;mso-wrap-distance-top:0.00pt;mso-wrap-distance-right:0.00pt;mso-wrap-distance-bottom:0.00pt;" stroked="false">
                <v:path textboxrect="0,0,0,0"/>
                <v:imagedata r:id="rId156" o:title=""/>
              </v:shape>
            </w:pict>
          </mc:Fallback>
        </mc:AlternateContent>
      </w:r>
      <w:r/>
    </w:p>
    <w:p>
      <w:pPr>
        <w:ind w:firstLine="0"/>
        <w:jc w:val="center"/>
        <w:spacing w:line="360" w:lineRule="auto"/>
        <w:rPr>
          <w:bCs/>
          <w:i/>
          <w:color w:val="7030a0"/>
          <w:highlight w:val="none"/>
        </w:rPr>
      </w:pPr>
      <w:r/>
      <w:bookmarkStart w:id="319" w:name="_Ref37949640"/>
      <w:r>
        <w:rPr>
          <w:i/>
          <w:iCs/>
          <w:color w:val="7030a0"/>
        </w:rPr>
        <w:t xml:space="preserve">Рисунок </w:t>
      </w:r>
      <w:r>
        <w:rPr>
          <w:i/>
          <w:iCs/>
          <w:color w:val="7030a0"/>
        </w:rPr>
        <w:fldChar w:fldCharType="begin"/>
      </w:r>
      <w:r>
        <w:rPr>
          <w:i/>
          <w:iCs/>
          <w:color w:val="7030a0"/>
        </w:rPr>
        <w:instrText xml:space="preserve"> SEQ Рисунок \* ARABIC </w:instrText>
      </w:r>
      <w:r>
        <w:rPr>
          <w:i/>
          <w:iCs/>
          <w:color w:val="7030a0"/>
        </w:rPr>
        <w:fldChar w:fldCharType="separate"/>
      </w:r>
      <w:r>
        <w:rPr>
          <w:i/>
          <w:iCs/>
          <w:color w:val="7030a0"/>
        </w:rPr>
        <w:t xml:space="preserve">131</w:t>
      </w:r>
      <w:r>
        <w:rPr>
          <w:i/>
          <w:iCs/>
          <w:color w:val="7030a0"/>
        </w:rPr>
        <w:fldChar w:fldCharType="end"/>
      </w:r>
      <w:bookmarkEnd w:id="319"/>
      <w:r>
        <w:rPr>
          <w:i/>
          <w:iCs/>
          <w:color w:val="7030a0"/>
        </w:rPr>
        <w:t xml:space="preserve"> </w:t>
      </w:r>
      <w:r>
        <w:rPr>
          <w:rFonts w:ascii="Symbol" w:hAnsi="Symbol" w:eastAsia="Symbol" w:cs="Symbol"/>
          <w:i/>
          <w:iCs/>
          <w:color w:val="7030a0"/>
        </w:rPr>
        <w:t xml:space="preserve">-</w:t>
      </w:r>
      <w:r>
        <w:rPr>
          <w:i/>
          <w:iCs/>
          <w:color w:val="7030a0"/>
        </w:rPr>
        <w:t xml:space="preserve"> Контракт, загруженный в систему исполнения бюджета</w:t>
      </w:r>
      <w:r>
        <w:rPr>
          <w:bCs/>
          <w:i/>
          <w:color w:val="7030a0"/>
          <w:highlight w:val="none"/>
        </w:rPr>
      </w:r>
      <w:r>
        <w:rPr>
          <w:bCs/>
          <w:i/>
          <w:color w:val="7030a0"/>
          <w:highlight w:val="none"/>
        </w:rPr>
      </w:r>
    </w:p>
    <w:p>
      <w:pPr>
        <w:spacing w:line="360" w:lineRule="auto"/>
      </w:pPr>
      <w:r>
        <w:t xml:space="preserve">Если контроль </w:t>
      </w:r>
      <w:r>
        <w:t xml:space="preserve">на стороне </w:t>
      </w:r>
      <w:r>
        <w:t xml:space="preserve">системы исполнения бюджета</w:t>
      </w:r>
      <w:r>
        <w:t xml:space="preserve"> </w:t>
      </w:r>
      <w:r>
        <w:t xml:space="preserve">не пройден, то сведения о контракте вернутся в состояние</w:t>
      </w:r>
      <w:r>
        <w:t xml:space="preserve"> </w:t>
      </w:r>
      <w:r>
        <w:t xml:space="preserve">«Опубликован» и в разделе</w:t>
      </w:r>
      <w:r>
        <w:t xml:space="preserve"> «История взаимодействия с ИС» з</w:t>
      </w:r>
      <w:r>
        <w:t xml:space="preserve">апишется текст ошибки контроля. Пользователю доступна возможность направить повторно документ в </w:t>
      </w:r>
      <w:r>
        <w:t xml:space="preserve">финансовый орган</w:t>
      </w:r>
      <w:r>
        <w:t xml:space="preserve">, выполнив действие «Отправить в систему исполнения бюджета» (см. </w:t>
      </w:r>
      <w:r>
        <w:fldChar w:fldCharType="begin"/>
      </w:r>
      <w:r>
        <w:instrText xml:space="preserve"> REF _Ref72276823 \h </w:instrText>
      </w:r>
      <w:r>
        <w:fldChar w:fldCharType="separate"/>
      </w:r>
      <w:r>
        <w:t xml:space="preserve">Рисунок </w:t>
      </w:r>
      <w:r>
        <w:t xml:space="preserve">132</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4943475" cy="2049084"/>
                <wp:effectExtent l="0" t="0" r="0" b="8890"/>
                <wp:docPr id="151"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57"/>
                        <a:stretch/>
                      </pic:blipFill>
                      <pic:spPr bwMode="auto">
                        <a:xfrm>
                          <a:off x="0" y="0"/>
                          <a:ext cx="4969470" cy="205985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 o:spid="_x0000_s152" type="#_x0000_t75" style="width:389.25pt;height:161.35pt;mso-wrap-distance-left:0.00pt;mso-wrap-distance-top:0.00pt;mso-wrap-distance-right:0.00pt;mso-wrap-distance-bottom:0.00pt;" stroked="false">
                <v:path textboxrect="0,0,0,0"/>
                <v:imagedata r:id="rId157" o:title=""/>
              </v:shape>
            </w:pict>
          </mc:Fallback>
        </mc:AlternateContent>
      </w:r>
      <w:r/>
    </w:p>
    <w:p>
      <w:pPr>
        <w:ind w:firstLine="0"/>
        <w:jc w:val="center"/>
        <w:spacing w:line="360" w:lineRule="auto"/>
      </w:pPr>
      <w:r/>
      <w:bookmarkStart w:id="320" w:name="_Ref72276823"/>
      <w:r>
        <w:t xml:space="preserve">Рисунок </w:t>
      </w:r>
      <w:r>
        <w:fldChar w:fldCharType="begin"/>
      </w:r>
      <w:r>
        <w:instrText xml:space="preserve"> SEQ Рисунок \* ARABIC </w:instrText>
      </w:r>
      <w:r>
        <w:fldChar w:fldCharType="separate"/>
      </w:r>
      <w:r>
        <w:t xml:space="preserve">132</w:t>
      </w:r>
      <w:r>
        <w:fldChar w:fldCharType="end"/>
      </w:r>
      <w:bookmarkEnd w:id="320"/>
      <w:r>
        <w:t xml:space="preserve"> </w:t>
      </w:r>
      <w:r>
        <w:rPr>
          <w:rFonts w:ascii="Symbol" w:hAnsi="Symbol" w:eastAsia="Symbol" w:cs="Symbol"/>
        </w:rPr>
        <w:t xml:space="preserve">-</w:t>
      </w:r>
      <w:r>
        <w:t xml:space="preserve"> Действие «Отправить в систему исполнения бюджета»</w:t>
      </w:r>
      <w:r/>
    </w:p>
    <w:p>
      <w:pPr>
        <w:spacing w:line="360" w:lineRule="auto"/>
      </w:pPr>
      <w:r>
        <w:t xml:space="preserve">Сведения о контракте, по которым не предусмотрено размещение в ЕИС, направляются в систему исполнения бюджета</w:t>
      </w:r>
      <w:r>
        <w:t xml:space="preserve"> пользователем самостоятельно</w:t>
      </w:r>
      <w:r>
        <w:t xml:space="preserve"> после заполнения общей информации и всех необходимых разделов.</w:t>
      </w:r>
      <w:r/>
    </w:p>
    <w:p>
      <w:pPr>
        <w:spacing w:line="360" w:lineRule="auto"/>
      </w:pPr>
      <w:r>
        <w:t xml:space="preserve">Для отправки сведений о контракте в систему исполнения бюджета выберите необходимые сведения о контракте,</w:t>
      </w:r>
      <w:r>
        <w:t xml:space="preserve"> которые находится в состоянии «Редактируется»</w:t>
      </w:r>
      <w:r>
        <w:t xml:space="preserve">, нажмите на кнопку «Действия» </w:t>
      </w:r>
      <w:r>
        <w:t xml:space="preserve">– «Отправить </w:t>
      </w:r>
      <w:r>
        <w:t xml:space="preserve">в систему исполнения бюджета</w:t>
      </w:r>
      <w:r>
        <w:t xml:space="preserve"> (без выгрузки в ЕИС)</w:t>
      </w:r>
      <w:r>
        <w:t xml:space="preserve"> </w:t>
      </w:r>
      <w:r>
        <w:t xml:space="preserve">(см. Рисунок </w:t>
      </w:r>
      <w:r>
        <w:fldChar w:fldCharType="begin"/>
      </w:r>
      <w:r>
        <w:instrText xml:space="preserve"> REF Р76СоК44 \h  \* MERGEFORMAT </w:instrText>
      </w:r>
      <w:r>
        <w:fldChar w:fldCharType="separate"/>
      </w:r>
      <w:r>
        <w:rPr>
          <w:sz w:val="28"/>
          <w:szCs w:val="28"/>
        </w:rPr>
        <w:t xml:space="preserve">133</w:t>
      </w:r>
      <w:r>
        <w:fldChar w:fldCharType="end"/>
      </w:r>
      <w:r>
        <w:t xml:space="preserve">)</w:t>
      </w:r>
      <w:r>
        <w:t xml:space="preserve">.</w:t>
      </w:r>
      <w:r/>
    </w:p>
    <w:p>
      <w:pPr>
        <w:pStyle w:val="958"/>
        <w:spacing w:line="360" w:lineRule="auto"/>
        <w:rPr>
          <w:sz w:val="28"/>
          <w:szCs w:val="28"/>
        </w:rPr>
      </w:pPr>
      <w:r>
        <mc:AlternateContent>
          <mc:Choice Requires="wpg">
            <w:drawing>
              <wp:inline xmlns:wp="http://schemas.openxmlformats.org/drawingml/2006/wordprocessingDrawing" distT="0" distB="0" distL="0" distR="0">
                <wp:extent cx="5398770" cy="1728347"/>
                <wp:effectExtent l="0" t="0" r="0" b="5715"/>
                <wp:docPr id="152"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58"/>
                        <a:stretch/>
                      </pic:blipFill>
                      <pic:spPr bwMode="auto">
                        <a:xfrm>
                          <a:off x="0" y="0"/>
                          <a:ext cx="5420233" cy="17352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 o:spid="_x0000_s153" type="#_x0000_t75" style="width:425.10pt;height:136.09pt;mso-wrap-distance-left:0.00pt;mso-wrap-distance-top:0.00pt;mso-wrap-distance-right:0.00pt;mso-wrap-distance-bottom:0.00pt;" stroked="false">
                <v:path textboxrect="0,0,0,0"/>
                <v:imagedata r:id="rId158" o:title=""/>
              </v:shape>
            </w:pict>
          </mc:Fallback>
        </mc:AlternateContent>
      </w:r>
      <w:r>
        <w:rPr>
          <w:sz w:val="28"/>
          <w:szCs w:val="28"/>
        </w:rPr>
      </w:r>
      <w:r>
        <w:rPr>
          <w:sz w:val="28"/>
          <w:szCs w:val="28"/>
        </w:rPr>
      </w:r>
    </w:p>
    <w:p>
      <w:pPr>
        <w:pStyle w:val="958"/>
        <w:spacing w:line="360" w:lineRule="auto"/>
        <w:rPr>
          <w:sz w:val="28"/>
          <w:szCs w:val="28"/>
        </w:rPr>
      </w:pPr>
      <w:r/>
      <w:bookmarkStart w:id="321" w:name="_Ref9075187"/>
      <w:r>
        <w:rPr>
          <w:sz w:val="28"/>
          <w:szCs w:val="28"/>
        </w:rPr>
        <w:t xml:space="preserve">Рисунок </w:t>
      </w:r>
      <w:bookmarkStart w:id="322" w:name="Р76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133</w:t>
      </w:r>
      <w:r>
        <w:rPr>
          <w:sz w:val="28"/>
          <w:szCs w:val="28"/>
        </w:rPr>
        <w:fldChar w:fldCharType="end"/>
      </w:r>
      <w:bookmarkEnd w:id="321"/>
      <w:r/>
      <w:bookmarkEnd w:id="322"/>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Выбор действия для отправки в систему исполнения контракта, который не выгружается в ЕИС</w:t>
      </w:r>
      <w:r>
        <w:rPr>
          <w:sz w:val="28"/>
          <w:szCs w:val="28"/>
        </w:rPr>
      </w:r>
      <w:r>
        <w:rPr>
          <w:sz w:val="28"/>
          <w:szCs w:val="28"/>
        </w:rPr>
      </w:r>
    </w:p>
    <w:p>
      <w:pPr>
        <w:spacing w:line="360" w:lineRule="auto"/>
      </w:pPr>
      <w:r>
        <w:t xml:space="preserve">При выполнении данного действия состояние контракта меняется на «</w:t>
      </w:r>
      <w:r>
        <w:t xml:space="preserve">Направл</w:t>
      </w:r>
      <w:r>
        <w:t xml:space="preserve">ен в систему исполнения бюджета</w:t>
      </w:r>
      <w:r>
        <w:t xml:space="preserve">» (см. </w:t>
      </w:r>
      <w:r>
        <w:fldChar w:fldCharType="begin"/>
      </w:r>
      <w:r>
        <w:instrText xml:space="preserve"> REF _Ref37949510 \h </w:instrText>
      </w:r>
      <w:r>
        <w:fldChar w:fldCharType="separate"/>
      </w:r>
      <w:r>
        <w:t xml:space="preserve">Рисунок </w:t>
      </w:r>
      <w:r>
        <w:t xml:space="preserve">134</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4581525" cy="1013277"/>
                <wp:effectExtent l="0" t="0" r="0" b="0"/>
                <wp:docPr id="153"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59"/>
                        <a:stretch/>
                      </pic:blipFill>
                      <pic:spPr bwMode="auto">
                        <a:xfrm>
                          <a:off x="0" y="0"/>
                          <a:ext cx="4624385" cy="102275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 o:spid="_x0000_s154" type="#_x0000_t75" style="width:360.75pt;height:79.79pt;mso-wrap-distance-left:0.00pt;mso-wrap-distance-top:0.00pt;mso-wrap-distance-right:0.00pt;mso-wrap-distance-bottom:0.00pt;" stroked="false">
                <v:path textboxrect="0,0,0,0"/>
                <v:imagedata r:id="rId159" o:title=""/>
              </v:shape>
            </w:pict>
          </mc:Fallback>
        </mc:AlternateContent>
      </w:r>
      <w:r/>
    </w:p>
    <w:p>
      <w:pPr>
        <w:ind w:firstLine="0"/>
        <w:jc w:val="center"/>
        <w:spacing w:line="360" w:lineRule="auto"/>
      </w:pPr>
      <w:r/>
      <w:bookmarkStart w:id="323" w:name="_Ref37949510"/>
      <w:r>
        <w:t xml:space="preserve">Рисунок </w:t>
      </w:r>
      <w:r>
        <w:fldChar w:fldCharType="begin"/>
      </w:r>
      <w:r>
        <w:instrText xml:space="preserve"> SEQ Рисунок \* ARABIC </w:instrText>
      </w:r>
      <w:r>
        <w:fldChar w:fldCharType="separate"/>
      </w:r>
      <w:r>
        <w:t xml:space="preserve">134</w:t>
      </w:r>
      <w:r>
        <w:fldChar w:fldCharType="end"/>
      </w:r>
      <w:bookmarkEnd w:id="323"/>
      <w:r>
        <w:t xml:space="preserve"> </w:t>
      </w:r>
      <w:r>
        <w:rPr>
          <w:rFonts w:ascii="Symbol" w:hAnsi="Symbol" w:eastAsia="Symbol" w:cs="Symbol"/>
        </w:rPr>
        <w:t xml:space="preserve">-</w:t>
      </w:r>
      <w:r>
        <w:t xml:space="preserve"> Контракт, направленный в </w:t>
      </w:r>
      <w:r>
        <w:t xml:space="preserve">систему исполнения бюджета</w:t>
      </w:r>
      <w:r/>
    </w:p>
    <w:p>
      <w:pPr>
        <w:spacing w:line="360" w:lineRule="auto"/>
      </w:pPr>
      <w:r>
        <w:t xml:space="preserve">Если сведения о контракте проходят </w:t>
      </w:r>
      <w:r>
        <w:t xml:space="preserve">систе</w:t>
      </w:r>
      <w:r>
        <w:t xml:space="preserve">мные</w:t>
      </w:r>
      <w:r>
        <w:t xml:space="preserve"> контроли и выгружаются в </w:t>
      </w:r>
      <w:r>
        <w:t xml:space="preserve">систему исполнения бюджета, то</w:t>
      </w:r>
      <w:r>
        <w:t xml:space="preserve"> </w:t>
      </w:r>
      <w:r>
        <w:t xml:space="preserve">с</w:t>
      </w:r>
      <w:r>
        <w:t xml:space="preserve">остояние</w:t>
      </w:r>
      <w:r>
        <w:t xml:space="preserve"> </w:t>
      </w:r>
      <w:r>
        <w:t xml:space="preserve">документа</w:t>
      </w:r>
      <w:r>
        <w:t xml:space="preserve"> изменится на «Загружен </w:t>
      </w:r>
      <w:r>
        <w:t xml:space="preserve">в систему исполнения бюджета</w:t>
      </w:r>
      <w:r>
        <w:t xml:space="preserve">», состояние бюджетных обязательств при этом будут «На согласовании</w:t>
      </w:r>
      <w:r>
        <w:t xml:space="preserve"> ФО</w:t>
      </w:r>
      <w:r>
        <w:t xml:space="preserve">»</w:t>
      </w:r>
      <w:r>
        <w:t xml:space="preserve"> (см. </w:t>
      </w:r>
      <w:r>
        <w:fldChar w:fldCharType="begin"/>
      </w:r>
      <w:r>
        <w:instrText xml:space="preserve"> REF _Ref37949640 \h </w:instrText>
      </w:r>
      <w:r>
        <w:fldChar w:fldCharType="separate"/>
      </w:r>
      <w:r>
        <w:rPr>
          <w:i/>
          <w:iCs/>
          <w:color w:val="7030a0"/>
        </w:rPr>
        <w:t xml:space="preserve">Рисунок </w:t>
      </w:r>
      <w:r>
        <w:rPr>
          <w:i/>
          <w:iCs/>
          <w:color w:val="7030a0"/>
        </w:rPr>
        <w:t xml:space="preserve">131</w:t>
      </w:r>
      <w:r>
        <w:fldChar w:fldCharType="end"/>
      </w:r>
      <w:r>
        <w:t xml:space="preserve">)</w:t>
      </w:r>
      <w:r>
        <w:t xml:space="preserve">. Ф</w:t>
      </w:r>
      <w:r>
        <w:t xml:space="preserve">инансовый орган рассматривает их в установленном порядке и может либо принять бюджетные обязательства, либо отклонить их.</w:t>
      </w:r>
      <w:r/>
    </w:p>
    <w:p>
      <w:pPr>
        <w:spacing w:line="360" w:lineRule="auto"/>
      </w:pPr>
      <w:r>
        <w:t xml:space="preserve">В случае если финансовым органом бюджет</w:t>
      </w:r>
      <w:r>
        <w:t xml:space="preserve">ные обязательства приняты, то в</w:t>
      </w:r>
      <w:r>
        <w:t xml:space="preserve"> ГИСЗ НСО</w:t>
      </w:r>
      <w:r>
        <w:t xml:space="preserve"> поле «Состояние бюджетных обязательств» заполнится значением «Приняты».</w:t>
      </w:r>
      <w:r/>
    </w:p>
    <w:p>
      <w:pPr>
        <w:spacing w:line="360" w:lineRule="auto"/>
      </w:pPr>
      <w:r>
        <w:t xml:space="preserve">В случае если </w:t>
      </w:r>
      <w:r>
        <w:t xml:space="preserve">финансовым органом бюджетные обязательства не приняты, то в </w:t>
      </w:r>
      <w:r>
        <w:t xml:space="preserve">системе ГИСЗ НСО</w:t>
      </w:r>
      <w:r>
        <w:t xml:space="preserve"> в поле «Состояние бюджетных обязательств» заполнится значением «Отклонены».</w:t>
      </w:r>
      <w:r>
        <w:t xml:space="preserve"> В этом случае необходимо внести изменение в контракт, выполнив требования финансового органа, они будут указаны в поле «Причина отклонения бюджетных обязательств» (см. </w:t>
      </w:r>
      <w:r>
        <w:fldChar w:fldCharType="begin"/>
      </w:r>
      <w:r>
        <w:instrText xml:space="preserve"> REF _Ref37950221 \h </w:instrText>
      </w:r>
      <w:r>
        <w:fldChar w:fldCharType="separate"/>
      </w:r>
      <w:r>
        <w:t xml:space="preserve">Рисунок </w:t>
      </w:r>
      <w:r>
        <w:t xml:space="preserve">135</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4781550" cy="1608531"/>
                <wp:effectExtent l="0" t="0" r="0" b="0"/>
                <wp:docPr id="154"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0"/>
                        <a:stretch/>
                      </pic:blipFill>
                      <pic:spPr bwMode="auto">
                        <a:xfrm>
                          <a:off x="0" y="0"/>
                          <a:ext cx="4810802" cy="161837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 o:spid="_x0000_s155" type="#_x0000_t75" style="width:376.50pt;height:126.66pt;mso-wrap-distance-left:0.00pt;mso-wrap-distance-top:0.00pt;mso-wrap-distance-right:0.00pt;mso-wrap-distance-bottom:0.00pt;" stroked="false">
                <v:path textboxrect="0,0,0,0"/>
                <v:imagedata r:id="rId160" o:title=""/>
              </v:shape>
            </w:pict>
          </mc:Fallback>
        </mc:AlternateContent>
      </w:r>
      <w:r/>
    </w:p>
    <w:p>
      <w:pPr>
        <w:ind w:firstLine="0"/>
        <w:jc w:val="center"/>
        <w:spacing w:line="360" w:lineRule="auto"/>
      </w:pPr>
      <w:r>
        <mc:AlternateContent>
          <mc:Choice Requires="wpg">
            <w:drawing>
              <wp:inline xmlns:wp="http://schemas.openxmlformats.org/drawingml/2006/wordprocessingDrawing" distT="0" distB="0" distL="0" distR="0">
                <wp:extent cx="5715000" cy="842829"/>
                <wp:effectExtent l="0" t="0" r="0" b="0"/>
                <wp:docPr id="155"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1"/>
                        <a:stretch/>
                      </pic:blipFill>
                      <pic:spPr bwMode="auto">
                        <a:xfrm>
                          <a:off x="0" y="0"/>
                          <a:ext cx="5749169" cy="84786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 o:spid="_x0000_s156" type="#_x0000_t75" style="width:450.00pt;height:66.36pt;mso-wrap-distance-left:0.00pt;mso-wrap-distance-top:0.00pt;mso-wrap-distance-right:0.00pt;mso-wrap-distance-bottom:0.00pt;" stroked="false">
                <v:path textboxrect="0,0,0,0"/>
                <v:imagedata r:id="rId161" o:title=""/>
              </v:shape>
            </w:pict>
          </mc:Fallback>
        </mc:AlternateContent>
      </w:r>
      <w:r/>
    </w:p>
    <w:p>
      <w:pPr>
        <w:ind w:firstLine="0"/>
        <w:jc w:val="center"/>
        <w:spacing w:line="360" w:lineRule="auto"/>
      </w:pPr>
      <w:r/>
      <w:bookmarkStart w:id="324" w:name="_Ref37950221"/>
      <w:r>
        <w:t xml:space="preserve">Рисунок </w:t>
      </w:r>
      <w:r>
        <w:fldChar w:fldCharType="begin"/>
      </w:r>
      <w:r>
        <w:instrText xml:space="preserve"> SEQ Рисунок \* ARABIC </w:instrText>
      </w:r>
      <w:r>
        <w:fldChar w:fldCharType="separate"/>
      </w:r>
      <w:r>
        <w:t xml:space="preserve">135</w:t>
      </w:r>
      <w:r>
        <w:fldChar w:fldCharType="end"/>
      </w:r>
      <w:bookmarkEnd w:id="324"/>
      <w:r>
        <w:t xml:space="preserve"> </w:t>
      </w:r>
      <w:r>
        <w:rPr>
          <w:rFonts w:ascii="Symbol" w:hAnsi="Symbol" w:eastAsia="Symbol" w:cs="Symbol"/>
        </w:rPr>
        <w:t xml:space="preserve">-</w:t>
      </w:r>
      <w:r>
        <w:t xml:space="preserve"> </w:t>
      </w:r>
      <w:r>
        <w:t xml:space="preserve">Контракт с отклоненными бюджетными обязательствами</w:t>
      </w:r>
      <w:r/>
    </w:p>
    <w:p>
      <w:pPr>
        <w:pStyle w:val="899"/>
        <w:numPr>
          <w:ilvl w:val="1"/>
          <w:numId w:val="27"/>
        </w:numPr>
        <w:ind w:left="0" w:firstLine="709"/>
        <w:spacing w:line="360" w:lineRule="auto"/>
        <w:rPr>
          <w:szCs w:val="28"/>
        </w:rPr>
      </w:pPr>
      <w:r/>
      <w:bookmarkStart w:id="543" w:name="_Toc40"/>
      <w:r/>
      <w:bookmarkStart w:id="325" w:name="_Ref9075142"/>
      <w:r/>
      <w:bookmarkStart w:id="326" w:name="_Ref9075146"/>
      <w:r>
        <w:rPr>
          <w:szCs w:val="28"/>
        </w:rPr>
        <w:t xml:space="preserve">Выполнение операции «Формирование новой редакции документа»</w:t>
      </w:r>
      <w:bookmarkEnd w:id="325"/>
      <w:r/>
      <w:bookmarkEnd w:id="326"/>
      <w:r/>
      <w:bookmarkEnd w:id="543"/>
      <w:r>
        <w:rPr>
          <w:szCs w:val="28"/>
        </w:rPr>
      </w:r>
      <w:r>
        <w:rPr>
          <w:szCs w:val="28"/>
        </w:rPr>
      </w:r>
    </w:p>
    <w:p>
      <w:pPr>
        <w:spacing w:line="360" w:lineRule="auto"/>
      </w:pPr>
      <w:r>
        <w:t xml:space="preserve">В случае, если </w:t>
      </w:r>
      <w:r>
        <w:t xml:space="preserve">контракт </w:t>
      </w:r>
      <w:r>
        <w:t xml:space="preserve">в ЕИС не</w:t>
      </w:r>
      <w:r>
        <w:t xml:space="preserve"> прошел контроль </w:t>
      </w:r>
      <w:r>
        <w:t xml:space="preserve">на соответствие данных ч.5 ст.99 Федерального закона № 44-ФЗ</w:t>
      </w:r>
      <w:r>
        <w:t xml:space="preserve">,</w:t>
      </w:r>
      <w:r>
        <w:t xml:space="preserve"> </w:t>
      </w:r>
      <w:r>
        <w:t xml:space="preserve">то </w:t>
      </w:r>
      <w:r>
        <w:t xml:space="preserve">сведени</w:t>
      </w:r>
      <w:r>
        <w:t xml:space="preserve">е</w:t>
      </w:r>
      <w:r>
        <w:t xml:space="preserve"> о контракте в </w:t>
      </w:r>
      <w:r>
        <w:t xml:space="preserve">ГИСЗ НСО</w:t>
      </w:r>
      <w:r>
        <w:t xml:space="preserve"> переходят в сост</w:t>
      </w:r>
      <w:r>
        <w:t xml:space="preserve">ояние «Отклонено ФО»</w:t>
      </w:r>
      <w:r>
        <w:t xml:space="preserve">. В этом случае</w:t>
      </w:r>
      <w:r>
        <w:t xml:space="preserve"> необходимо сформировать новую редакцию документа. </w:t>
      </w:r>
      <w:r/>
    </w:p>
    <w:p>
      <w:pPr>
        <w:spacing w:line="360" w:lineRule="auto"/>
      </w:pPr>
      <w:r>
        <w:t xml:space="preserve">Для этого отметьте отклоненный контракт галкой, н</w:t>
      </w:r>
      <w:r>
        <w:t xml:space="preserve">а панели инструментов нажмите кнопку «Операции» и выберите операцию «Формирование новой редакции документа»</w:t>
      </w:r>
      <w:r>
        <w:t xml:space="preserve"> (см. Рисунок </w:t>
      </w:r>
      <w:r>
        <w:fldChar w:fldCharType="begin"/>
      </w:r>
      <w:r>
        <w:instrText xml:space="preserve"> REF Р77СоК44 \h </w:instrText>
      </w:r>
      <w:r>
        <w:instrText xml:space="preserve"> \* MERGEFORMAT </w:instrText>
      </w:r>
      <w:r>
        <w:fldChar w:fldCharType="separate"/>
      </w:r>
      <w:r>
        <w:rPr>
          <w:sz w:val="28"/>
          <w:szCs w:val="28"/>
        </w:rPr>
        <w:t xml:space="preserve">136</w:t>
      </w:r>
      <w:r>
        <w:fldChar w:fldCharType="end"/>
      </w:r>
      <w:r>
        <w:t xml:space="preserve">)</w:t>
      </w:r>
      <w:r>
        <w:t xml:space="preserve">.</w:t>
      </w:r>
      <w:r/>
    </w:p>
    <w:p>
      <w:pPr>
        <w:pStyle w:val="958"/>
        <w:spacing w:before="0" w:after="0" w:line="360" w:lineRule="auto"/>
        <w:rPr>
          <w:sz w:val="28"/>
          <w:szCs w:val="28"/>
        </w:rPr>
      </w:pPr>
      <w:r>
        <mc:AlternateContent>
          <mc:Choice Requires="wpg">
            <w:drawing>
              <wp:inline xmlns:wp="http://schemas.openxmlformats.org/drawingml/2006/wordprocessingDrawing" distT="0" distB="0" distL="0" distR="0">
                <wp:extent cx="6181725" cy="2240686"/>
                <wp:effectExtent l="0" t="0" r="0" b="7620"/>
                <wp:docPr id="156"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2"/>
                        <a:stretch/>
                      </pic:blipFill>
                      <pic:spPr bwMode="auto">
                        <a:xfrm>
                          <a:off x="0" y="0"/>
                          <a:ext cx="6189600" cy="22435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 o:spid="_x0000_s157" type="#_x0000_t75" style="width:486.75pt;height:176.43pt;mso-wrap-distance-left:0.00pt;mso-wrap-distance-top:0.00pt;mso-wrap-distance-right:0.00pt;mso-wrap-distance-bottom:0.00pt;" stroked="false">
                <v:path textboxrect="0,0,0,0"/>
                <v:imagedata r:id="rId162" o:title=""/>
              </v:shape>
            </w:pict>
          </mc:Fallback>
        </mc:AlternateContent>
      </w:r>
      <w:r>
        <w:rPr>
          <w:sz w:val="28"/>
          <w:szCs w:val="28"/>
        </w:rPr>
      </w:r>
      <w:r>
        <w:rPr>
          <w:sz w:val="28"/>
          <w:szCs w:val="28"/>
        </w:rPr>
      </w:r>
    </w:p>
    <w:p>
      <w:pPr>
        <w:pStyle w:val="958"/>
        <w:spacing w:before="0" w:after="0" w:line="360" w:lineRule="auto"/>
        <w:rPr>
          <w:sz w:val="28"/>
          <w:szCs w:val="28"/>
        </w:rPr>
      </w:pPr>
      <w:r/>
      <w:bookmarkStart w:id="329" w:name="_Ref533768770"/>
      <w:r/>
      <w:bookmarkStart w:id="330" w:name="_Ref533768766"/>
      <w:r>
        <w:rPr>
          <w:sz w:val="28"/>
          <w:szCs w:val="28"/>
        </w:rPr>
        <w:t xml:space="preserve">Рисунок </w:t>
      </w:r>
      <w:bookmarkStart w:id="331" w:name="Р77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136</w:t>
      </w:r>
      <w:r>
        <w:rPr>
          <w:sz w:val="28"/>
          <w:szCs w:val="28"/>
        </w:rPr>
        <w:fldChar w:fldCharType="end"/>
      </w:r>
      <w:bookmarkEnd w:id="329"/>
      <w:r/>
      <w:bookmarkEnd w:id="331"/>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Выбор</w:t>
      </w:r>
      <w:r>
        <w:rPr>
          <w:sz w:val="28"/>
          <w:szCs w:val="28"/>
        </w:rPr>
        <w:t xml:space="preserve"> операции «Формирование новой редакции</w:t>
      </w:r>
      <w:bookmarkEnd w:id="330"/>
      <w:r>
        <w:rPr>
          <w:sz w:val="28"/>
          <w:szCs w:val="28"/>
        </w:rPr>
        <w:t xml:space="preserve"> документа»</w:t>
      </w:r>
      <w:r>
        <w:rPr>
          <w:sz w:val="28"/>
          <w:szCs w:val="28"/>
        </w:rPr>
      </w:r>
      <w:r>
        <w:rPr>
          <w:sz w:val="28"/>
          <w:szCs w:val="28"/>
        </w:rPr>
      </w:r>
    </w:p>
    <w:p>
      <w:pPr>
        <w:spacing w:line="360" w:lineRule="auto"/>
      </w:pPr>
      <w:r>
        <w:t xml:space="preserve">В открывшейся форме </w:t>
      </w:r>
      <w:r>
        <w:t xml:space="preserve">операции поле «Исходный документ» </w:t>
      </w:r>
      <w:r>
        <w:t xml:space="preserve">заполнится автоматически на основании выбранного ранее контракта. Далее нажмите кнопку </w:t>
      </w:r>
      <w:r>
        <w:t xml:space="preserve">«Применить» (см. </w:t>
      </w:r>
      <w:r>
        <w:fldChar w:fldCharType="begin"/>
      </w:r>
      <w:r>
        <w:instrText xml:space="preserve"> REF _Ref125827882 \h </w:instrText>
      </w:r>
      <w:r>
        <w:fldChar w:fldCharType="separate"/>
      </w:r>
      <w:r>
        <w:rPr>
          <w:sz w:val="28"/>
          <w:szCs w:val="28"/>
        </w:rPr>
        <w:t xml:space="preserve">Рисунок </w:t>
      </w:r>
      <w:r>
        <w:rPr>
          <w:sz w:val="28"/>
          <w:szCs w:val="28"/>
        </w:rPr>
        <w:t xml:space="preserve">137</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5495925" cy="1624273"/>
                <wp:effectExtent l="0" t="0" r="0" b="0"/>
                <wp:docPr id="157"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3"/>
                        <a:stretch/>
                      </pic:blipFill>
                      <pic:spPr bwMode="auto">
                        <a:xfrm>
                          <a:off x="0" y="0"/>
                          <a:ext cx="5533101" cy="16352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 o:spid="_x0000_s158" type="#_x0000_t75" style="width:432.75pt;height:127.90pt;mso-wrap-distance-left:0.00pt;mso-wrap-distance-top:0.00pt;mso-wrap-distance-right:0.00pt;mso-wrap-distance-bottom:0.00pt;" stroked="false">
                <v:path textboxrect="0,0,0,0"/>
                <v:imagedata r:id="rId163" o:title=""/>
              </v:shape>
            </w:pict>
          </mc:Fallback>
        </mc:AlternateContent>
      </w:r>
      <w:r/>
    </w:p>
    <w:p>
      <w:pPr>
        <w:pStyle w:val="958"/>
        <w:spacing w:before="0" w:after="0" w:line="360" w:lineRule="auto"/>
        <w:rPr>
          <w:sz w:val="28"/>
          <w:szCs w:val="28"/>
        </w:rPr>
      </w:pPr>
      <w:r/>
      <w:bookmarkStart w:id="332" w:name="_Ref125827882"/>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137</w:t>
      </w:r>
      <w:r>
        <w:rPr>
          <w:sz w:val="28"/>
          <w:szCs w:val="28"/>
        </w:rPr>
        <w:fldChar w:fldCharType="end"/>
      </w:r>
      <w:bookmarkEnd w:id="332"/>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Форма</w:t>
      </w:r>
      <w:r>
        <w:rPr>
          <w:sz w:val="28"/>
          <w:szCs w:val="28"/>
        </w:rPr>
        <w:t xml:space="preserve"> операции «Формиро</w:t>
      </w:r>
      <w:r>
        <w:rPr>
          <w:sz w:val="28"/>
          <w:szCs w:val="28"/>
        </w:rPr>
        <w:t xml:space="preserve">вание новой редакции документа»</w:t>
      </w:r>
      <w:r>
        <w:rPr>
          <w:sz w:val="28"/>
          <w:szCs w:val="28"/>
        </w:rPr>
      </w:r>
      <w:r>
        <w:rPr>
          <w:sz w:val="28"/>
          <w:szCs w:val="28"/>
        </w:rPr>
      </w:r>
    </w:p>
    <w:p>
      <w:pPr>
        <w:spacing w:line="360" w:lineRule="auto"/>
      </w:pPr>
      <w:r>
        <w:t xml:space="preserve">В результате выполнения операции сформируется новая редакция сведений о контракте</w:t>
      </w:r>
      <w:r>
        <w:t xml:space="preserve"> в состоянии «Редактируется»</w:t>
      </w:r>
      <w:r>
        <w:t xml:space="preserve">.</w:t>
      </w:r>
      <w:r>
        <w:t xml:space="preserve"> Поле «</w:t>
      </w:r>
      <w:r>
        <w:t xml:space="preserve">Номер редакции в рамках версии документа, направленной на контроль» </w:t>
      </w:r>
      <w:r>
        <w:t xml:space="preserve">автоматически </w:t>
      </w:r>
      <w:r>
        <w:t xml:space="preserve">заполнится порядковым номером документа.</w:t>
      </w:r>
      <w:r/>
    </w:p>
    <w:p>
      <w:pPr>
        <w:spacing w:line="360" w:lineRule="auto"/>
      </w:pPr>
      <w:r>
        <w:t xml:space="preserve">Внесите необходимые изменения и выгрузите новую редакцию сведений о контракте в ЕИС</w:t>
      </w:r>
      <w:r>
        <w:t xml:space="preserve"> (см. раздел </w:t>
      </w:r>
      <w:r>
        <w:fldChar w:fldCharType="begin"/>
      </w:r>
      <w:r>
        <w:instrText xml:space="preserve"> REF Р77СоК44э \r \h </w:instrText>
      </w:r>
      <w:r>
        <w:fldChar w:fldCharType="separate"/>
      </w:r>
      <w:r>
        <w:t xml:space="preserve">1.22</w:t>
      </w:r>
      <w:r>
        <w:fldChar w:fldCharType="end"/>
      </w:r>
      <w:r>
        <w:t xml:space="preserve"> настоящей инструкции</w:t>
      </w:r>
      <w:r>
        <w:t xml:space="preserve">).</w:t>
      </w:r>
      <w:r/>
    </w:p>
    <w:p>
      <w:pPr>
        <w:pStyle w:val="899"/>
        <w:numPr>
          <w:ilvl w:val="1"/>
          <w:numId w:val="27"/>
        </w:numPr>
        <w:ind w:left="0" w:firstLine="709"/>
        <w:spacing w:line="360" w:lineRule="auto"/>
        <w:rPr>
          <w:szCs w:val="28"/>
        </w:rPr>
      </w:pPr>
      <w:r/>
      <w:bookmarkStart w:id="544" w:name="_Toc41"/>
      <w:r>
        <w:rPr>
          <w:szCs w:val="28"/>
        </w:rPr>
        <w:t xml:space="preserve">Выполнение операции «</w:t>
      </w:r>
      <w:r>
        <w:rPr>
          <w:szCs w:val="28"/>
        </w:rPr>
        <w:t xml:space="preserve">Формирование сведений о контракте и сведений о расторжении по закупке, контракт по которой расторгнут на РТС-маркет</w:t>
      </w:r>
      <w:r>
        <w:rPr>
          <w:szCs w:val="28"/>
        </w:rPr>
        <w:t xml:space="preserve">»</w:t>
      </w:r>
      <w:bookmarkEnd w:id="544"/>
      <w:r>
        <w:rPr>
          <w:szCs w:val="28"/>
        </w:rPr>
      </w:r>
      <w:r>
        <w:rPr>
          <w:szCs w:val="28"/>
        </w:rPr>
      </w:r>
    </w:p>
    <w:p>
      <w:pPr>
        <w:spacing w:after="0" w:line="360" w:lineRule="auto"/>
      </w:pPr>
      <w:r>
        <w:t xml:space="preserve">В случае, если закупка на РТС-маркет была завершена и на стороне РТС-маркет выполняется операция по расторжению контракта, в ГИСЗ</w:t>
      </w:r>
      <w:r>
        <w:t xml:space="preserve"> НСО</w:t>
      </w:r>
      <w:r>
        <w:t xml:space="preserve"> необходимо выполнять аналогичную </w:t>
      </w:r>
      <w:r>
        <w:t xml:space="preserve">операцию</w:t>
      </w:r>
      <w:r>
        <w:t xml:space="preserve">, для высвобождения средств с закупки</w:t>
      </w:r>
      <w:r>
        <w:t xml:space="preserve">.</w:t>
      </w:r>
      <w:r/>
    </w:p>
    <w:p>
      <w:pPr>
        <w:spacing w:after="0" w:line="360" w:lineRule="auto"/>
      </w:pPr>
      <w:r>
        <w:t xml:space="preserve">На закупке, которая в ГИСЗ</w:t>
      </w:r>
      <w:r>
        <w:t xml:space="preserve"> НСО</w:t>
      </w:r>
      <w:r>
        <w:t xml:space="preserve"> находится в состоянии «Завершен ЗМО», необходимо выполнить операцию «Формирование сведений о контракте и сведений о расторжении по закупке, контракт по которой расторгнут на РТС-маркет» (см. </w:t>
      </w:r>
      <w:r>
        <w:fldChar w:fldCharType="begin"/>
      </w:r>
      <w:r>
        <w:instrText xml:space="preserve"> REF _Ref127351483 \h </w:instrText>
      </w:r>
      <w:r>
        <w:instrText xml:space="preserve"> \* MERGEFORMAT </w:instrText>
      </w:r>
      <w:r>
        <w:fldChar w:fldCharType="separate"/>
      </w:r>
      <w:r>
        <w:t xml:space="preserve">Рисунок </w:t>
      </w:r>
      <w:r>
        <w:t xml:space="preserve">138</w:t>
      </w:r>
      <w:r>
        <w:fldChar w:fldCharType="end"/>
      </w:r>
      <w:r>
        <w:t xml:space="preserve">).</w:t>
      </w:r>
      <w:r/>
    </w:p>
    <w:p>
      <w:r/>
      <w:r/>
    </w:p>
    <w:p>
      <w:r>
        <mc:AlternateContent>
          <mc:Choice Requires="wpg">
            <w:drawing>
              <wp:inline xmlns:wp="http://schemas.openxmlformats.org/drawingml/2006/wordprocessingDrawing" distT="0" distB="0" distL="0" distR="0">
                <wp:extent cx="5504067" cy="1510719"/>
                <wp:effectExtent l="0" t="0" r="1905" b="0"/>
                <wp:docPr id="15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4"/>
                        <a:stretch/>
                      </pic:blipFill>
                      <pic:spPr bwMode="auto">
                        <a:xfrm>
                          <a:off x="0" y="0"/>
                          <a:ext cx="5513978" cy="151343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 o:spid="_x0000_s159" type="#_x0000_t75" style="width:433.39pt;height:118.95pt;mso-wrap-distance-left:0.00pt;mso-wrap-distance-top:0.00pt;mso-wrap-distance-right:0.00pt;mso-wrap-distance-bottom:0.00pt;" stroked="false">
                <v:path textboxrect="0,0,0,0"/>
                <v:imagedata r:id="rId164" o:title=""/>
              </v:shape>
            </w:pict>
          </mc:Fallback>
        </mc:AlternateContent>
      </w:r>
      <w:r/>
    </w:p>
    <w:p>
      <w:pPr>
        <w:spacing w:line="360" w:lineRule="auto"/>
      </w:pPr>
      <w:r/>
      <w:r/>
    </w:p>
    <w:p>
      <w:pPr>
        <w:spacing w:line="360" w:lineRule="auto"/>
      </w:pPr>
      <w:r/>
      <w:bookmarkStart w:id="334" w:name="_Ref127351483"/>
      <w:r>
        <w:t xml:space="preserve">Рисунок </w:t>
      </w:r>
      <w:r>
        <w:fldChar w:fldCharType="begin"/>
      </w:r>
      <w:r>
        <w:instrText xml:space="preserve"> SEQ Рисунок \* ARABIC </w:instrText>
      </w:r>
      <w:r>
        <w:fldChar w:fldCharType="separate"/>
      </w:r>
      <w:r>
        <w:t xml:space="preserve">138</w:t>
      </w:r>
      <w:r>
        <w:fldChar w:fldCharType="end"/>
      </w:r>
      <w:bookmarkEnd w:id="334"/>
      <w:r>
        <w:t xml:space="preserve"> – Выполнение операции «Формирование сведений о контракте и сведений о расторжении по закупке, контракт по которой расторгнут на РТС-маркет»</w:t>
      </w:r>
      <w:r/>
    </w:p>
    <w:p>
      <w:pPr>
        <w:spacing w:line="360" w:lineRule="auto"/>
      </w:pPr>
      <w:r>
        <w:t xml:space="preserve">После выполненной операции на интерфейсе «Сведения о контракте</w:t>
      </w:r>
      <w:r>
        <w:t xml:space="preserve"> </w:t>
      </w:r>
      <w:r>
        <w:t xml:space="preserve">(его изменении)» сформируется контракт в состоянии «Загружен в систему исполнения бюджета»</w:t>
      </w:r>
      <w:r>
        <w:t xml:space="preserve"> с</w:t>
      </w:r>
      <w:r>
        <w:t xml:space="preserve"> ценой контракта - «0,00» и состояние бюджетных обязательств - «Приняты». (см. </w:t>
      </w:r>
      <w:r>
        <w:fldChar w:fldCharType="begin"/>
      </w:r>
      <w:r>
        <w:instrText xml:space="preserve"> REF _Ref127351507 \h </w:instrText>
      </w:r>
      <w:r>
        <w:fldChar w:fldCharType="separate"/>
      </w:r>
      <w:r>
        <w:t xml:space="preserve">Рисунок </w:t>
      </w:r>
      <w:r>
        <w:t xml:space="preserve">139</w:t>
      </w:r>
      <w:r>
        <w:fldChar w:fldCharType="end"/>
      </w:r>
      <w:r>
        <w:t xml:space="preserve">)</w:t>
      </w:r>
      <w:r/>
    </w:p>
    <w:p>
      <w:pPr>
        <w:spacing w:line="360" w:lineRule="auto"/>
      </w:pPr>
      <w:r>
        <mc:AlternateContent>
          <mc:Choice Requires="wpg">
            <w:drawing>
              <wp:inline xmlns:wp="http://schemas.openxmlformats.org/drawingml/2006/wordprocessingDrawing" distT="0" distB="0" distL="0" distR="0">
                <wp:extent cx="5537200" cy="1565934"/>
                <wp:effectExtent l="0" t="0" r="6350" b="0"/>
                <wp:docPr id="15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5"/>
                        <a:stretch/>
                      </pic:blipFill>
                      <pic:spPr bwMode="auto">
                        <a:xfrm>
                          <a:off x="0" y="0"/>
                          <a:ext cx="5568661" cy="15748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 o:spid="_x0000_s160" type="#_x0000_t75" style="width:436.00pt;height:123.30pt;mso-wrap-distance-left:0.00pt;mso-wrap-distance-top:0.00pt;mso-wrap-distance-right:0.00pt;mso-wrap-distance-bottom:0.00pt;" stroked="false">
                <v:path textboxrect="0,0,0,0"/>
                <v:imagedata r:id="rId165" o:title=""/>
              </v:shape>
            </w:pict>
          </mc:Fallback>
        </mc:AlternateContent>
      </w:r>
      <w:r/>
    </w:p>
    <w:p>
      <w:pPr>
        <w:spacing w:line="360" w:lineRule="auto"/>
      </w:pPr>
      <w:r/>
      <w:bookmarkStart w:id="335" w:name="_Ref127351507"/>
      <w:r>
        <w:t xml:space="preserve">Рисунок </w:t>
      </w:r>
      <w:r>
        <w:fldChar w:fldCharType="begin"/>
      </w:r>
      <w:r>
        <w:instrText xml:space="preserve"> SEQ Рисунок \* ARABIC </w:instrText>
      </w:r>
      <w:r>
        <w:fldChar w:fldCharType="separate"/>
      </w:r>
      <w:r>
        <w:t xml:space="preserve">139</w:t>
      </w:r>
      <w:r>
        <w:fldChar w:fldCharType="end"/>
      </w:r>
      <w:bookmarkEnd w:id="335"/>
      <w:r>
        <w:t xml:space="preserve"> – Формирование сведения о контракте при выполнении операции «Формирование сведений о контракте и сведений о расторжении по закупке, контракт по которой расторгнут на РТС-маркет»</w:t>
      </w:r>
      <w:r/>
    </w:p>
    <w:p>
      <w:pPr>
        <w:spacing w:line="360" w:lineRule="auto"/>
      </w:pPr>
      <w:r>
        <w:t xml:space="preserve">На интерфейсе «Сведения об исполнении (расторжении) контракта» сформируется расторжение с суммой «0,00» в состоянии «Опубликован» (см. </w:t>
      </w:r>
      <w:r>
        <w:fldChar w:fldCharType="begin"/>
      </w:r>
      <w:r>
        <w:instrText xml:space="preserve"> REF _Ref127351521 \h </w:instrText>
      </w:r>
      <w:r>
        <w:fldChar w:fldCharType="separate"/>
      </w:r>
      <w:r>
        <w:t xml:space="preserve">Рисунок </w:t>
      </w:r>
      <w:r>
        <w:t xml:space="preserve">140</w:t>
      </w:r>
      <w:r>
        <w:fldChar w:fldCharType="end"/>
      </w:r>
      <w:r>
        <w:t xml:space="preserve">)</w:t>
      </w:r>
      <w:r/>
    </w:p>
    <w:p>
      <w:pPr>
        <w:spacing w:line="360" w:lineRule="auto"/>
      </w:pPr>
      <w:r>
        <mc:AlternateContent>
          <mc:Choice Requires="wpg">
            <w:drawing>
              <wp:inline xmlns:wp="http://schemas.openxmlformats.org/drawingml/2006/wordprocessingDrawing" distT="0" distB="0" distL="0" distR="0">
                <wp:extent cx="5756275" cy="1699525"/>
                <wp:effectExtent l="0" t="0" r="0" b="0"/>
                <wp:docPr id="16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6"/>
                        <a:stretch/>
                      </pic:blipFill>
                      <pic:spPr bwMode="auto">
                        <a:xfrm>
                          <a:off x="0" y="0"/>
                          <a:ext cx="5782254" cy="17071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 o:spid="_x0000_s161" type="#_x0000_t75" style="width:453.25pt;height:133.82pt;mso-wrap-distance-left:0.00pt;mso-wrap-distance-top:0.00pt;mso-wrap-distance-right:0.00pt;mso-wrap-distance-bottom:0.00pt;" stroked="false">
                <v:path textboxrect="0,0,0,0"/>
                <v:imagedata r:id="rId166" o:title=""/>
              </v:shape>
            </w:pict>
          </mc:Fallback>
        </mc:AlternateContent>
      </w:r>
      <w:r/>
    </w:p>
    <w:p>
      <w:pPr>
        <w:spacing w:line="360" w:lineRule="auto"/>
        <w:tabs>
          <w:tab w:val="left" w:pos="1170" w:leader="none"/>
        </w:tabs>
      </w:pPr>
      <w:r>
        <w:tab/>
      </w:r>
      <w:bookmarkStart w:id="336" w:name="_Ref127351521"/>
      <w:r>
        <w:t xml:space="preserve">Рисунок </w:t>
      </w:r>
      <w:r>
        <w:fldChar w:fldCharType="begin"/>
      </w:r>
      <w:r>
        <w:instrText xml:space="preserve"> SEQ </w:instrText>
      </w:r>
      <w:r>
        <w:instrText xml:space="preserve">Рисунок \* ARABIC </w:instrText>
      </w:r>
      <w:r>
        <w:fldChar w:fldCharType="separate"/>
      </w:r>
      <w:r>
        <w:t xml:space="preserve">140</w:t>
      </w:r>
      <w:r>
        <w:fldChar w:fldCharType="end"/>
      </w:r>
      <w:bookmarkEnd w:id="336"/>
      <w:r>
        <w:t xml:space="preserve"> - Формирование сведения о расторжении при выполнении операции «Формирование сведений о контракте и сведений о расторжении по закупке, контракт по которой расторгнут на РТС-маркет».</w:t>
      </w:r>
      <w:r/>
    </w:p>
    <w:sectPr>
      <w:headerReference w:type="default" r:id="rId9"/>
      <w:footerReference w:type="default" r:id="rId10"/>
      <w:footnotePr/>
      <w:endnotePr/>
      <w:type w:val="continuous"/>
      <w:pgSz w:w="11906" w:h="16838" w:orient="portrait"/>
      <w:pgMar w:top="1134" w:right="567" w:bottom="1134" w:left="1134" w:header="709" w:footer="709" w:gutter="0"/>
      <w:pgNumType w:start="1"/>
      <w:cols w:num="1" w:sep="0" w:space="708" w:equalWidth="1"/>
      <w:docGrid w:linePitch="36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r>
        <w:separator/>
      </w:r>
      <w:r/>
    </w:p>
  </w:endnote>
  <w:endnote w:type="continuationSeparator" w:id="0">
    <w:p>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Symbol">
    <w:panose1 w:val="05010000000000000000"/>
  </w:font>
  <w:font w:name="Wingdings">
    <w:panose1 w:val="05010000000000000000"/>
  </w:font>
  <w:font w:name="Courier New">
    <w:panose1 w:val="02070309020205020404"/>
  </w:font>
  <w:font w:name="Tahoma">
    <w:panose1 w:val="020B0604030504040204"/>
  </w:font>
  <w:font w:name="Cambria">
    <w:panose1 w:val="02040503050406030204"/>
  </w:font>
  <w:font w:name="Arial">
    <w:panose1 w:val="020B0604020202020204"/>
  </w:font>
  <w:font w:name="Times New Roman">
    <w:panose1 w:val="02020603050405020304"/>
  </w:font>
  <w:font w:name="Calibri">
    <w:panose1 w:val="020F0502020204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44"/>
      <w:jc w:val="center"/>
    </w:pPr>
    <w:r>
      <w:fldChar w:fldCharType="begin"/>
    </w:r>
    <w:r>
      <w:instrText xml:space="preserve">PAGE   \* MERGEFORMAT</w:instrText>
    </w:r>
    <w:r>
      <w:fldChar w:fldCharType="separate"/>
    </w:r>
    <w:r>
      <w:t xml:space="preserve">10</w:t>
    </w:r>
    <w:r>
      <w:fldChar w:fldCharType="end"/>
    </w:r>
    <w:r/>
  </w:p>
  <w:p>
    <w:pPr>
      <w:pStyle w:val="944"/>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r>
        <w:separator/>
      </w:r>
      <w:r/>
    </w:p>
  </w:footnote>
  <w:footnote w:type="continuationSeparator" w:id="0">
    <w:p>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42"/>
      <w:ind w:firstLine="0"/>
      <w:jc w:val="left"/>
    </w:pPr>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multiLevelType w:val="hybridMultilevel"/>
    <w:lvl w:ilvl="0">
      <w:start w:val="1"/>
      <w:numFmt w:val="decimal"/>
      <w:pStyle w:val="982"/>
      <w:isLgl w:val="false"/>
      <w:suff w:val="tab"/>
      <w:lvlText w:val="%1)"/>
      <w:lvlJc w:val="left"/>
      <w:pPr>
        <w:ind w:left="1426" w:hanging="360"/>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1">
    <w:multiLevelType w:val="hybridMultilevel"/>
    <w:lvl w:ilvl="0">
      <w:start w:val="1"/>
      <w:numFmt w:val="russianLower"/>
      <w:pStyle w:val="981"/>
      <w:isLgl w:val="false"/>
      <w:suff w:val="tab"/>
      <w:lvlText w:val="%1)"/>
      <w:lvlJc w:val="left"/>
      <w:pPr>
        <w:ind w:left="926" w:hanging="360"/>
      </w:pPr>
      <w:rPr>
        <w:rFonts w:hint="default"/>
      </w:r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2">
    <w:multiLevelType w:val="hybridMultilevel"/>
    <w:lvl w:ilvl="0">
      <w:start w:val="1"/>
      <w:numFmt w:val="decimal"/>
      <w:pStyle w:val="980"/>
      <w:isLgl w:val="false"/>
      <w:suff w:val="tab"/>
      <w:lvlText w:val="%1)"/>
      <w:lvlJc w:val="left"/>
      <w:pPr>
        <w:ind w:left="1426" w:hanging="360"/>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
    <w:multiLevelType w:val="hybridMultilevel"/>
    <w:lvl w:ilvl="0">
      <w:start w:val="1"/>
      <w:numFmt w:val="bullet"/>
      <w:pStyle w:val="920"/>
      <w:isLgl w:val="false"/>
      <w:suff w:val="tab"/>
      <w:lvlText w:val=""/>
      <w:lvlJc w:val="left"/>
      <w:pPr>
        <w:ind w:left="360" w:hanging="360"/>
      </w:pPr>
      <w:rPr>
        <w:rFonts w:hint="default" w:ascii="Symbol" w:hAnsi="Symbol"/>
      </w:r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
    <w:multiLevelType w:val="hybridMultilevel"/>
    <w:lvl w:ilvl="0">
      <w:start w:val="1"/>
      <w:numFmt w:val="russianLower"/>
      <w:pStyle w:val="977"/>
      <w:isLgl w:val="false"/>
      <w:suff w:val="tab"/>
      <w:lvlText w:val="%1)"/>
      <w:lvlJc w:val="left"/>
      <w:pPr>
        <w:ind w:left="1069" w:hanging="360"/>
      </w:pPr>
      <w:rPr>
        <w:rFonts w:hint="default"/>
      </w:r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
    <w:multiLevelType w:val="hybridMultilevel"/>
    <w:lvl w:ilvl="0">
      <w:start w:val="1"/>
      <w:numFmt w:val="bullet"/>
      <w:pStyle w:val="919"/>
      <w:isLgl w:val="false"/>
      <w:suff w:val="tab"/>
      <w:lvlText w:val=""/>
      <w:lvlJc w:val="left"/>
      <w:pPr>
        <w:ind w:left="1069" w:hanging="360"/>
      </w:pPr>
      <w:rPr>
        <w:rFonts w:hint="default" w:ascii="Symbol" w:hAnsi="Symbol"/>
      </w:r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
    <w:multiLevelType w:val="hybridMultilevel"/>
    <w:lvl w:ilvl="0">
      <w:start w:val="1"/>
      <w:numFmt w:val="bullet"/>
      <w:isLgl w:val="false"/>
      <w:suff w:val="tab"/>
      <w:lvlText w:val=""/>
      <w:lvlJc w:val="left"/>
      <w:pPr>
        <w:ind w:left="1429"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7">
    <w:multiLevelType w:val="hybridMultilevel"/>
    <w:lvl w:ilvl="0">
      <w:start w:val="1"/>
      <w:numFmt w:val="bullet"/>
      <w:isLgl w:val="false"/>
      <w:suff w:val="tab"/>
      <w:lvlText w:val=""/>
      <w:lvlJc w:val="left"/>
      <w:pPr>
        <w:ind w:left="1429"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8">
    <w:multiLevelType w:val="hybridMultilevel"/>
    <w:lvl w:ilvl="0">
      <w:start w:val="1"/>
      <w:numFmt w:val="bullet"/>
      <w:isLgl w:val="false"/>
      <w:suff w:val="tab"/>
      <w:lvlText w:val=""/>
      <w:lvlJc w:val="left"/>
      <w:pPr>
        <w:ind w:left="1429"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9">
    <w:multiLevelType w:val="hybridMultilevel"/>
    <w:lvl w:ilvl="0">
      <w:start w:val="1"/>
      <w:numFmt w:val="bullet"/>
      <w:isLgl w:val="false"/>
      <w:suff w:val="tab"/>
      <w:lvlText w:val=""/>
      <w:lvlJc w:val="left"/>
      <w:pPr>
        <w:ind w:left="1429"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10">
    <w:multiLevelType w:val="hybridMultilevel"/>
    <w:lvl w:ilvl="0">
      <w:start w:val="1"/>
      <w:numFmt w:val="bullet"/>
      <w:isLgl w:val="false"/>
      <w:suff w:val="tab"/>
      <w:lvlText w:val=""/>
      <w:lvlJc w:val="left"/>
      <w:pPr>
        <w:ind w:left="1429" w:hanging="360"/>
      </w:pPr>
      <w:rPr>
        <w:rFonts w:hint="default" w:ascii="Symbol" w:hAnsi="Symbol"/>
        <w:color w:val="000000"/>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11">
    <w:multiLevelType w:val="hybridMultilevel"/>
    <w:lvl w:ilvl="0">
      <w:start w:val="1"/>
      <w:numFmt w:val="bullet"/>
      <w:isLgl w:val="false"/>
      <w:suff w:val="tab"/>
      <w:lvlText w:val=""/>
      <w:lvlJc w:val="left"/>
      <w:pPr>
        <w:ind w:left="1430" w:hanging="360"/>
      </w:pPr>
      <w:rPr>
        <w:rFonts w:hint="default" w:ascii="Symbol" w:hAnsi="Symbol"/>
      </w:rPr>
    </w:lvl>
    <w:lvl w:ilvl="1">
      <w:start w:val="1"/>
      <w:numFmt w:val="bullet"/>
      <w:isLgl w:val="false"/>
      <w:suff w:val="tab"/>
      <w:lvlText w:val="o"/>
      <w:lvlJc w:val="left"/>
      <w:pPr>
        <w:ind w:left="2150" w:hanging="360"/>
      </w:pPr>
      <w:rPr>
        <w:rFonts w:hint="default" w:ascii="Courier New" w:hAnsi="Courier New" w:cs="Courier New"/>
      </w:rPr>
    </w:lvl>
    <w:lvl w:ilvl="2">
      <w:start w:val="1"/>
      <w:numFmt w:val="bullet"/>
      <w:isLgl w:val="false"/>
      <w:suff w:val="tab"/>
      <w:lvlText w:val=""/>
      <w:lvlJc w:val="left"/>
      <w:pPr>
        <w:ind w:left="2870" w:hanging="360"/>
      </w:pPr>
      <w:rPr>
        <w:rFonts w:hint="default" w:ascii="Wingdings" w:hAnsi="Wingdings"/>
      </w:rPr>
    </w:lvl>
    <w:lvl w:ilvl="3">
      <w:start w:val="1"/>
      <w:numFmt w:val="bullet"/>
      <w:isLgl w:val="false"/>
      <w:suff w:val="tab"/>
      <w:lvlText w:val=""/>
      <w:lvlJc w:val="left"/>
      <w:pPr>
        <w:ind w:left="3590" w:hanging="360"/>
      </w:pPr>
      <w:rPr>
        <w:rFonts w:hint="default" w:ascii="Symbol" w:hAnsi="Symbol"/>
      </w:rPr>
    </w:lvl>
    <w:lvl w:ilvl="4">
      <w:start w:val="1"/>
      <w:numFmt w:val="bullet"/>
      <w:isLgl w:val="false"/>
      <w:suff w:val="tab"/>
      <w:lvlText w:val="o"/>
      <w:lvlJc w:val="left"/>
      <w:pPr>
        <w:ind w:left="4310" w:hanging="360"/>
      </w:pPr>
      <w:rPr>
        <w:rFonts w:hint="default" w:ascii="Courier New" w:hAnsi="Courier New" w:cs="Courier New"/>
      </w:rPr>
    </w:lvl>
    <w:lvl w:ilvl="5">
      <w:start w:val="1"/>
      <w:numFmt w:val="bullet"/>
      <w:isLgl w:val="false"/>
      <w:suff w:val="tab"/>
      <w:lvlText w:val=""/>
      <w:lvlJc w:val="left"/>
      <w:pPr>
        <w:ind w:left="5030" w:hanging="360"/>
      </w:pPr>
      <w:rPr>
        <w:rFonts w:hint="default" w:ascii="Wingdings" w:hAnsi="Wingdings"/>
      </w:rPr>
    </w:lvl>
    <w:lvl w:ilvl="6">
      <w:start w:val="1"/>
      <w:numFmt w:val="bullet"/>
      <w:isLgl w:val="false"/>
      <w:suff w:val="tab"/>
      <w:lvlText w:val=""/>
      <w:lvlJc w:val="left"/>
      <w:pPr>
        <w:ind w:left="5750" w:hanging="360"/>
      </w:pPr>
      <w:rPr>
        <w:rFonts w:hint="default" w:ascii="Symbol" w:hAnsi="Symbol"/>
      </w:rPr>
    </w:lvl>
    <w:lvl w:ilvl="7">
      <w:start w:val="1"/>
      <w:numFmt w:val="bullet"/>
      <w:isLgl w:val="false"/>
      <w:suff w:val="tab"/>
      <w:lvlText w:val="o"/>
      <w:lvlJc w:val="left"/>
      <w:pPr>
        <w:ind w:left="6470" w:hanging="360"/>
      </w:pPr>
      <w:rPr>
        <w:rFonts w:hint="default" w:ascii="Courier New" w:hAnsi="Courier New" w:cs="Courier New"/>
      </w:rPr>
    </w:lvl>
    <w:lvl w:ilvl="8">
      <w:start w:val="1"/>
      <w:numFmt w:val="bullet"/>
      <w:isLgl w:val="false"/>
      <w:suff w:val="tab"/>
      <w:lvlText w:val=""/>
      <w:lvlJc w:val="left"/>
      <w:pPr>
        <w:ind w:left="7190" w:hanging="360"/>
      </w:pPr>
      <w:rPr>
        <w:rFonts w:hint="default" w:ascii="Wingdings" w:hAnsi="Wingdings"/>
      </w:rPr>
    </w:lvl>
  </w:abstractNum>
  <w:abstractNum w:abstractNumId="12">
    <w:multiLevelType w:val="hybridMultilevel"/>
    <w:lvl w:ilvl="0">
      <w:start w:val="1"/>
      <w:numFmt w:val="decimal"/>
      <w:isLgl w:val="false"/>
      <w:suff w:val="tab"/>
      <w:lvlText w:val="%1"/>
      <w:lvlJc w:val="left"/>
      <w:pPr>
        <w:ind w:left="750" w:hanging="750"/>
      </w:pPr>
      <w:rPr>
        <w:rFonts w:hint="default"/>
      </w:rPr>
    </w:lvl>
    <w:lvl w:ilvl="1">
      <w:start w:val="11"/>
      <w:numFmt w:val="decimal"/>
      <w:isLgl w:val="false"/>
      <w:suff w:val="tab"/>
      <w:lvlText w:val="%1.%2"/>
      <w:lvlJc w:val="left"/>
      <w:pPr>
        <w:ind w:left="892" w:hanging="750"/>
      </w:pPr>
      <w:rPr>
        <w:rFonts w:hint="default"/>
      </w:rPr>
    </w:lvl>
    <w:lvl w:ilvl="2">
      <w:start w:val="1"/>
      <w:numFmt w:val="decimal"/>
      <w:isLgl w:val="false"/>
      <w:suff w:val="tab"/>
      <w:lvlText w:val="%1.%2.%3"/>
      <w:lvlJc w:val="left"/>
      <w:pPr>
        <w:ind w:left="1458" w:hanging="750"/>
      </w:pPr>
      <w:rPr>
        <w:rFonts w:hint="default"/>
      </w:rPr>
    </w:lvl>
    <w:lvl w:ilvl="3">
      <w:start w:val="1"/>
      <w:numFmt w:val="decimal"/>
      <w:isLgl w:val="false"/>
      <w:suff w:val="tab"/>
      <w:lvlText w:val="%1.%2.%3.%4"/>
      <w:lvlJc w:val="left"/>
      <w:pPr>
        <w:ind w:left="2142" w:hanging="1080"/>
      </w:pPr>
      <w:rPr>
        <w:rFonts w:hint="default"/>
      </w:rPr>
    </w:lvl>
    <w:lvl w:ilvl="4">
      <w:start w:val="1"/>
      <w:numFmt w:val="decimal"/>
      <w:isLgl w:val="false"/>
      <w:suff w:val="tab"/>
      <w:lvlText w:val="%1.%2.%3.%4.%5"/>
      <w:lvlJc w:val="left"/>
      <w:pPr>
        <w:ind w:left="2496" w:hanging="1080"/>
      </w:pPr>
      <w:rPr>
        <w:rFonts w:hint="default"/>
      </w:rPr>
    </w:lvl>
    <w:lvl w:ilvl="5">
      <w:start w:val="1"/>
      <w:numFmt w:val="decimal"/>
      <w:isLgl w:val="false"/>
      <w:suff w:val="tab"/>
      <w:lvlText w:val="%1.%2.%3.%4.%5.%6"/>
      <w:lvlJc w:val="left"/>
      <w:pPr>
        <w:ind w:left="3210" w:hanging="1440"/>
      </w:pPr>
      <w:rPr>
        <w:rFonts w:hint="default"/>
      </w:rPr>
    </w:lvl>
    <w:lvl w:ilvl="6">
      <w:start w:val="1"/>
      <w:numFmt w:val="decimal"/>
      <w:isLgl w:val="false"/>
      <w:suff w:val="tab"/>
      <w:lvlText w:val="%1.%2.%3.%4.%5.%6.%7"/>
      <w:lvlJc w:val="left"/>
      <w:pPr>
        <w:ind w:left="3564" w:hanging="1440"/>
      </w:pPr>
      <w:rPr>
        <w:rFonts w:hint="default"/>
      </w:rPr>
    </w:lvl>
    <w:lvl w:ilvl="7">
      <w:start w:val="1"/>
      <w:numFmt w:val="decimal"/>
      <w:isLgl w:val="false"/>
      <w:suff w:val="tab"/>
      <w:lvlText w:val="%1.%2.%3.%4.%5.%6.%7.%8"/>
      <w:lvlJc w:val="left"/>
      <w:pPr>
        <w:ind w:left="4278" w:hanging="1800"/>
      </w:pPr>
      <w:rPr>
        <w:rFonts w:hint="default"/>
      </w:rPr>
    </w:lvl>
    <w:lvl w:ilvl="8">
      <w:start w:val="1"/>
      <w:numFmt w:val="decimal"/>
      <w:isLgl w:val="false"/>
      <w:suff w:val="tab"/>
      <w:lvlText w:val="%1.%2.%3.%4.%5.%6.%7.%8.%9"/>
      <w:lvlJc w:val="left"/>
      <w:pPr>
        <w:ind w:left="4992" w:hanging="2160"/>
      </w:pPr>
      <w:rPr>
        <w:rFonts w:hint="default"/>
      </w:rPr>
    </w:lvl>
  </w:abstractNum>
  <w:abstractNum w:abstractNumId="13">
    <w:multiLevelType w:val="hybridMultilevel"/>
    <w:lvl w:ilvl="0">
      <w:start w:val="1"/>
      <w:numFmt w:val="decimal"/>
      <w:isLgl w:val="false"/>
      <w:suff w:val="tab"/>
      <w:lvlText w:val="%1"/>
      <w:lvlJc w:val="left"/>
      <w:pPr>
        <w:ind w:left="750" w:hanging="750"/>
      </w:pPr>
      <w:rPr>
        <w:rFonts w:hint="default"/>
      </w:rPr>
    </w:lvl>
    <w:lvl w:ilvl="1">
      <w:start w:val="10"/>
      <w:numFmt w:val="decimal"/>
      <w:isLgl w:val="false"/>
      <w:suff w:val="tab"/>
      <w:lvlText w:val="%1.%2"/>
      <w:lvlJc w:val="left"/>
      <w:pPr>
        <w:ind w:left="750" w:hanging="750"/>
      </w:pPr>
      <w:rPr>
        <w:rFonts w:hint="default"/>
      </w:rPr>
    </w:lvl>
    <w:lvl w:ilvl="2">
      <w:start w:val="1"/>
      <w:numFmt w:val="decimal"/>
      <w:isLgl w:val="false"/>
      <w:suff w:val="tab"/>
      <w:lvlText w:val="%1.%2.%3"/>
      <w:lvlJc w:val="left"/>
      <w:pPr>
        <w:ind w:left="750" w:hanging="750"/>
      </w:pPr>
      <w:rPr>
        <w:rFonts w:hint="default"/>
      </w:rPr>
    </w:lvl>
    <w:lvl w:ilvl="3">
      <w:start w:val="1"/>
      <w:numFmt w:val="decimal"/>
      <w:isLgl w:val="false"/>
      <w:suff w:val="tab"/>
      <w:lvlText w:val="%1.%2.%3.%4"/>
      <w:lvlJc w:val="left"/>
      <w:pPr>
        <w:ind w:left="1080" w:hanging="1080"/>
      </w:pPr>
      <w:rPr>
        <w:rFonts w:hint="default"/>
      </w:rPr>
    </w:lvl>
    <w:lvl w:ilvl="4">
      <w:start w:val="1"/>
      <w:numFmt w:val="decimal"/>
      <w:isLgl w:val="false"/>
      <w:suff w:val="tab"/>
      <w:lvlText w:val="%1.%2.%3.%4.%5"/>
      <w:lvlJc w:val="left"/>
      <w:pPr>
        <w:ind w:left="1080" w:hanging="1080"/>
      </w:pPr>
      <w:rPr>
        <w:rFonts w:hint="default"/>
      </w:rPr>
    </w:lvl>
    <w:lvl w:ilvl="5">
      <w:start w:val="1"/>
      <w:numFmt w:val="decimal"/>
      <w:isLgl w:val="false"/>
      <w:suff w:val="tab"/>
      <w:lvlText w:val="%1.%2.%3.%4.%5.%6"/>
      <w:lvlJc w:val="left"/>
      <w:pPr>
        <w:ind w:left="1440" w:hanging="1440"/>
      </w:pPr>
      <w:rPr>
        <w:rFonts w:hint="default"/>
      </w:rPr>
    </w:lvl>
    <w:lvl w:ilvl="6">
      <w:start w:val="1"/>
      <w:numFmt w:val="decimal"/>
      <w:isLgl w:val="false"/>
      <w:suff w:val="tab"/>
      <w:lvlText w:val="%1.%2.%3.%4.%5.%6.%7"/>
      <w:lvlJc w:val="left"/>
      <w:pPr>
        <w:ind w:left="1440" w:hanging="1440"/>
      </w:pPr>
      <w:rPr>
        <w:rFonts w:hint="default"/>
      </w:rPr>
    </w:lvl>
    <w:lvl w:ilvl="7">
      <w:start w:val="1"/>
      <w:numFmt w:val="decimal"/>
      <w:isLgl w:val="false"/>
      <w:suff w:val="tab"/>
      <w:lvlText w:val="%1.%2.%3.%4.%5.%6.%7.%8"/>
      <w:lvlJc w:val="left"/>
      <w:pPr>
        <w:ind w:left="1800" w:hanging="1800"/>
      </w:pPr>
      <w:rPr>
        <w:rFonts w:hint="default"/>
      </w:rPr>
    </w:lvl>
    <w:lvl w:ilvl="8">
      <w:start w:val="1"/>
      <w:numFmt w:val="decimal"/>
      <w:isLgl w:val="false"/>
      <w:suff w:val="tab"/>
      <w:lvlText w:val="%1.%2.%3.%4.%5.%6.%7.%8.%9"/>
      <w:lvlJc w:val="left"/>
      <w:pPr>
        <w:ind w:left="2160" w:hanging="2160"/>
      </w:pPr>
      <w:rPr>
        <w:rFonts w:hint="default"/>
      </w:rPr>
    </w:lvl>
  </w:abstractNum>
  <w:abstractNum w:abstractNumId="14">
    <w:multiLevelType w:val="hybridMultilevel"/>
    <w:lvl w:ilvl="0">
      <w:start w:val="1"/>
      <w:numFmt w:val="decimal"/>
      <w:isLgl w:val="false"/>
      <w:suff w:val="tab"/>
      <w:lvlText w:val="%1."/>
      <w:lvlJc w:val="left"/>
      <w:pPr>
        <w:ind w:left="1069" w:hanging="360"/>
      </w:pPr>
      <w:rPr>
        <w:rFonts w:hint="default"/>
      </w:rPr>
    </w:lvl>
    <w:lvl w:ilvl="1">
      <w:start w:val="1"/>
      <w:numFmt w:val="lowerLetter"/>
      <w:isLgl w:val="false"/>
      <w:suff w:val="tab"/>
      <w:lvlText w:val="%2."/>
      <w:lvlJc w:val="left"/>
      <w:pPr>
        <w:ind w:left="1789" w:hanging="360"/>
      </w:pPr>
    </w:lvl>
    <w:lvl w:ilvl="2">
      <w:start w:val="1"/>
      <w:numFmt w:val="lowerRoman"/>
      <w:isLgl w:val="false"/>
      <w:suff w:val="tab"/>
      <w:lvlText w:val="%3."/>
      <w:lvlJc w:val="right"/>
      <w:pPr>
        <w:ind w:left="2509" w:hanging="180"/>
      </w:pPr>
    </w:lvl>
    <w:lvl w:ilvl="3">
      <w:start w:val="1"/>
      <w:numFmt w:val="decimal"/>
      <w:isLgl w:val="false"/>
      <w:suff w:val="tab"/>
      <w:lvlText w:val="%4."/>
      <w:lvlJc w:val="left"/>
      <w:pPr>
        <w:ind w:left="3229" w:hanging="360"/>
      </w:pPr>
    </w:lvl>
    <w:lvl w:ilvl="4">
      <w:start w:val="1"/>
      <w:numFmt w:val="lowerLetter"/>
      <w:isLgl w:val="false"/>
      <w:suff w:val="tab"/>
      <w:lvlText w:val="%5."/>
      <w:lvlJc w:val="left"/>
      <w:pPr>
        <w:ind w:left="3949" w:hanging="360"/>
      </w:pPr>
    </w:lvl>
    <w:lvl w:ilvl="5">
      <w:start w:val="1"/>
      <w:numFmt w:val="lowerRoman"/>
      <w:isLgl w:val="false"/>
      <w:suff w:val="tab"/>
      <w:lvlText w:val="%6."/>
      <w:lvlJc w:val="right"/>
      <w:pPr>
        <w:ind w:left="4669" w:hanging="180"/>
      </w:pPr>
    </w:lvl>
    <w:lvl w:ilvl="6">
      <w:start w:val="1"/>
      <w:numFmt w:val="decimal"/>
      <w:isLgl w:val="false"/>
      <w:suff w:val="tab"/>
      <w:lvlText w:val="%7."/>
      <w:lvlJc w:val="left"/>
      <w:pPr>
        <w:ind w:left="5389" w:hanging="360"/>
      </w:pPr>
    </w:lvl>
    <w:lvl w:ilvl="7">
      <w:start w:val="1"/>
      <w:numFmt w:val="lowerLetter"/>
      <w:isLgl w:val="false"/>
      <w:suff w:val="tab"/>
      <w:lvlText w:val="%8."/>
      <w:lvlJc w:val="left"/>
      <w:pPr>
        <w:ind w:left="6109" w:hanging="360"/>
      </w:pPr>
    </w:lvl>
    <w:lvl w:ilvl="8">
      <w:start w:val="1"/>
      <w:numFmt w:val="lowerRoman"/>
      <w:isLgl w:val="false"/>
      <w:suff w:val="tab"/>
      <w:lvlText w:val="%9."/>
      <w:lvlJc w:val="right"/>
      <w:pPr>
        <w:ind w:left="6829" w:hanging="180"/>
      </w:pPr>
    </w:lvl>
  </w:abstractNum>
  <w:abstractNum w:abstractNumId="15">
    <w:multiLevelType w:val="hybridMultilevel"/>
    <w:styleLink w:val="975"/>
    <w:lvl w:ilvl="0">
      <w:start w:val="1"/>
      <w:numFmt w:val="russianLower"/>
      <w:pStyle w:val="975"/>
      <w:isLgl w:val="false"/>
      <w:suff w:val="tab"/>
      <w:lvlText w:val="%1)"/>
      <w:lvlJc w:val="left"/>
      <w:pPr>
        <w:ind w:left="360" w:firstLine="349"/>
        <w:tabs>
          <w:tab w:val="num" w:pos="709" w:leader="none"/>
        </w:tabs>
      </w:pPr>
      <w:rPr>
        <w:rFonts w:hint="default" w:ascii="Times New Roman" w:hAnsi="Times New Roman"/>
      </w:rPr>
    </w:lvl>
    <w:lvl w:ilvl="1">
      <w:start w:val="1"/>
      <w:numFmt w:val="decimal"/>
      <w:isLgl w:val="false"/>
      <w:suff w:val="tab"/>
      <w:lvlText w:val="%2)"/>
      <w:lvlJc w:val="left"/>
      <w:pPr>
        <w:ind w:left="709" w:firstLine="357"/>
        <w:tabs>
          <w:tab w:val="num" w:pos="397" w:leader="none"/>
        </w:tabs>
      </w:pPr>
      <w:rPr>
        <w:rFonts w:hint="default"/>
      </w:rPr>
    </w:lvl>
    <w:lvl w:ilvl="2">
      <w:start w:val="1"/>
      <w:numFmt w:val="lowerRoman"/>
      <w:isLgl w:val="false"/>
      <w:suff w:val="tab"/>
      <w:lvlText w:val="%3)"/>
      <w:lvlJc w:val="left"/>
      <w:pPr>
        <w:ind w:left="1080" w:hanging="360"/>
      </w:pPr>
      <w:rPr>
        <w:rFonts w:hint="default"/>
      </w:rPr>
    </w:lvl>
    <w:lvl w:ilvl="3">
      <w:start w:val="1"/>
      <w:numFmt w:val="decimal"/>
      <w:isLgl w:val="false"/>
      <w:suff w:val="tab"/>
      <w:lvlText w:val="(%4)"/>
      <w:lvlJc w:val="left"/>
      <w:pPr>
        <w:ind w:left="1440" w:hanging="360"/>
      </w:pPr>
      <w:rPr>
        <w:rFonts w:hint="default"/>
      </w:rPr>
    </w:lvl>
    <w:lvl w:ilvl="4">
      <w:start w:val="1"/>
      <w:numFmt w:val="lowerLetter"/>
      <w:isLgl w:val="false"/>
      <w:suff w:val="tab"/>
      <w:lvlText w:val="(%5)"/>
      <w:lvlJc w:val="left"/>
      <w:pPr>
        <w:ind w:left="1800" w:hanging="360"/>
      </w:pPr>
      <w:rPr>
        <w:rFonts w:hint="default"/>
      </w:rPr>
    </w:lvl>
    <w:lvl w:ilvl="5">
      <w:start w:val="1"/>
      <w:numFmt w:val="lowerRoman"/>
      <w:isLgl w:val="false"/>
      <w:suff w:val="tab"/>
      <w:lvlText w:val="(%6)"/>
      <w:lvlJc w:val="left"/>
      <w:pPr>
        <w:ind w:left="2160" w:hanging="360"/>
      </w:pPr>
      <w:rPr>
        <w:rFonts w:hint="default"/>
      </w:rPr>
    </w:lvl>
    <w:lvl w:ilvl="6">
      <w:start w:val="1"/>
      <w:numFmt w:val="decimal"/>
      <w:isLgl w:val="false"/>
      <w:suff w:val="tab"/>
      <w:lvlText w:val="%7."/>
      <w:lvlJc w:val="left"/>
      <w:pPr>
        <w:ind w:left="2520" w:hanging="360"/>
      </w:pPr>
      <w:rPr>
        <w:rFonts w:hint="default"/>
      </w:rPr>
    </w:lvl>
    <w:lvl w:ilvl="7">
      <w:start w:val="1"/>
      <w:numFmt w:val="lowerLetter"/>
      <w:isLgl w:val="false"/>
      <w:suff w:val="tab"/>
      <w:lvlText w:val="%8."/>
      <w:lvlJc w:val="left"/>
      <w:pPr>
        <w:ind w:left="2880" w:hanging="360"/>
      </w:pPr>
      <w:rPr>
        <w:rFonts w:hint="default"/>
      </w:rPr>
    </w:lvl>
    <w:lvl w:ilvl="8">
      <w:start w:val="1"/>
      <w:numFmt w:val="lowerRoman"/>
      <w:isLgl w:val="false"/>
      <w:suff w:val="tab"/>
      <w:lvlText w:val="%9."/>
      <w:lvlJc w:val="left"/>
      <w:pPr>
        <w:ind w:left="3240" w:hanging="360"/>
      </w:pPr>
      <w:rPr>
        <w:rFonts w:hint="default"/>
      </w:rPr>
    </w:lvl>
  </w:abstractNum>
  <w:abstractNum w:abstractNumId="16">
    <w:multiLevelType w:val="hybridMultilevel"/>
    <w:lvl w:ilvl="0">
      <w:start w:val="1"/>
      <w:numFmt w:val="decimal"/>
      <w:isLgl w:val="false"/>
      <w:suff w:val="tab"/>
      <w:lvlText w:val="%1"/>
      <w:lvlJc w:val="left"/>
      <w:pPr>
        <w:ind w:left="750" w:hanging="750"/>
      </w:pPr>
      <w:rPr>
        <w:rFonts w:hint="default"/>
      </w:rPr>
    </w:lvl>
    <w:lvl w:ilvl="1">
      <w:start w:val="10"/>
      <w:numFmt w:val="decimal"/>
      <w:isLgl w:val="false"/>
      <w:suff w:val="tab"/>
      <w:lvlText w:val="%1.%2"/>
      <w:lvlJc w:val="left"/>
      <w:pPr>
        <w:ind w:left="750" w:hanging="750"/>
      </w:pPr>
      <w:rPr>
        <w:rFonts w:hint="default"/>
      </w:rPr>
    </w:lvl>
    <w:lvl w:ilvl="2">
      <w:start w:val="3"/>
      <w:numFmt w:val="decimal"/>
      <w:isLgl w:val="false"/>
      <w:suff w:val="tab"/>
      <w:lvlText w:val="%1.%2.%3"/>
      <w:lvlJc w:val="left"/>
      <w:pPr>
        <w:ind w:left="750" w:hanging="750"/>
      </w:pPr>
      <w:rPr>
        <w:rFonts w:hint="default"/>
      </w:rPr>
    </w:lvl>
    <w:lvl w:ilvl="3">
      <w:start w:val="1"/>
      <w:numFmt w:val="decimal"/>
      <w:isLgl w:val="false"/>
      <w:suff w:val="tab"/>
      <w:lvlText w:val="%1.%2.%3.%4"/>
      <w:lvlJc w:val="left"/>
      <w:pPr>
        <w:ind w:left="1080" w:hanging="1080"/>
      </w:pPr>
      <w:rPr>
        <w:rFonts w:hint="default"/>
      </w:rPr>
    </w:lvl>
    <w:lvl w:ilvl="4">
      <w:start w:val="1"/>
      <w:numFmt w:val="decimal"/>
      <w:isLgl w:val="false"/>
      <w:suff w:val="tab"/>
      <w:lvlText w:val="%1.%2.%3.%4.%5"/>
      <w:lvlJc w:val="left"/>
      <w:pPr>
        <w:ind w:left="1080" w:hanging="1080"/>
      </w:pPr>
      <w:rPr>
        <w:rFonts w:hint="default"/>
      </w:rPr>
    </w:lvl>
    <w:lvl w:ilvl="5">
      <w:start w:val="1"/>
      <w:numFmt w:val="decimal"/>
      <w:isLgl w:val="false"/>
      <w:suff w:val="tab"/>
      <w:lvlText w:val="%1.%2.%3.%4.%5.%6"/>
      <w:lvlJc w:val="left"/>
      <w:pPr>
        <w:ind w:left="1440" w:hanging="1440"/>
      </w:pPr>
      <w:rPr>
        <w:rFonts w:hint="default"/>
      </w:rPr>
    </w:lvl>
    <w:lvl w:ilvl="6">
      <w:start w:val="1"/>
      <w:numFmt w:val="decimal"/>
      <w:isLgl w:val="false"/>
      <w:suff w:val="tab"/>
      <w:lvlText w:val="%1.%2.%3.%4.%5.%6.%7"/>
      <w:lvlJc w:val="left"/>
      <w:pPr>
        <w:ind w:left="1440" w:hanging="1440"/>
      </w:pPr>
      <w:rPr>
        <w:rFonts w:hint="default"/>
      </w:rPr>
    </w:lvl>
    <w:lvl w:ilvl="7">
      <w:start w:val="1"/>
      <w:numFmt w:val="decimal"/>
      <w:isLgl w:val="false"/>
      <w:suff w:val="tab"/>
      <w:lvlText w:val="%1.%2.%3.%4.%5.%6.%7.%8"/>
      <w:lvlJc w:val="left"/>
      <w:pPr>
        <w:ind w:left="1800" w:hanging="1800"/>
      </w:pPr>
      <w:rPr>
        <w:rFonts w:hint="default"/>
      </w:rPr>
    </w:lvl>
    <w:lvl w:ilvl="8">
      <w:start w:val="1"/>
      <w:numFmt w:val="decimal"/>
      <w:isLgl w:val="false"/>
      <w:suff w:val="tab"/>
      <w:lvlText w:val="%1.%2.%3.%4.%5.%6.%7.%8.%9"/>
      <w:lvlJc w:val="left"/>
      <w:pPr>
        <w:ind w:left="2160" w:hanging="2160"/>
      </w:pPr>
      <w:rPr>
        <w:rFonts w:hint="default"/>
      </w:rPr>
    </w:lvl>
  </w:abstractNum>
  <w:abstractNum w:abstractNumId="17">
    <w:multiLevelType w:val="hybridMultilevel"/>
    <w:lvl w:ilvl="0">
      <w:start w:val="1"/>
      <w:numFmt w:val="decimal"/>
      <w:pStyle w:val="898"/>
      <w:isLgl w:val="false"/>
      <w:suff w:val="tab"/>
      <w:lvlText w:val="%1"/>
      <w:lvlJc w:val="left"/>
      <w:pPr>
        <w:ind w:left="432" w:hanging="432"/>
      </w:pPr>
    </w:lvl>
    <w:lvl w:ilvl="1">
      <w:start w:val="1"/>
      <w:numFmt w:val="decimal"/>
      <w:pStyle w:val="899"/>
      <w:isLgl w:val="false"/>
      <w:suff w:val="tab"/>
      <w:lvlText w:val="%1.%2"/>
      <w:lvlJc w:val="left"/>
      <w:pPr>
        <w:ind w:left="576" w:hanging="576"/>
      </w:pPr>
    </w:lvl>
    <w:lvl w:ilvl="2">
      <w:start w:val="1"/>
      <w:numFmt w:val="decimal"/>
      <w:pStyle w:val="900"/>
      <w:isLgl w:val="false"/>
      <w:suff w:val="tab"/>
      <w:lvlText w:val="%1.%2.%3"/>
      <w:lvlJc w:val="left"/>
      <w:pPr>
        <w:ind w:left="720" w:hanging="720"/>
      </w:pPr>
    </w:lvl>
    <w:lvl w:ilvl="3">
      <w:start w:val="1"/>
      <w:numFmt w:val="decimal"/>
      <w:pStyle w:val="901"/>
      <w:isLgl w:val="false"/>
      <w:suff w:val="tab"/>
      <w:lvlText w:val="%1.%2.%3.%4"/>
      <w:lvlJc w:val="left"/>
      <w:pPr>
        <w:ind w:left="864" w:hanging="864"/>
      </w:pPr>
    </w:lvl>
    <w:lvl w:ilvl="4">
      <w:start w:val="1"/>
      <w:numFmt w:val="decimal"/>
      <w:pStyle w:val="902"/>
      <w:isLgl w:val="false"/>
      <w:suff w:val="tab"/>
      <w:lvlText w:val="%1.%2.%3.%4.%5"/>
      <w:lvlJc w:val="left"/>
      <w:pPr>
        <w:ind w:left="1008" w:hanging="1008"/>
      </w:pPr>
    </w:lvl>
    <w:lvl w:ilvl="5">
      <w:start w:val="1"/>
      <w:numFmt w:val="decimal"/>
      <w:pStyle w:val="903"/>
      <w:isLgl w:val="false"/>
      <w:suff w:val="tab"/>
      <w:lvlText w:val="%1.%2.%3.%4.%5.%6"/>
      <w:lvlJc w:val="left"/>
      <w:pPr>
        <w:ind w:left="1152" w:hanging="1152"/>
      </w:pPr>
    </w:lvl>
    <w:lvl w:ilvl="6">
      <w:start w:val="1"/>
      <w:numFmt w:val="decimal"/>
      <w:pStyle w:val="904"/>
      <w:isLgl w:val="false"/>
      <w:suff w:val="tab"/>
      <w:lvlText w:val="%1.%2.%3.%4.%5.%6.%7"/>
      <w:lvlJc w:val="left"/>
      <w:pPr>
        <w:ind w:left="1296" w:hanging="1296"/>
      </w:pPr>
    </w:lvl>
    <w:lvl w:ilvl="7">
      <w:start w:val="1"/>
      <w:numFmt w:val="decimal"/>
      <w:pStyle w:val="905"/>
      <w:isLgl w:val="false"/>
      <w:suff w:val="tab"/>
      <w:lvlText w:val="%1.%2.%3.%4.%5.%6.%7.%8"/>
      <w:lvlJc w:val="left"/>
      <w:pPr>
        <w:ind w:left="1440" w:hanging="1440"/>
      </w:pPr>
    </w:lvl>
    <w:lvl w:ilvl="8">
      <w:start w:val="1"/>
      <w:numFmt w:val="decimal"/>
      <w:pStyle w:val="906"/>
      <w:isLgl w:val="false"/>
      <w:suff w:val="tab"/>
      <w:lvlText w:val="%1.%2.%3.%4.%5.%6.%7.%8.%9"/>
      <w:lvlJc w:val="left"/>
      <w:pPr>
        <w:ind w:left="1584" w:hanging="1584"/>
      </w:pPr>
    </w:lvl>
  </w:abstractNum>
  <w:abstractNum w:abstractNumId="18">
    <w:multiLevelType w:val="hybridMultilevel"/>
    <w:lvl w:ilvl="0">
      <w:start w:val="1"/>
      <w:numFmt w:val="bullet"/>
      <w:isLgl w:val="false"/>
      <w:suff w:val="tab"/>
      <w:lvlText w:val=""/>
      <w:lvlJc w:val="left"/>
      <w:pPr>
        <w:ind w:left="1429" w:hanging="360"/>
      </w:pPr>
      <w:rPr>
        <w:rFonts w:hint="default" w:ascii="Symbol" w:hAnsi="Symbol"/>
        <w:color w:val="000000"/>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19">
    <w:multiLevelType w:val="hybridMultilevel"/>
    <w:lvl w:ilvl="0">
      <w:start w:val="1"/>
      <w:numFmt w:val="bullet"/>
      <w:isLgl w:val="false"/>
      <w:suff w:val="tab"/>
      <w:lvlText w:val=""/>
      <w:lvlJc w:val="left"/>
      <w:pPr>
        <w:ind w:left="1429" w:hanging="360"/>
      </w:pPr>
      <w:rPr>
        <w:rFonts w:hint="default" w:ascii="Symbol" w:hAnsi="Symbol"/>
        <w:color w:val="000000"/>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20">
    <w:multiLevelType w:val="hybridMultilevel"/>
    <w:lvl w:ilvl="0">
      <w:start w:val="1"/>
      <w:numFmt w:val="bullet"/>
      <w:isLgl w:val="false"/>
      <w:suff w:val="tab"/>
      <w:lvlText w:val=""/>
      <w:lvlJc w:val="left"/>
      <w:pPr>
        <w:ind w:left="1429" w:hanging="360"/>
      </w:pPr>
      <w:rPr>
        <w:rFonts w:hint="default" w:ascii="Symbol" w:hAnsi="Symbol"/>
        <w:color w:val="000000"/>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21">
    <w:multiLevelType w:val="hybridMultilevel"/>
    <w:lvl w:ilvl="0">
      <w:start w:val="1"/>
      <w:numFmt w:val="bullet"/>
      <w:isLgl w:val="false"/>
      <w:suff w:val="tab"/>
      <w:lvlText w:val=""/>
      <w:lvlJc w:val="left"/>
      <w:pPr>
        <w:ind w:left="795" w:hanging="360"/>
      </w:pPr>
      <w:rPr>
        <w:rFonts w:hint="default" w:ascii="Symbol" w:hAnsi="Symbol"/>
      </w:rPr>
    </w:lvl>
    <w:lvl w:ilvl="1">
      <w:start w:val="1"/>
      <w:numFmt w:val="bullet"/>
      <w:isLgl w:val="false"/>
      <w:suff w:val="tab"/>
      <w:lvlText w:val="o"/>
      <w:lvlJc w:val="left"/>
      <w:pPr>
        <w:ind w:left="1515" w:hanging="360"/>
      </w:pPr>
      <w:rPr>
        <w:rFonts w:hint="default" w:ascii="Courier New" w:hAnsi="Courier New" w:cs="Courier New"/>
      </w:rPr>
    </w:lvl>
    <w:lvl w:ilvl="2">
      <w:start w:val="1"/>
      <w:numFmt w:val="bullet"/>
      <w:isLgl w:val="false"/>
      <w:suff w:val="tab"/>
      <w:lvlText w:val=""/>
      <w:lvlJc w:val="left"/>
      <w:pPr>
        <w:ind w:left="2235" w:hanging="360"/>
      </w:pPr>
      <w:rPr>
        <w:rFonts w:hint="default" w:ascii="Wingdings" w:hAnsi="Wingdings"/>
      </w:rPr>
    </w:lvl>
    <w:lvl w:ilvl="3">
      <w:start w:val="1"/>
      <w:numFmt w:val="bullet"/>
      <w:isLgl w:val="false"/>
      <w:suff w:val="tab"/>
      <w:lvlText w:val=""/>
      <w:lvlJc w:val="left"/>
      <w:pPr>
        <w:ind w:left="2955" w:hanging="360"/>
      </w:pPr>
      <w:rPr>
        <w:rFonts w:hint="default" w:ascii="Symbol" w:hAnsi="Symbol"/>
      </w:rPr>
    </w:lvl>
    <w:lvl w:ilvl="4">
      <w:start w:val="1"/>
      <w:numFmt w:val="bullet"/>
      <w:isLgl w:val="false"/>
      <w:suff w:val="tab"/>
      <w:lvlText w:val="o"/>
      <w:lvlJc w:val="left"/>
      <w:pPr>
        <w:ind w:left="3675" w:hanging="360"/>
      </w:pPr>
      <w:rPr>
        <w:rFonts w:hint="default" w:ascii="Courier New" w:hAnsi="Courier New" w:cs="Courier New"/>
      </w:rPr>
    </w:lvl>
    <w:lvl w:ilvl="5">
      <w:start w:val="1"/>
      <w:numFmt w:val="bullet"/>
      <w:isLgl w:val="false"/>
      <w:suff w:val="tab"/>
      <w:lvlText w:val=""/>
      <w:lvlJc w:val="left"/>
      <w:pPr>
        <w:ind w:left="4395" w:hanging="360"/>
      </w:pPr>
      <w:rPr>
        <w:rFonts w:hint="default" w:ascii="Wingdings" w:hAnsi="Wingdings"/>
      </w:rPr>
    </w:lvl>
    <w:lvl w:ilvl="6">
      <w:start w:val="1"/>
      <w:numFmt w:val="bullet"/>
      <w:isLgl w:val="false"/>
      <w:suff w:val="tab"/>
      <w:lvlText w:val=""/>
      <w:lvlJc w:val="left"/>
      <w:pPr>
        <w:ind w:left="5115" w:hanging="360"/>
      </w:pPr>
      <w:rPr>
        <w:rFonts w:hint="default" w:ascii="Symbol" w:hAnsi="Symbol"/>
      </w:rPr>
    </w:lvl>
    <w:lvl w:ilvl="7">
      <w:start w:val="1"/>
      <w:numFmt w:val="bullet"/>
      <w:isLgl w:val="false"/>
      <w:suff w:val="tab"/>
      <w:lvlText w:val="o"/>
      <w:lvlJc w:val="left"/>
      <w:pPr>
        <w:ind w:left="5835" w:hanging="360"/>
      </w:pPr>
      <w:rPr>
        <w:rFonts w:hint="default" w:ascii="Courier New" w:hAnsi="Courier New" w:cs="Courier New"/>
      </w:rPr>
    </w:lvl>
    <w:lvl w:ilvl="8">
      <w:start w:val="1"/>
      <w:numFmt w:val="bullet"/>
      <w:isLgl w:val="false"/>
      <w:suff w:val="tab"/>
      <w:lvlText w:val=""/>
      <w:lvlJc w:val="left"/>
      <w:pPr>
        <w:ind w:left="6555" w:hanging="360"/>
      </w:pPr>
      <w:rPr>
        <w:rFonts w:hint="default" w:ascii="Wingdings" w:hAnsi="Wingdings"/>
      </w:rPr>
    </w:lvl>
  </w:abstractNum>
  <w:abstractNum w:abstractNumId="22">
    <w:multiLevelType w:val="hybridMultilevel"/>
    <w:lvl w:ilvl="0">
      <w:start w:val="1"/>
      <w:numFmt w:val="bullet"/>
      <w:isLgl w:val="false"/>
      <w:suff w:val="tab"/>
      <w:lvlText w:val=""/>
      <w:lvlJc w:val="left"/>
      <w:pPr>
        <w:ind w:left="1503" w:hanging="360"/>
      </w:pPr>
      <w:rPr>
        <w:rFonts w:hint="default" w:ascii="Symbol" w:hAnsi="Symbol"/>
      </w:rPr>
    </w:lvl>
    <w:lvl w:ilvl="1">
      <w:start w:val="1"/>
      <w:numFmt w:val="bullet"/>
      <w:isLgl w:val="false"/>
      <w:suff w:val="tab"/>
      <w:lvlText w:val="o"/>
      <w:lvlJc w:val="left"/>
      <w:pPr>
        <w:ind w:left="2223" w:hanging="360"/>
      </w:pPr>
      <w:rPr>
        <w:rFonts w:hint="default" w:ascii="Courier New" w:hAnsi="Courier New" w:cs="Courier New"/>
      </w:rPr>
    </w:lvl>
    <w:lvl w:ilvl="2">
      <w:start w:val="1"/>
      <w:numFmt w:val="bullet"/>
      <w:isLgl w:val="false"/>
      <w:suff w:val="tab"/>
      <w:lvlText w:val=""/>
      <w:lvlJc w:val="left"/>
      <w:pPr>
        <w:ind w:left="2943" w:hanging="360"/>
      </w:pPr>
      <w:rPr>
        <w:rFonts w:hint="default" w:ascii="Wingdings" w:hAnsi="Wingdings"/>
      </w:rPr>
    </w:lvl>
    <w:lvl w:ilvl="3">
      <w:start w:val="1"/>
      <w:numFmt w:val="bullet"/>
      <w:isLgl w:val="false"/>
      <w:suff w:val="tab"/>
      <w:lvlText w:val=""/>
      <w:lvlJc w:val="left"/>
      <w:pPr>
        <w:ind w:left="3663" w:hanging="360"/>
      </w:pPr>
      <w:rPr>
        <w:rFonts w:hint="default" w:ascii="Symbol" w:hAnsi="Symbol"/>
      </w:rPr>
    </w:lvl>
    <w:lvl w:ilvl="4">
      <w:start w:val="1"/>
      <w:numFmt w:val="bullet"/>
      <w:isLgl w:val="false"/>
      <w:suff w:val="tab"/>
      <w:lvlText w:val="o"/>
      <w:lvlJc w:val="left"/>
      <w:pPr>
        <w:ind w:left="4383" w:hanging="360"/>
      </w:pPr>
      <w:rPr>
        <w:rFonts w:hint="default" w:ascii="Courier New" w:hAnsi="Courier New" w:cs="Courier New"/>
      </w:rPr>
    </w:lvl>
    <w:lvl w:ilvl="5">
      <w:start w:val="1"/>
      <w:numFmt w:val="bullet"/>
      <w:isLgl w:val="false"/>
      <w:suff w:val="tab"/>
      <w:lvlText w:val=""/>
      <w:lvlJc w:val="left"/>
      <w:pPr>
        <w:ind w:left="5103" w:hanging="360"/>
      </w:pPr>
      <w:rPr>
        <w:rFonts w:hint="default" w:ascii="Wingdings" w:hAnsi="Wingdings"/>
      </w:rPr>
    </w:lvl>
    <w:lvl w:ilvl="6">
      <w:start w:val="1"/>
      <w:numFmt w:val="bullet"/>
      <w:isLgl w:val="false"/>
      <w:suff w:val="tab"/>
      <w:lvlText w:val=""/>
      <w:lvlJc w:val="left"/>
      <w:pPr>
        <w:ind w:left="5823" w:hanging="360"/>
      </w:pPr>
      <w:rPr>
        <w:rFonts w:hint="default" w:ascii="Symbol" w:hAnsi="Symbol"/>
      </w:rPr>
    </w:lvl>
    <w:lvl w:ilvl="7">
      <w:start w:val="1"/>
      <w:numFmt w:val="bullet"/>
      <w:isLgl w:val="false"/>
      <w:suff w:val="tab"/>
      <w:lvlText w:val="o"/>
      <w:lvlJc w:val="left"/>
      <w:pPr>
        <w:ind w:left="6543" w:hanging="360"/>
      </w:pPr>
      <w:rPr>
        <w:rFonts w:hint="default" w:ascii="Courier New" w:hAnsi="Courier New" w:cs="Courier New"/>
      </w:rPr>
    </w:lvl>
    <w:lvl w:ilvl="8">
      <w:start w:val="1"/>
      <w:numFmt w:val="bullet"/>
      <w:isLgl w:val="false"/>
      <w:suff w:val="tab"/>
      <w:lvlText w:val=""/>
      <w:lvlJc w:val="left"/>
      <w:pPr>
        <w:ind w:left="7263" w:hanging="360"/>
      </w:pPr>
      <w:rPr>
        <w:rFonts w:hint="default" w:ascii="Wingdings" w:hAnsi="Wingdings"/>
      </w:rPr>
    </w:lvl>
  </w:abstractNum>
  <w:abstractNum w:abstractNumId="23">
    <w:multiLevelType w:val="hybridMultilevel"/>
    <w:lvl w:ilvl="0">
      <w:start w:val="1"/>
      <w:numFmt w:val="decimal"/>
      <w:pStyle w:val="997"/>
      <w:isLgl w:val="false"/>
      <w:suff w:val="tab"/>
      <w:lvlText w:val="%1"/>
      <w:lvlJc w:val="left"/>
      <w:pPr>
        <w:ind w:left="720" w:hanging="360"/>
      </w:pPr>
      <w:rPr>
        <w:rFonts w:hint="default"/>
      </w:rPr>
    </w:lvl>
    <w:lvl w:ilvl="1">
      <w:start w:val="1"/>
      <w:numFmt w:val="lowerLetter"/>
      <w:isLgl w:val="false"/>
      <w:suff w:val="tab"/>
      <w:lvlText w:val="%2."/>
      <w:lvlJc w:val="left"/>
      <w:pPr>
        <w:ind w:left="1440" w:hanging="360"/>
      </w:pPr>
    </w:lvl>
    <w:lvl w:ilvl="2">
      <w:start w:val="1"/>
      <w:numFmt w:val="lowerRoman"/>
      <w:isLgl w:val="false"/>
      <w:suff w:val="tab"/>
      <w:lvlText w:val="%3."/>
      <w:lvlJc w:val="right"/>
      <w:pPr>
        <w:ind w:left="2160" w:hanging="180"/>
      </w:pPr>
    </w:lvl>
    <w:lvl w:ilvl="3">
      <w:start w:val="1"/>
      <w:numFmt w:val="decimal"/>
      <w:isLgl w:val="false"/>
      <w:suff w:val="tab"/>
      <w:lvlText w:val="%4."/>
      <w:lvlJc w:val="left"/>
      <w:pPr>
        <w:ind w:left="2880" w:hanging="360"/>
      </w:pPr>
    </w:lvl>
    <w:lvl w:ilvl="4">
      <w:start w:val="1"/>
      <w:numFmt w:val="lowerLetter"/>
      <w:isLgl w:val="false"/>
      <w:suff w:val="tab"/>
      <w:lvlText w:val="%5."/>
      <w:lvlJc w:val="left"/>
      <w:pPr>
        <w:ind w:left="3600" w:hanging="360"/>
      </w:pPr>
    </w:lvl>
    <w:lvl w:ilvl="5">
      <w:start w:val="1"/>
      <w:numFmt w:val="lowerRoman"/>
      <w:isLgl w:val="false"/>
      <w:suff w:val="tab"/>
      <w:lvlText w:val="%6."/>
      <w:lvlJc w:val="right"/>
      <w:pPr>
        <w:ind w:left="4320" w:hanging="180"/>
      </w:pPr>
    </w:lvl>
    <w:lvl w:ilvl="6">
      <w:start w:val="1"/>
      <w:numFmt w:val="decimal"/>
      <w:isLgl w:val="false"/>
      <w:suff w:val="tab"/>
      <w:lvlText w:val="%7."/>
      <w:lvlJc w:val="left"/>
      <w:pPr>
        <w:ind w:left="5040" w:hanging="360"/>
      </w:pPr>
    </w:lvl>
    <w:lvl w:ilvl="7">
      <w:start w:val="1"/>
      <w:numFmt w:val="lowerLetter"/>
      <w:isLgl w:val="false"/>
      <w:suff w:val="tab"/>
      <w:lvlText w:val="%8."/>
      <w:lvlJc w:val="left"/>
      <w:pPr>
        <w:ind w:left="5760" w:hanging="360"/>
      </w:pPr>
    </w:lvl>
    <w:lvl w:ilvl="8">
      <w:start w:val="1"/>
      <w:numFmt w:val="lowerRoman"/>
      <w:isLgl w:val="false"/>
      <w:suff w:val="tab"/>
      <w:lvlText w:val="%9."/>
      <w:lvlJc w:val="right"/>
      <w:pPr>
        <w:ind w:left="6480" w:hanging="180"/>
      </w:pPr>
    </w:lvl>
  </w:abstractNum>
  <w:abstractNum w:abstractNumId="24">
    <w:multiLevelType w:val="hybridMultilevel"/>
    <w:lvl w:ilvl="0">
      <w:start w:val="1"/>
      <w:numFmt w:val="bullet"/>
      <w:isLgl w:val="false"/>
      <w:suff w:val="tab"/>
      <w:lvlText w:val=""/>
      <w:lvlJc w:val="left"/>
      <w:pPr>
        <w:ind w:left="1353"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25">
    <w:multiLevelType w:val="hybridMultilevel"/>
    <w:lvl w:ilvl="0">
      <w:start w:val="1"/>
      <w:numFmt w:val="bullet"/>
      <w:isLgl w:val="false"/>
      <w:suff w:val="tab"/>
      <w:lvlText w:val=""/>
      <w:lvlJc w:val="left"/>
      <w:pPr>
        <w:ind w:left="1429"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26">
    <w:multiLevelType w:val="hybridMultilevel"/>
    <w:lvl w:ilvl="0">
      <w:start w:val="1"/>
      <w:numFmt w:val="bullet"/>
      <w:isLgl w:val="false"/>
      <w:suff w:val="tab"/>
      <w:lvlText w:val=""/>
      <w:lvlJc w:val="left"/>
      <w:pPr>
        <w:ind w:left="1429" w:hanging="360"/>
      </w:pPr>
      <w:rPr>
        <w:rFonts w:hint="default" w:ascii="Symbol" w:hAnsi="Symbol"/>
        <w:color w:val="000000"/>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27">
    <w:multiLevelType w:val="hybridMultilevel"/>
    <w:lvl w:ilvl="0">
      <w:start w:val="1"/>
      <w:numFmt w:val="decimal"/>
      <w:isLgl w:val="false"/>
      <w:suff w:val="tab"/>
      <w:lvlText w:val="%1"/>
      <w:lvlJc w:val="left"/>
      <w:pPr>
        <w:ind w:left="750" w:hanging="750"/>
      </w:pPr>
      <w:rPr>
        <w:rFonts w:hint="default"/>
      </w:rPr>
    </w:lvl>
    <w:lvl w:ilvl="1">
      <w:start w:val="11"/>
      <w:numFmt w:val="decimal"/>
      <w:isLgl w:val="false"/>
      <w:suff w:val="tab"/>
      <w:lvlText w:val="%1.%2"/>
      <w:lvlJc w:val="left"/>
      <w:pPr>
        <w:ind w:left="892" w:hanging="750"/>
      </w:pPr>
      <w:rPr>
        <w:rFonts w:hint="default"/>
      </w:rPr>
    </w:lvl>
    <w:lvl w:ilvl="2">
      <w:start w:val="1"/>
      <w:numFmt w:val="decimal"/>
      <w:isLgl w:val="false"/>
      <w:suff w:val="tab"/>
      <w:lvlText w:val="%1.%2.%3"/>
      <w:lvlJc w:val="left"/>
      <w:pPr>
        <w:ind w:left="1458" w:hanging="750"/>
      </w:pPr>
      <w:rPr>
        <w:rFonts w:hint="default"/>
      </w:rPr>
    </w:lvl>
    <w:lvl w:ilvl="3">
      <w:start w:val="1"/>
      <w:numFmt w:val="decimal"/>
      <w:isLgl w:val="false"/>
      <w:suff w:val="tab"/>
      <w:lvlText w:val="%1.%2.%3.%4"/>
      <w:lvlJc w:val="left"/>
      <w:pPr>
        <w:ind w:left="2142" w:hanging="1080"/>
      </w:pPr>
      <w:rPr>
        <w:rFonts w:hint="default"/>
      </w:rPr>
    </w:lvl>
    <w:lvl w:ilvl="4">
      <w:start w:val="1"/>
      <w:numFmt w:val="decimal"/>
      <w:isLgl w:val="false"/>
      <w:suff w:val="tab"/>
      <w:lvlText w:val="%1.%2.%3.%4.%5"/>
      <w:lvlJc w:val="left"/>
      <w:pPr>
        <w:ind w:left="2496" w:hanging="1080"/>
      </w:pPr>
      <w:rPr>
        <w:rFonts w:hint="default"/>
      </w:rPr>
    </w:lvl>
    <w:lvl w:ilvl="5">
      <w:start w:val="1"/>
      <w:numFmt w:val="decimal"/>
      <w:isLgl w:val="false"/>
      <w:suff w:val="tab"/>
      <w:lvlText w:val="%1.%2.%3.%4.%5.%6"/>
      <w:lvlJc w:val="left"/>
      <w:pPr>
        <w:ind w:left="3210" w:hanging="1440"/>
      </w:pPr>
      <w:rPr>
        <w:rFonts w:hint="default"/>
      </w:rPr>
    </w:lvl>
    <w:lvl w:ilvl="6">
      <w:start w:val="1"/>
      <w:numFmt w:val="decimal"/>
      <w:isLgl w:val="false"/>
      <w:suff w:val="tab"/>
      <w:lvlText w:val="%1.%2.%3.%4.%5.%6.%7"/>
      <w:lvlJc w:val="left"/>
      <w:pPr>
        <w:ind w:left="3564" w:hanging="1440"/>
      </w:pPr>
      <w:rPr>
        <w:rFonts w:hint="default"/>
      </w:rPr>
    </w:lvl>
    <w:lvl w:ilvl="7">
      <w:start w:val="1"/>
      <w:numFmt w:val="decimal"/>
      <w:isLgl w:val="false"/>
      <w:suff w:val="tab"/>
      <w:lvlText w:val="%1.%2.%3.%4.%5.%6.%7.%8"/>
      <w:lvlJc w:val="left"/>
      <w:pPr>
        <w:ind w:left="4278" w:hanging="1800"/>
      </w:pPr>
      <w:rPr>
        <w:rFonts w:hint="default"/>
      </w:rPr>
    </w:lvl>
    <w:lvl w:ilvl="8">
      <w:start w:val="1"/>
      <w:numFmt w:val="decimal"/>
      <w:isLgl w:val="false"/>
      <w:suff w:val="tab"/>
      <w:lvlText w:val="%1.%2.%3.%4.%5.%6.%7.%8.%9"/>
      <w:lvlJc w:val="left"/>
      <w:pPr>
        <w:ind w:left="4992" w:hanging="2160"/>
      </w:pPr>
      <w:rPr>
        <w:rFonts w:hint="default"/>
      </w:rPr>
    </w:lvl>
  </w:abstractNum>
  <w:abstractNum w:abstractNumId="28">
    <w:multiLevelType w:val="hybridMultilevel"/>
    <w:lvl w:ilvl="0">
      <w:start w:val="1"/>
      <w:numFmt w:val="decimal"/>
      <w:isLgl w:val="false"/>
      <w:suff w:val="tab"/>
      <w:lvlText w:val="%1"/>
      <w:lvlJc w:val="left"/>
      <w:pPr>
        <w:ind w:left="750" w:hanging="750"/>
      </w:pPr>
      <w:rPr>
        <w:rFonts w:hint="default"/>
      </w:rPr>
    </w:lvl>
    <w:lvl w:ilvl="1">
      <w:start w:val="11"/>
      <w:numFmt w:val="decimal"/>
      <w:isLgl w:val="false"/>
      <w:suff w:val="tab"/>
      <w:lvlText w:val="%1.%2"/>
      <w:lvlJc w:val="left"/>
      <w:pPr>
        <w:ind w:left="892" w:hanging="750"/>
      </w:pPr>
      <w:rPr>
        <w:rFonts w:hint="default"/>
      </w:rPr>
    </w:lvl>
    <w:lvl w:ilvl="2">
      <w:start w:val="1"/>
      <w:numFmt w:val="decimal"/>
      <w:isLgl w:val="false"/>
      <w:suff w:val="tab"/>
      <w:lvlText w:val="%1.%2.%3"/>
      <w:lvlJc w:val="left"/>
      <w:pPr>
        <w:ind w:left="1458" w:hanging="750"/>
      </w:pPr>
      <w:rPr>
        <w:rFonts w:hint="default"/>
      </w:rPr>
    </w:lvl>
    <w:lvl w:ilvl="3">
      <w:start w:val="1"/>
      <w:numFmt w:val="decimal"/>
      <w:isLgl w:val="false"/>
      <w:suff w:val="tab"/>
      <w:lvlText w:val="%1.%2.%3.%4"/>
      <w:lvlJc w:val="left"/>
      <w:pPr>
        <w:ind w:left="2142" w:hanging="1080"/>
      </w:pPr>
      <w:rPr>
        <w:rFonts w:hint="default"/>
      </w:rPr>
    </w:lvl>
    <w:lvl w:ilvl="4">
      <w:start w:val="1"/>
      <w:numFmt w:val="decimal"/>
      <w:isLgl w:val="false"/>
      <w:suff w:val="tab"/>
      <w:lvlText w:val="%1.%2.%3.%4.%5"/>
      <w:lvlJc w:val="left"/>
      <w:pPr>
        <w:ind w:left="2496" w:hanging="1080"/>
      </w:pPr>
      <w:rPr>
        <w:rFonts w:hint="default"/>
      </w:rPr>
    </w:lvl>
    <w:lvl w:ilvl="5">
      <w:start w:val="1"/>
      <w:numFmt w:val="decimal"/>
      <w:isLgl w:val="false"/>
      <w:suff w:val="tab"/>
      <w:lvlText w:val="%1.%2.%3.%4.%5.%6"/>
      <w:lvlJc w:val="left"/>
      <w:pPr>
        <w:ind w:left="3210" w:hanging="1440"/>
      </w:pPr>
      <w:rPr>
        <w:rFonts w:hint="default"/>
      </w:rPr>
    </w:lvl>
    <w:lvl w:ilvl="6">
      <w:start w:val="1"/>
      <w:numFmt w:val="decimal"/>
      <w:isLgl w:val="false"/>
      <w:suff w:val="tab"/>
      <w:lvlText w:val="%1.%2.%3.%4.%5.%6.%7"/>
      <w:lvlJc w:val="left"/>
      <w:pPr>
        <w:ind w:left="3564" w:hanging="1440"/>
      </w:pPr>
      <w:rPr>
        <w:rFonts w:hint="default"/>
      </w:rPr>
    </w:lvl>
    <w:lvl w:ilvl="7">
      <w:start w:val="1"/>
      <w:numFmt w:val="decimal"/>
      <w:isLgl w:val="false"/>
      <w:suff w:val="tab"/>
      <w:lvlText w:val="%1.%2.%3.%4.%5.%6.%7.%8"/>
      <w:lvlJc w:val="left"/>
      <w:pPr>
        <w:ind w:left="4278" w:hanging="1800"/>
      </w:pPr>
      <w:rPr>
        <w:rFonts w:hint="default"/>
      </w:rPr>
    </w:lvl>
    <w:lvl w:ilvl="8">
      <w:start w:val="1"/>
      <w:numFmt w:val="decimal"/>
      <w:isLgl w:val="false"/>
      <w:suff w:val="tab"/>
      <w:lvlText w:val="%1.%2.%3.%4.%5.%6.%7.%8.%9"/>
      <w:lvlJc w:val="left"/>
      <w:pPr>
        <w:ind w:left="4992" w:hanging="2160"/>
      </w:pPr>
      <w:rPr>
        <w:rFonts w:hint="default"/>
      </w:rPr>
    </w:lvl>
  </w:abstractNum>
  <w:abstractNum w:abstractNumId="29">
    <w:multiLevelType w:val="hybridMultilevel"/>
    <w:lvl w:ilvl="0">
      <w:start w:val="1"/>
      <w:numFmt w:val="bullet"/>
      <w:isLgl w:val="false"/>
      <w:suff w:val="tab"/>
      <w:lvlText w:val="–"/>
      <w:lvlJc w:val="left"/>
      <w:pPr>
        <w:ind w:left="1418" w:hanging="360"/>
      </w:pPr>
      <w:rPr>
        <w:rFonts w:hint="default" w:ascii="Arial" w:hAnsi="Arial" w:eastAsia="Arial" w:cs="Arial"/>
      </w:rPr>
    </w:lvl>
    <w:lvl w:ilvl="1">
      <w:start w:val="1"/>
      <w:numFmt w:val="bullet"/>
      <w:isLgl w:val="false"/>
      <w:suff w:val="tab"/>
      <w:lvlText w:val="o"/>
      <w:lvlJc w:val="left"/>
      <w:pPr>
        <w:ind w:left="2138" w:hanging="360"/>
      </w:pPr>
      <w:rPr>
        <w:rFonts w:hint="default" w:ascii="Courier New" w:hAnsi="Courier New" w:eastAsia="Courier New" w:cs="Courier New"/>
      </w:rPr>
    </w:lvl>
    <w:lvl w:ilvl="2">
      <w:start w:val="1"/>
      <w:numFmt w:val="bullet"/>
      <w:isLgl w:val="false"/>
      <w:suff w:val="tab"/>
      <w:lvlText w:val="§"/>
      <w:lvlJc w:val="left"/>
      <w:pPr>
        <w:ind w:left="2858" w:hanging="360"/>
      </w:pPr>
      <w:rPr>
        <w:rFonts w:hint="default" w:ascii="Wingdings" w:hAnsi="Wingdings" w:eastAsia="Wingdings" w:cs="Wingdings"/>
      </w:rPr>
    </w:lvl>
    <w:lvl w:ilvl="3">
      <w:start w:val="1"/>
      <w:numFmt w:val="bullet"/>
      <w:isLgl w:val="false"/>
      <w:suff w:val="tab"/>
      <w:lvlText w:val="·"/>
      <w:lvlJc w:val="left"/>
      <w:pPr>
        <w:ind w:left="3578" w:hanging="360"/>
      </w:pPr>
      <w:rPr>
        <w:rFonts w:hint="default" w:ascii="Symbol" w:hAnsi="Symbol" w:eastAsia="Symbol" w:cs="Symbol"/>
      </w:rPr>
    </w:lvl>
    <w:lvl w:ilvl="4">
      <w:start w:val="1"/>
      <w:numFmt w:val="bullet"/>
      <w:isLgl w:val="false"/>
      <w:suff w:val="tab"/>
      <w:lvlText w:val="o"/>
      <w:lvlJc w:val="left"/>
      <w:pPr>
        <w:ind w:left="4298" w:hanging="360"/>
      </w:pPr>
      <w:rPr>
        <w:rFonts w:hint="default" w:ascii="Courier New" w:hAnsi="Courier New" w:eastAsia="Courier New" w:cs="Courier New"/>
      </w:rPr>
    </w:lvl>
    <w:lvl w:ilvl="5">
      <w:start w:val="1"/>
      <w:numFmt w:val="bullet"/>
      <w:isLgl w:val="false"/>
      <w:suff w:val="tab"/>
      <w:lvlText w:val="§"/>
      <w:lvlJc w:val="left"/>
      <w:pPr>
        <w:ind w:left="5018" w:hanging="360"/>
      </w:pPr>
      <w:rPr>
        <w:rFonts w:hint="default" w:ascii="Wingdings" w:hAnsi="Wingdings" w:eastAsia="Wingdings" w:cs="Wingdings"/>
      </w:rPr>
    </w:lvl>
    <w:lvl w:ilvl="6">
      <w:start w:val="1"/>
      <w:numFmt w:val="bullet"/>
      <w:isLgl w:val="false"/>
      <w:suff w:val="tab"/>
      <w:lvlText w:val="·"/>
      <w:lvlJc w:val="left"/>
      <w:pPr>
        <w:ind w:left="5738" w:hanging="360"/>
      </w:pPr>
      <w:rPr>
        <w:rFonts w:hint="default" w:ascii="Symbol" w:hAnsi="Symbol" w:eastAsia="Symbol" w:cs="Symbol"/>
      </w:rPr>
    </w:lvl>
    <w:lvl w:ilvl="7">
      <w:start w:val="1"/>
      <w:numFmt w:val="bullet"/>
      <w:isLgl w:val="false"/>
      <w:suff w:val="tab"/>
      <w:lvlText w:val="o"/>
      <w:lvlJc w:val="left"/>
      <w:pPr>
        <w:ind w:left="6458" w:hanging="360"/>
      </w:pPr>
      <w:rPr>
        <w:rFonts w:hint="default" w:ascii="Courier New" w:hAnsi="Courier New" w:eastAsia="Courier New" w:cs="Courier New"/>
      </w:rPr>
    </w:lvl>
    <w:lvl w:ilvl="8">
      <w:start w:val="1"/>
      <w:numFmt w:val="bullet"/>
      <w:isLgl w:val="false"/>
      <w:suff w:val="tab"/>
      <w:lvlText w:val="§"/>
      <w:lvlJc w:val="left"/>
      <w:pPr>
        <w:ind w:left="7178" w:hanging="360"/>
      </w:pPr>
      <w:rPr>
        <w:rFonts w:hint="default" w:ascii="Wingdings" w:hAnsi="Wingdings" w:eastAsia="Wingdings" w:cs="Wingdings"/>
      </w:rPr>
    </w:lvl>
  </w:abstractNum>
  <w:abstractNum w:abstractNumId="30">
    <w:multiLevelType w:val="hybridMultilevel"/>
    <w:lvl w:ilvl="0">
      <w:start w:val="1"/>
      <w:numFmt w:val="bullet"/>
      <w:isLgl w:val="false"/>
      <w:suff w:val="tab"/>
      <w:lvlText w:val="–"/>
      <w:lvlJc w:val="left"/>
      <w:pPr>
        <w:ind w:left="1418" w:hanging="360"/>
      </w:pPr>
      <w:rPr>
        <w:rFonts w:hint="default" w:ascii="Arial" w:hAnsi="Arial" w:eastAsia="Arial" w:cs="Arial"/>
      </w:rPr>
    </w:lvl>
    <w:lvl w:ilvl="1">
      <w:start w:val="1"/>
      <w:numFmt w:val="bullet"/>
      <w:isLgl w:val="false"/>
      <w:suff w:val="tab"/>
      <w:lvlText w:val="o"/>
      <w:lvlJc w:val="left"/>
      <w:pPr>
        <w:ind w:left="2138" w:hanging="360"/>
      </w:pPr>
      <w:rPr>
        <w:rFonts w:hint="default" w:ascii="Courier New" w:hAnsi="Courier New" w:eastAsia="Courier New" w:cs="Courier New"/>
      </w:rPr>
    </w:lvl>
    <w:lvl w:ilvl="2">
      <w:start w:val="1"/>
      <w:numFmt w:val="bullet"/>
      <w:isLgl w:val="false"/>
      <w:suff w:val="tab"/>
      <w:lvlText w:val="§"/>
      <w:lvlJc w:val="left"/>
      <w:pPr>
        <w:ind w:left="2858" w:hanging="360"/>
      </w:pPr>
      <w:rPr>
        <w:rFonts w:hint="default" w:ascii="Wingdings" w:hAnsi="Wingdings" w:eastAsia="Wingdings" w:cs="Wingdings"/>
      </w:rPr>
    </w:lvl>
    <w:lvl w:ilvl="3">
      <w:start w:val="1"/>
      <w:numFmt w:val="bullet"/>
      <w:isLgl w:val="false"/>
      <w:suff w:val="tab"/>
      <w:lvlText w:val="·"/>
      <w:lvlJc w:val="left"/>
      <w:pPr>
        <w:ind w:left="3578" w:hanging="360"/>
      </w:pPr>
      <w:rPr>
        <w:rFonts w:hint="default" w:ascii="Symbol" w:hAnsi="Symbol" w:eastAsia="Symbol" w:cs="Symbol"/>
      </w:rPr>
    </w:lvl>
    <w:lvl w:ilvl="4">
      <w:start w:val="1"/>
      <w:numFmt w:val="bullet"/>
      <w:isLgl w:val="false"/>
      <w:suff w:val="tab"/>
      <w:lvlText w:val="o"/>
      <w:lvlJc w:val="left"/>
      <w:pPr>
        <w:ind w:left="4298" w:hanging="360"/>
      </w:pPr>
      <w:rPr>
        <w:rFonts w:hint="default" w:ascii="Courier New" w:hAnsi="Courier New" w:eastAsia="Courier New" w:cs="Courier New"/>
      </w:rPr>
    </w:lvl>
    <w:lvl w:ilvl="5">
      <w:start w:val="1"/>
      <w:numFmt w:val="bullet"/>
      <w:isLgl w:val="false"/>
      <w:suff w:val="tab"/>
      <w:lvlText w:val="§"/>
      <w:lvlJc w:val="left"/>
      <w:pPr>
        <w:ind w:left="5018" w:hanging="360"/>
      </w:pPr>
      <w:rPr>
        <w:rFonts w:hint="default" w:ascii="Wingdings" w:hAnsi="Wingdings" w:eastAsia="Wingdings" w:cs="Wingdings"/>
      </w:rPr>
    </w:lvl>
    <w:lvl w:ilvl="6">
      <w:start w:val="1"/>
      <w:numFmt w:val="bullet"/>
      <w:isLgl w:val="false"/>
      <w:suff w:val="tab"/>
      <w:lvlText w:val="·"/>
      <w:lvlJc w:val="left"/>
      <w:pPr>
        <w:ind w:left="5738" w:hanging="360"/>
      </w:pPr>
      <w:rPr>
        <w:rFonts w:hint="default" w:ascii="Symbol" w:hAnsi="Symbol" w:eastAsia="Symbol" w:cs="Symbol"/>
      </w:rPr>
    </w:lvl>
    <w:lvl w:ilvl="7">
      <w:start w:val="1"/>
      <w:numFmt w:val="bullet"/>
      <w:isLgl w:val="false"/>
      <w:suff w:val="tab"/>
      <w:lvlText w:val="o"/>
      <w:lvlJc w:val="left"/>
      <w:pPr>
        <w:ind w:left="6458" w:hanging="360"/>
      </w:pPr>
      <w:rPr>
        <w:rFonts w:hint="default" w:ascii="Courier New" w:hAnsi="Courier New" w:eastAsia="Courier New" w:cs="Courier New"/>
      </w:rPr>
    </w:lvl>
    <w:lvl w:ilvl="8">
      <w:start w:val="1"/>
      <w:numFmt w:val="bullet"/>
      <w:isLgl w:val="false"/>
      <w:suff w:val="tab"/>
      <w:lvlText w:val="§"/>
      <w:lvlJc w:val="left"/>
      <w:pPr>
        <w:ind w:left="7178" w:hanging="360"/>
      </w:pPr>
      <w:rPr>
        <w:rFonts w:hint="default" w:ascii="Wingdings" w:hAnsi="Wingdings" w:eastAsia="Wingdings" w:cs="Wingdings"/>
      </w:rPr>
    </w:lvl>
  </w:abstractNum>
  <w:abstractNum w:abstractNumId="31">
    <w:multiLevelType w:val="hybridMultilevel"/>
    <w:lvl w:ilvl="0">
      <w:start w:val="1"/>
      <w:numFmt w:val="bullet"/>
      <w:isLgl w:val="false"/>
      <w:suff w:val="tab"/>
      <w:lvlText w:val=""/>
      <w:lvlJc w:val="left"/>
      <w:pPr>
        <w:ind w:left="1353"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32">
    <w:multiLevelType w:val="hybridMultilevel"/>
    <w:lvl w:ilvl="0">
      <w:start w:val="1"/>
      <w:numFmt w:val="decimal"/>
      <w:isLgl w:val="false"/>
      <w:suff w:val="tab"/>
      <w:lvlText w:val="%1."/>
      <w:lvlJc w:val="left"/>
      <w:pPr>
        <w:ind w:left="1069" w:hanging="360"/>
      </w:pPr>
      <w:rPr>
        <w:rFonts w:hint="default"/>
      </w:rPr>
    </w:lvl>
    <w:lvl w:ilvl="1">
      <w:start w:val="1"/>
      <w:numFmt w:val="lowerLetter"/>
      <w:isLgl w:val="false"/>
      <w:suff w:val="tab"/>
      <w:lvlText w:val="%2."/>
      <w:lvlJc w:val="left"/>
      <w:pPr>
        <w:ind w:left="1789" w:hanging="360"/>
      </w:pPr>
    </w:lvl>
    <w:lvl w:ilvl="2">
      <w:start w:val="1"/>
      <w:numFmt w:val="lowerRoman"/>
      <w:isLgl w:val="false"/>
      <w:suff w:val="tab"/>
      <w:lvlText w:val="%3."/>
      <w:lvlJc w:val="right"/>
      <w:pPr>
        <w:ind w:left="2509" w:hanging="180"/>
      </w:pPr>
    </w:lvl>
    <w:lvl w:ilvl="3">
      <w:start w:val="1"/>
      <w:numFmt w:val="decimal"/>
      <w:isLgl w:val="false"/>
      <w:suff w:val="tab"/>
      <w:lvlText w:val="%4."/>
      <w:lvlJc w:val="left"/>
      <w:pPr>
        <w:ind w:left="3229" w:hanging="360"/>
      </w:pPr>
    </w:lvl>
    <w:lvl w:ilvl="4">
      <w:start w:val="1"/>
      <w:numFmt w:val="lowerLetter"/>
      <w:isLgl w:val="false"/>
      <w:suff w:val="tab"/>
      <w:lvlText w:val="%5."/>
      <w:lvlJc w:val="left"/>
      <w:pPr>
        <w:ind w:left="3949" w:hanging="360"/>
      </w:pPr>
    </w:lvl>
    <w:lvl w:ilvl="5">
      <w:start w:val="1"/>
      <w:numFmt w:val="lowerRoman"/>
      <w:isLgl w:val="false"/>
      <w:suff w:val="tab"/>
      <w:lvlText w:val="%6."/>
      <w:lvlJc w:val="right"/>
      <w:pPr>
        <w:ind w:left="4669" w:hanging="180"/>
      </w:pPr>
    </w:lvl>
    <w:lvl w:ilvl="6">
      <w:start w:val="1"/>
      <w:numFmt w:val="decimal"/>
      <w:isLgl w:val="false"/>
      <w:suff w:val="tab"/>
      <w:lvlText w:val="%7."/>
      <w:lvlJc w:val="left"/>
      <w:pPr>
        <w:ind w:left="5389" w:hanging="360"/>
      </w:pPr>
    </w:lvl>
    <w:lvl w:ilvl="7">
      <w:start w:val="1"/>
      <w:numFmt w:val="lowerLetter"/>
      <w:isLgl w:val="false"/>
      <w:suff w:val="tab"/>
      <w:lvlText w:val="%8."/>
      <w:lvlJc w:val="left"/>
      <w:pPr>
        <w:ind w:left="6109" w:hanging="360"/>
      </w:pPr>
    </w:lvl>
    <w:lvl w:ilvl="8">
      <w:start w:val="1"/>
      <w:numFmt w:val="lowerRoman"/>
      <w:isLgl w:val="false"/>
      <w:suff w:val="tab"/>
      <w:lvlText w:val="%9."/>
      <w:lvlJc w:val="right"/>
      <w:pPr>
        <w:ind w:left="6829" w:hanging="180"/>
      </w:pPr>
    </w:lvl>
  </w:abstractNum>
  <w:abstractNum w:abstractNumId="33">
    <w:multiLevelType w:val="hybridMultilevel"/>
    <w:lvl w:ilvl="0">
      <w:start w:val="1"/>
      <w:numFmt w:val="decimal"/>
      <w:isLgl w:val="false"/>
      <w:suff w:val="tab"/>
      <w:lvlText w:val="%1"/>
      <w:lvlJc w:val="left"/>
      <w:pPr>
        <w:ind w:left="432" w:hanging="432"/>
      </w:pPr>
    </w:lvl>
    <w:lvl w:ilvl="1">
      <w:start w:val="1"/>
      <w:numFmt w:val="decimal"/>
      <w:isLgl w:val="false"/>
      <w:suff w:val="tab"/>
      <w:lvlText w:val="%1.%2"/>
      <w:lvlJc w:val="left"/>
      <w:pPr>
        <w:ind w:left="576" w:hanging="576"/>
      </w:pPr>
    </w:lvl>
    <w:lvl w:ilvl="2">
      <w:start w:val="1"/>
      <w:numFmt w:val="decimal"/>
      <w:isLgl w:val="false"/>
      <w:suff w:val="tab"/>
      <w:lvlText w:val="%1.%2.%3"/>
      <w:lvlJc w:val="left"/>
      <w:pPr>
        <w:ind w:left="720" w:hanging="720"/>
      </w:pPr>
    </w:lvl>
    <w:lvl w:ilvl="3">
      <w:start w:val="1"/>
      <w:numFmt w:val="decimal"/>
      <w:isLgl w:val="false"/>
      <w:suff w:val="tab"/>
      <w:lvlText w:val="%1.%2.%3.%4"/>
      <w:lvlJc w:val="left"/>
      <w:pPr>
        <w:ind w:left="864" w:hanging="864"/>
      </w:pPr>
    </w:lvl>
    <w:lvl w:ilvl="4">
      <w:start w:val="1"/>
      <w:numFmt w:val="decimal"/>
      <w:isLgl w:val="false"/>
      <w:suff w:val="tab"/>
      <w:lvlText w:val="%1.%2.%3.%4.%5"/>
      <w:lvlJc w:val="left"/>
      <w:pPr>
        <w:ind w:left="1008" w:hanging="1008"/>
      </w:pPr>
    </w:lvl>
    <w:lvl w:ilvl="5">
      <w:start w:val="1"/>
      <w:numFmt w:val="decimal"/>
      <w:isLgl w:val="false"/>
      <w:suff w:val="tab"/>
      <w:lvlText w:val="%1.%2.%3.%4.%5.%6"/>
      <w:lvlJc w:val="left"/>
      <w:pPr>
        <w:ind w:left="1152" w:hanging="1152"/>
      </w:pPr>
    </w:lvl>
    <w:lvl w:ilvl="6">
      <w:start w:val="1"/>
      <w:numFmt w:val="decimal"/>
      <w:isLgl w:val="false"/>
      <w:suff w:val="tab"/>
      <w:lvlText w:val="%1.%2.%3.%4.%5.%6.%7"/>
      <w:lvlJc w:val="left"/>
      <w:pPr>
        <w:ind w:left="1296" w:hanging="1296"/>
      </w:pPr>
    </w:lvl>
    <w:lvl w:ilvl="7">
      <w:start w:val="1"/>
      <w:numFmt w:val="decimal"/>
      <w:isLgl w:val="false"/>
      <w:suff w:val="tab"/>
      <w:lvlText w:val="%1.%2.%3.%4.%5.%6.%7.%8"/>
      <w:lvlJc w:val="left"/>
      <w:pPr>
        <w:ind w:left="1440" w:hanging="1440"/>
      </w:pPr>
    </w:lvl>
    <w:lvl w:ilvl="8">
      <w:start w:val="1"/>
      <w:numFmt w:val="decimal"/>
      <w:isLgl w:val="false"/>
      <w:suff w:val="tab"/>
      <w:lvlText w:val="%1.%2.%3.%4.%5.%6.%7.%8.%9"/>
      <w:lvlJc w:val="left"/>
      <w:pPr>
        <w:ind w:left="1584" w:hanging="1584"/>
      </w:pPr>
    </w:lvl>
  </w:abstractNum>
  <w:num w:numId="1">
    <w:abstractNumId w:val="5"/>
  </w:num>
  <w:num w:numId="2">
    <w:abstractNumId w:val="3"/>
  </w:num>
  <w:num w:numId="3">
    <w:abstractNumId w:val="17"/>
  </w:num>
  <w:num w:numId="4">
    <w:abstractNumId w:val="4"/>
  </w:num>
  <w:num w:numId="5">
    <w:abstractNumId w:val="2"/>
  </w:num>
  <w:num w:numId="6">
    <w:abstractNumId w:val="1"/>
  </w:num>
  <w:num w:numId="7">
    <w:abstractNumId w:val="0"/>
  </w:num>
  <w:num w:numId="8">
    <w:abstractNumId w:val="15"/>
  </w:num>
  <w:num w:numId="9">
    <w:abstractNumId w:val="23"/>
  </w:num>
  <w:num w:numId="10">
    <w:abstractNumId w:val="19"/>
  </w:num>
  <w:num w:numId="11">
    <w:abstractNumId w:val="20"/>
  </w:num>
  <w:num w:numId="12">
    <w:abstractNumId w:val="26"/>
  </w:num>
  <w:num w:numId="13">
    <w:abstractNumId w:val="10"/>
  </w:num>
  <w:num w:numId="14">
    <w:abstractNumId w:val="18"/>
  </w:num>
  <w:num w:numId="15">
    <w:abstractNumId w:val="8"/>
  </w:num>
  <w:num w:numId="16">
    <w:abstractNumId w:val="6"/>
  </w:num>
  <w:num w:numId="17">
    <w:abstractNumId w:val="9"/>
  </w:num>
  <w:num w:numId="18">
    <w:abstractNumId w:val="22"/>
  </w:num>
  <w:num w:numId="19">
    <w:abstractNumId w:val="24"/>
  </w:num>
  <w:num w:numId="20">
    <w:abstractNumId w:val="11"/>
  </w:num>
  <w:num w:numId="21">
    <w:abstractNumId w:val="16"/>
  </w:num>
  <w:num w:numId="22">
    <w:abstractNumId w:val="17"/>
    <w:lvlOverride w:ilvl="0">
      <w:startOverride w:val="1"/>
    </w:lvlOverride>
  </w:num>
  <w:num w:numId="23">
    <w:abstractNumId w:val="25"/>
  </w:num>
  <w:num w:numId="24">
    <w:abstractNumId w:val="14"/>
  </w:num>
  <w:num w:numId="25">
    <w:abstractNumId w:val="21"/>
  </w:num>
  <w:num w:numId="26">
    <w:abstractNumId w:val="7"/>
  </w:num>
  <w:num w:numId="27">
    <w:abstractNumId w:val="12"/>
  </w:num>
  <w:num w:numId="28">
    <w:abstractNumId w:val="13"/>
  </w:num>
  <w:num w:numId="29">
    <w:abstractNumId w:val="27"/>
  </w:num>
  <w:num w:numId="30">
    <w:abstractNumId w:val="28"/>
  </w:num>
  <w:num w:numId="31">
    <w:abstractNumId w:val="29"/>
  </w:num>
  <w:num w:numId="32">
    <w:abstractNumId w:val="30"/>
  </w:num>
  <w:num w:numId="33">
    <w:abstractNumId w:val="31"/>
  </w:num>
  <w:num w:numId="34">
    <w:abstractNumId w:val="32"/>
  </w:num>
  <w:num w:numId="35">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09"/>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Calibri" w:hAnsi="Calibri" w:eastAsia="Calibri" w:cs="Times New Roman"/>
        <w:lang w:val="ru-RU" w:eastAsia="ru-RU" w:bidi="ar-SA"/>
      </w:rPr>
    </w:rPrDefault>
    <w:pPrDefault>
      <w:pPr>
        <w:spacing w:before="0" w:beforeAutospacing="0" w:after="80" w:afterAutospacing="0" w:line="24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751">
    <w:name w:val="Heading 1 Char"/>
    <w:basedOn w:val="907"/>
    <w:link w:val="898"/>
    <w:uiPriority w:val="9"/>
    <w:rPr>
      <w:rFonts w:ascii="Arial" w:hAnsi="Arial" w:eastAsia="Arial" w:cs="Arial"/>
      <w:sz w:val="40"/>
      <w:szCs w:val="40"/>
    </w:rPr>
  </w:style>
  <w:style w:type="character" w:styleId="752">
    <w:name w:val="Heading 2 Char"/>
    <w:basedOn w:val="907"/>
    <w:link w:val="899"/>
    <w:uiPriority w:val="9"/>
    <w:rPr>
      <w:rFonts w:ascii="Arial" w:hAnsi="Arial" w:eastAsia="Arial" w:cs="Arial"/>
      <w:sz w:val="34"/>
    </w:rPr>
  </w:style>
  <w:style w:type="character" w:styleId="753">
    <w:name w:val="Heading 3 Char"/>
    <w:basedOn w:val="907"/>
    <w:link w:val="900"/>
    <w:uiPriority w:val="9"/>
    <w:rPr>
      <w:rFonts w:ascii="Arial" w:hAnsi="Arial" w:eastAsia="Arial" w:cs="Arial"/>
      <w:sz w:val="30"/>
      <w:szCs w:val="30"/>
    </w:rPr>
  </w:style>
  <w:style w:type="character" w:styleId="754">
    <w:name w:val="Heading 4 Char"/>
    <w:basedOn w:val="907"/>
    <w:link w:val="901"/>
    <w:uiPriority w:val="9"/>
    <w:rPr>
      <w:rFonts w:ascii="Arial" w:hAnsi="Arial" w:eastAsia="Arial" w:cs="Arial"/>
      <w:b/>
      <w:bCs/>
      <w:sz w:val="26"/>
      <w:szCs w:val="26"/>
    </w:rPr>
  </w:style>
  <w:style w:type="character" w:styleId="755">
    <w:name w:val="Heading 5 Char"/>
    <w:basedOn w:val="907"/>
    <w:link w:val="902"/>
    <w:uiPriority w:val="9"/>
    <w:rPr>
      <w:rFonts w:ascii="Arial" w:hAnsi="Arial" w:eastAsia="Arial" w:cs="Arial"/>
      <w:b/>
      <w:bCs/>
      <w:sz w:val="24"/>
      <w:szCs w:val="24"/>
    </w:rPr>
  </w:style>
  <w:style w:type="character" w:styleId="756">
    <w:name w:val="Heading 6 Char"/>
    <w:basedOn w:val="907"/>
    <w:link w:val="903"/>
    <w:uiPriority w:val="9"/>
    <w:rPr>
      <w:rFonts w:ascii="Arial" w:hAnsi="Arial" w:eastAsia="Arial" w:cs="Arial"/>
      <w:b/>
      <w:bCs/>
      <w:sz w:val="22"/>
      <w:szCs w:val="22"/>
    </w:rPr>
  </w:style>
  <w:style w:type="character" w:styleId="757">
    <w:name w:val="Heading 7 Char"/>
    <w:basedOn w:val="907"/>
    <w:link w:val="904"/>
    <w:uiPriority w:val="9"/>
    <w:rPr>
      <w:rFonts w:ascii="Arial" w:hAnsi="Arial" w:eastAsia="Arial" w:cs="Arial"/>
      <w:b/>
      <w:bCs/>
      <w:i/>
      <w:iCs/>
      <w:sz w:val="22"/>
      <w:szCs w:val="22"/>
    </w:rPr>
  </w:style>
  <w:style w:type="character" w:styleId="758">
    <w:name w:val="Heading 8 Char"/>
    <w:basedOn w:val="907"/>
    <w:link w:val="905"/>
    <w:uiPriority w:val="9"/>
    <w:rPr>
      <w:rFonts w:ascii="Arial" w:hAnsi="Arial" w:eastAsia="Arial" w:cs="Arial"/>
      <w:i/>
      <w:iCs/>
      <w:sz w:val="22"/>
      <w:szCs w:val="22"/>
    </w:rPr>
  </w:style>
  <w:style w:type="character" w:styleId="759">
    <w:name w:val="Heading 9 Char"/>
    <w:basedOn w:val="907"/>
    <w:link w:val="906"/>
    <w:uiPriority w:val="9"/>
    <w:rPr>
      <w:rFonts w:ascii="Arial" w:hAnsi="Arial" w:eastAsia="Arial" w:cs="Arial"/>
      <w:i/>
      <w:iCs/>
      <w:sz w:val="21"/>
      <w:szCs w:val="21"/>
    </w:rPr>
  </w:style>
  <w:style w:type="paragraph" w:styleId="760">
    <w:name w:val="No Spacing"/>
    <w:uiPriority w:val="1"/>
    <w:qFormat/>
    <w:pPr>
      <w:spacing w:before="0" w:after="0" w:line="240" w:lineRule="auto"/>
    </w:pPr>
  </w:style>
  <w:style w:type="character" w:styleId="761">
    <w:name w:val="Title Char"/>
    <w:basedOn w:val="907"/>
    <w:link w:val="951"/>
    <w:uiPriority w:val="10"/>
    <w:rPr>
      <w:sz w:val="48"/>
      <w:szCs w:val="48"/>
    </w:rPr>
  </w:style>
  <w:style w:type="character" w:styleId="762">
    <w:name w:val="Subtitle Char"/>
    <w:basedOn w:val="907"/>
    <w:link w:val="953"/>
    <w:uiPriority w:val="11"/>
    <w:rPr>
      <w:sz w:val="24"/>
      <w:szCs w:val="24"/>
    </w:rPr>
  </w:style>
  <w:style w:type="paragraph" w:styleId="763">
    <w:name w:val="Quote"/>
    <w:basedOn w:val="897"/>
    <w:next w:val="897"/>
    <w:link w:val="764"/>
    <w:uiPriority w:val="29"/>
    <w:qFormat/>
    <w:pPr>
      <w:ind w:left="720" w:right="720"/>
    </w:pPr>
    <w:rPr>
      <w:i/>
    </w:rPr>
  </w:style>
  <w:style w:type="character" w:styleId="764">
    <w:name w:val="Quote Char"/>
    <w:link w:val="763"/>
    <w:uiPriority w:val="29"/>
    <w:rPr>
      <w:i/>
    </w:rPr>
  </w:style>
  <w:style w:type="paragraph" w:styleId="765">
    <w:name w:val="Intense Quote"/>
    <w:basedOn w:val="897"/>
    <w:next w:val="897"/>
    <w:link w:val="766"/>
    <w:uiPriority w:val="30"/>
    <w:qFormat/>
    <w:pPr>
      <w:contextualSpacing w:val="0"/>
      <w:ind w:left="720" w:right="720"/>
      <w:shd w:val="clear" w:color="auto" w:fill="f2f2f2"/>
      <w:pBdr>
        <w:top w:val="single" w:color="FFFFFF" w:sz="4" w:space="5"/>
        <w:left w:val="single" w:color="FFFFFF" w:sz="4" w:space="10"/>
        <w:bottom w:val="single" w:color="FFFFFF" w:sz="4" w:space="5"/>
        <w:right w:val="single" w:color="FFFFFF" w:sz="4" w:space="10"/>
      </w:pBdr>
    </w:pPr>
    <w:rPr>
      <w:i/>
    </w:rPr>
  </w:style>
  <w:style w:type="character" w:styleId="766">
    <w:name w:val="Intense Quote Char"/>
    <w:link w:val="765"/>
    <w:uiPriority w:val="30"/>
    <w:rPr>
      <w:i/>
    </w:rPr>
  </w:style>
  <w:style w:type="character" w:styleId="767">
    <w:name w:val="Header Char"/>
    <w:basedOn w:val="907"/>
    <w:link w:val="942"/>
    <w:uiPriority w:val="99"/>
  </w:style>
  <w:style w:type="character" w:styleId="768">
    <w:name w:val="Footer Char"/>
    <w:basedOn w:val="907"/>
    <w:link w:val="944"/>
    <w:uiPriority w:val="99"/>
  </w:style>
  <w:style w:type="character" w:styleId="769">
    <w:name w:val="Caption Char"/>
    <w:basedOn w:val="950"/>
    <w:link w:val="944"/>
    <w:uiPriority w:val="99"/>
  </w:style>
  <w:style w:type="table" w:styleId="770">
    <w:name w:val="Table Grid Light"/>
    <w:basedOn w:val="908"/>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style>
  <w:style w:type="table" w:styleId="771">
    <w:name w:val="Plain Table 1"/>
    <w:basedOn w:val="908"/>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blStylePr w:type="band1Horz">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firstCol">
      <w:rPr>
        <w:rFonts w:ascii="Arial" w:hAnsi="Arial"/>
        <w:b/>
        <w:color w:val="404040"/>
        <w:sz w:val="22"/>
      </w:rPr>
    </w:tblStylePr>
    <w:tblStylePr w:type="firstRow">
      <w:rPr>
        <w:rFonts w:ascii="Arial" w:hAnsi="Arial"/>
        <w:b/>
        <w:color w:val="404040"/>
        <w:sz w:val="22"/>
      </w:rPr>
    </w:tblStylePr>
    <w:tblStylePr w:type="lastCol">
      <w:rPr>
        <w:rFonts w:ascii="Arial" w:hAnsi="Arial"/>
        <w:b/>
        <w:color w:val="404040"/>
        <w:sz w:val="22"/>
      </w:rPr>
    </w:tblStylePr>
    <w:tblStylePr w:type="lastRow">
      <w:rPr>
        <w:rFonts w:ascii="Arial" w:hAnsi="Arial"/>
        <w:b/>
        <w:color w:val="404040"/>
        <w:sz w:val="22"/>
      </w:rPr>
    </w:tblStylePr>
  </w:style>
  <w:style w:type="table" w:styleId="772">
    <w:name w:val="Plain Table 2"/>
    <w:basedOn w:val="908"/>
    <w:uiPriority w:val="59"/>
    <w:pPr>
      <w:spacing w:after="0" w:line="240" w:lineRule="auto"/>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blStylePr w:type="band1Horz">
      <w:tcPr>
        <w:tcBorders>
          <w:top w:val="single" w:color="000000" w:themeColor="text1" w:sz="4" w:space="0"/>
          <w:bottom w:val="single" w:color="000000" w:themeColor="text1" w:sz="4" w:space="0"/>
        </w:tcBorders>
      </w:tc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Col">
      <w:rPr>
        <w:rFonts w:ascii="Arial" w:hAnsi="Arial"/>
        <w:b/>
        <w:color w:val="404040"/>
        <w:sz w:val="22"/>
      </w:rPr>
    </w:tblStylePr>
    <w:tblStylePr w:type="lastRow">
      <w:rPr>
        <w:rFonts w:ascii="Arial" w:hAnsi="Arial"/>
        <w:b/>
        <w:color w:val="404040"/>
        <w:sz w:val="22"/>
      </w:rPr>
    </w:tblStylePr>
  </w:style>
  <w:style w:type="table" w:styleId="773">
    <w:name w:val="Plain Table 3"/>
    <w:basedOn w:val="908"/>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aps/>
        <w:color w:val="404040"/>
      </w:r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tblStylePr>
    <w:tblStylePr w:type="lastRow">
      <w:rPr>
        <w:b/>
        <w:caps/>
        <w:color w:val="404040"/>
      </w:rPr>
    </w:tblStylePr>
  </w:style>
  <w:style w:type="table" w:styleId="774">
    <w:name w:val="Plain Table 4"/>
    <w:basedOn w:val="908"/>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olor w:val="404040"/>
      </w:rPr>
    </w:tblStylePr>
    <w:tblStylePr w:type="firstRow">
      <w:rPr>
        <w:b/>
        <w:color w:val="404040"/>
      </w:rPr>
    </w:tblStylePr>
    <w:tblStylePr w:type="lastCol">
      <w:rPr>
        <w:b/>
        <w:color w:val="404040"/>
      </w:rPr>
    </w:tblStylePr>
    <w:tblStylePr w:type="lastRow">
      <w:rPr>
        <w:b/>
        <w:color w:val="404040"/>
      </w:rPr>
    </w:tblStylePr>
  </w:style>
  <w:style w:type="table" w:styleId="775">
    <w:name w:val="Plain Table 5"/>
    <w:basedOn w:val="908"/>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i/>
        <w:color w:val="404040"/>
      </w:rPr>
      <w:pPr>
        <w:jc w:val="right"/>
      </w:pPr>
      <w:tcPr>
        <w:shd w:val="clear" w:color="ffffff"/>
        <w:tcBorders>
          <w:right w:val="single" w:color="404040" w:sz="4" w:space="0"/>
        </w:tcBorders>
      </w:tcPr>
    </w:tblStylePr>
    <w:tblStylePr w:type="firstRow">
      <w:rPr>
        <w:i/>
        <w:color w:val="404040"/>
      </w:rPr>
      <w:tcPr>
        <w:shd w:val="clear" w:color="ffffff"/>
        <w:tcBorders>
          <w:left w:val="none" w:color="000000" w:sz="4" w:space="0"/>
          <w:bottom w:val="single" w:color="404040" w:sz="4" w:space="0"/>
          <w:right w:val="none" w:color="000000" w:sz="4" w:space="0"/>
        </w:tcBorders>
      </w:tcPr>
    </w:tblStylePr>
    <w:tblStylePr w:type="lastCol">
      <w:rPr>
        <w:i/>
        <w:color w:val="404040"/>
      </w:rPr>
      <w:tcPr>
        <w:shd w:val="clear" w:color="ffffff"/>
        <w:tcBorders>
          <w:left w:val="single" w:color="404040" w:sz="4" w:space="0"/>
        </w:tcBorders>
      </w:tcPr>
    </w:tblStylePr>
    <w:tblStylePr w:type="lastRow">
      <w:rPr>
        <w:i/>
        <w:color w:val="404040"/>
      </w:rPr>
      <w:tcPr>
        <w:shd w:val="clear" w:color="ffffff"/>
        <w:tcBorders>
          <w:top w:val="single" w:color="404040" w:sz="4" w:space="0"/>
          <w:left w:val="none" w:color="000000" w:sz="4" w:space="0"/>
          <w:right w:val="none" w:color="000000" w:sz="4" w:space="0"/>
        </w:tcBorders>
      </w:tcPr>
    </w:tblStylePr>
  </w:style>
  <w:style w:type="table" w:styleId="776">
    <w:name w:val="Grid Table 1 Light"/>
    <w:basedOn w:val="908"/>
    <w:uiPriority w:val="99"/>
    <w:pPr>
      <w:spacing w:after="0" w:line="240" w:lineRule="auto"/>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blStylePr w:type="band1Horz">
      <w:rPr>
        <w:rFonts w:ascii="Arial" w:hAnsi="Arial"/>
        <w:color w:val="404040"/>
        <w:sz w:val="22"/>
      </w:r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firstCol">
      <w:rPr>
        <w:b/>
        <w:color w:val="404040"/>
      </w:rPr>
    </w:tblStylePr>
    <w:tblStylePr w:type="firstRow">
      <w:rPr>
        <w:b/>
        <w:color w:val="404040"/>
      </w:rPr>
      <w:tcPr>
        <w:tcBorders>
          <w:bottom w:val="single" w:color="000000" w:themeColor="text1" w:themeTint="95" w:sz="12" w:space="0"/>
        </w:tcBorders>
      </w:tcPr>
    </w:tblStylePr>
    <w:tblStylePr w:type="lastCol">
      <w:rPr>
        <w:b/>
        <w:color w:val="404040"/>
      </w:rPr>
    </w:tblStylePr>
    <w:tblStylePr w:type="lastRow">
      <w:rPr>
        <w:b/>
        <w:color w:val="404040"/>
      </w:rPr>
    </w:tblStylePr>
  </w:style>
  <w:style w:type="table" w:styleId="777">
    <w:name w:val="Grid Table 1 Light - Accent 1"/>
    <w:basedOn w:val="908"/>
    <w:uiPriority w:val="99"/>
    <w:pPr>
      <w:spacing w:after="0" w:line="240" w:lineRule="auto"/>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blStylePr w:type="band1Horz">
      <w:rPr>
        <w:rFonts w:ascii="Arial" w:hAnsi="Arial"/>
        <w:color w:val="404040"/>
        <w:sz w:val="22"/>
      </w:r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firstCol">
      <w:rPr>
        <w:b/>
        <w:color w:val="404040"/>
      </w:rPr>
    </w:tblStylePr>
    <w:tblStylePr w:type="firstRow">
      <w:rPr>
        <w:b/>
        <w:color w:val="404040"/>
      </w:rPr>
      <w:tcPr>
        <w:tcBorders>
          <w:bottom w:val="single" w:color="000000" w:themeColor="accent1" w:themeTint="95" w:sz="12" w:space="0"/>
        </w:tcBorders>
      </w:tcPr>
    </w:tblStylePr>
    <w:tblStylePr w:type="lastCol">
      <w:rPr>
        <w:b/>
        <w:color w:val="404040"/>
      </w:rPr>
    </w:tblStylePr>
    <w:tblStylePr w:type="lastRow">
      <w:rPr>
        <w:b/>
        <w:color w:val="404040"/>
      </w:rPr>
    </w:tblStylePr>
  </w:style>
  <w:style w:type="table" w:styleId="778">
    <w:name w:val="Grid Table 1 Light - Accent 2"/>
    <w:basedOn w:val="908"/>
    <w:uiPriority w:val="99"/>
    <w:pPr>
      <w:spacing w:after="0" w:line="240" w:lineRule="auto"/>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blStylePr w:type="band1Horz">
      <w:rPr>
        <w:rFonts w:ascii="Arial" w:hAnsi="Arial"/>
        <w:color w:val="404040"/>
        <w:sz w:val="22"/>
      </w:r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firstCol">
      <w:rPr>
        <w:b/>
        <w:color w:val="404040"/>
      </w:rPr>
    </w:tblStylePr>
    <w:tblStylePr w:type="firstRow">
      <w:rPr>
        <w:b/>
        <w:color w:val="404040"/>
      </w:rPr>
      <w:tcPr>
        <w:tcBorders>
          <w:bottom w:val="single" w:color="000000" w:themeColor="accent2" w:themeTint="95" w:sz="12" w:space="0"/>
        </w:tcBorders>
      </w:tcPr>
    </w:tblStylePr>
    <w:tblStylePr w:type="lastCol">
      <w:rPr>
        <w:b/>
        <w:color w:val="404040"/>
      </w:rPr>
    </w:tblStylePr>
    <w:tblStylePr w:type="lastRow">
      <w:rPr>
        <w:b/>
        <w:color w:val="404040"/>
      </w:rPr>
    </w:tblStylePr>
  </w:style>
  <w:style w:type="table" w:styleId="779">
    <w:name w:val="Grid Table 1 Light - Accent 3"/>
    <w:basedOn w:val="908"/>
    <w:uiPriority w:val="99"/>
    <w:pPr>
      <w:spacing w:after="0" w:line="240" w:lineRule="auto"/>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blStylePr w:type="band1Horz">
      <w:rPr>
        <w:rFonts w:ascii="Arial" w:hAnsi="Arial"/>
        <w:color w:val="404040"/>
        <w:sz w:val="22"/>
      </w:r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firstCol">
      <w:rPr>
        <w:b/>
        <w:color w:val="404040"/>
      </w:rPr>
    </w:tblStylePr>
    <w:tblStylePr w:type="firstRow">
      <w:rPr>
        <w:b/>
        <w:color w:val="404040"/>
      </w:rPr>
      <w:tcPr>
        <w:tcBorders>
          <w:bottom w:val="single" w:color="000000" w:themeColor="accent3" w:themeTint="95" w:sz="12" w:space="0"/>
        </w:tcBorders>
      </w:tcPr>
    </w:tblStylePr>
    <w:tblStylePr w:type="lastCol">
      <w:rPr>
        <w:b/>
        <w:color w:val="404040"/>
      </w:rPr>
    </w:tblStylePr>
    <w:tblStylePr w:type="lastRow">
      <w:rPr>
        <w:b/>
        <w:color w:val="404040"/>
      </w:rPr>
    </w:tblStylePr>
  </w:style>
  <w:style w:type="table" w:styleId="780">
    <w:name w:val="Grid Table 1 Light - Accent 4"/>
    <w:basedOn w:val="908"/>
    <w:uiPriority w:val="99"/>
    <w:pPr>
      <w:spacing w:after="0" w:line="240" w:lineRule="auto"/>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blStylePr w:type="band1Horz">
      <w:rPr>
        <w:rFonts w:ascii="Arial" w:hAnsi="Arial"/>
        <w:color w:val="404040"/>
        <w:sz w:val="22"/>
      </w:r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firstCol">
      <w:rPr>
        <w:b/>
        <w:color w:val="404040"/>
      </w:rPr>
    </w:tblStylePr>
    <w:tblStylePr w:type="firstRow">
      <w:rPr>
        <w:b/>
        <w:color w:val="404040"/>
      </w:rPr>
      <w:tcPr>
        <w:tcBorders>
          <w:bottom w:val="single" w:color="000000" w:themeColor="accent4" w:themeTint="95" w:sz="12" w:space="0"/>
        </w:tcBorders>
      </w:tcPr>
    </w:tblStylePr>
    <w:tblStylePr w:type="lastCol">
      <w:rPr>
        <w:b/>
        <w:color w:val="404040"/>
      </w:rPr>
    </w:tblStylePr>
    <w:tblStylePr w:type="lastRow">
      <w:rPr>
        <w:b/>
        <w:color w:val="404040"/>
      </w:rPr>
    </w:tblStylePr>
  </w:style>
  <w:style w:type="table" w:styleId="781">
    <w:name w:val="Grid Table 1 Light - Accent 5"/>
    <w:basedOn w:val="908"/>
    <w:uiPriority w:val="99"/>
    <w:pPr>
      <w:spacing w:after="0" w:line="240" w:lineRule="auto"/>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blStylePr w:type="band1Horz">
      <w:rPr>
        <w:rFonts w:ascii="Arial" w:hAnsi="Arial"/>
        <w:color w:val="404040"/>
        <w:sz w:val="22"/>
      </w:r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firstCol">
      <w:rPr>
        <w:b/>
        <w:color w:val="404040"/>
      </w:rPr>
    </w:tblStylePr>
    <w:tblStylePr w:type="firstRow">
      <w:rPr>
        <w:b/>
        <w:color w:val="404040"/>
      </w:rPr>
      <w:tcPr>
        <w:tcBorders>
          <w:bottom w:val="single" w:color="000000" w:themeColor="accent5" w:themeTint="95" w:sz="12" w:space="0"/>
        </w:tcBorders>
      </w:tcPr>
    </w:tblStylePr>
    <w:tblStylePr w:type="lastCol">
      <w:rPr>
        <w:b/>
        <w:color w:val="404040"/>
      </w:rPr>
    </w:tblStylePr>
    <w:tblStylePr w:type="lastRow">
      <w:rPr>
        <w:b/>
        <w:color w:val="404040"/>
      </w:rPr>
    </w:tblStylePr>
  </w:style>
  <w:style w:type="table" w:styleId="782">
    <w:name w:val="Grid Table 1 Light - Accent 6"/>
    <w:basedOn w:val="908"/>
    <w:uiPriority w:val="99"/>
    <w:pPr>
      <w:spacing w:after="0" w:line="240" w:lineRule="auto"/>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blStylePr w:type="band1Horz">
      <w:rPr>
        <w:rFonts w:ascii="Arial" w:hAnsi="Arial"/>
        <w:color w:val="404040"/>
        <w:sz w:val="22"/>
      </w:r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firstCol">
      <w:rPr>
        <w:b/>
        <w:color w:val="404040"/>
      </w:rPr>
    </w:tblStylePr>
    <w:tblStylePr w:type="firstRow">
      <w:rPr>
        <w:b/>
        <w:color w:val="404040"/>
      </w:rPr>
      <w:tcPr>
        <w:tcBorders>
          <w:bottom w:val="single" w:color="000000" w:themeColor="accent6" w:themeTint="95" w:sz="12" w:space="0"/>
        </w:tcBorders>
      </w:tcPr>
    </w:tblStylePr>
    <w:tblStylePr w:type="lastCol">
      <w:rPr>
        <w:b/>
        <w:color w:val="404040"/>
      </w:rPr>
    </w:tblStylePr>
    <w:tblStylePr w:type="lastRow">
      <w:rPr>
        <w:b/>
        <w:color w:val="404040"/>
      </w:rPr>
    </w:tblStylePr>
  </w:style>
  <w:style w:type="table" w:styleId="783">
    <w:name w:val="Grid Table 2"/>
    <w:basedOn w:val="908"/>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text1" w:themeTint="95" w:sz="4" w:space="0"/>
          <w:left w:val="none" w:color="000000" w:sz="4" w:space="0"/>
          <w:bottom w:val="none" w:color="000000" w:sz="4" w:space="0"/>
          <w:right w:val="none" w:color="000000" w:sz="4" w:space="0"/>
        </w:tcBorders>
      </w:tcPr>
    </w:tblStylePr>
  </w:style>
  <w:style w:type="table" w:styleId="784">
    <w:name w:val="Grid Table 2 - Accent 1"/>
    <w:basedOn w:val="908"/>
    <w:uiPriority w:val="99"/>
    <w:pPr>
      <w:spacing w:after="0" w:line="240" w:lineRule="auto"/>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blStylePr w:type="band1Horz">
      <w:rPr>
        <w:rFonts w:ascii="Arial" w:hAnsi="Arial"/>
        <w:color w:val="404040"/>
        <w:sz w:val="22"/>
      </w:rPr>
      <w:tcPr>
        <w:shd w:val="clear" w:color="ffffff" w:themeColor="accent1" w:themeTint="34" w:fill="ddebf6" w:themeFill="accent1" w:themeFillTint="34"/>
      </w:tcPr>
    </w:tblStylePr>
    <w:tblStylePr w:type="band1Vert">
      <w:rPr>
        <w:rFonts w:ascii="Arial" w:hAnsi="Arial"/>
        <w:color w:val="404040"/>
        <w:sz w:val="22"/>
      </w:rPr>
      <w:tcPr>
        <w:shd w:val="clear" w:color="ffffff" w:themeColor="accent1" w:themeTint="34" w:fill="ddebf6" w:themeFill="accen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1" w:themeTint="EA" w:sz="4" w:space="0"/>
          <w:left w:val="none" w:color="000000" w:sz="4" w:space="0"/>
          <w:bottom w:val="none" w:color="000000" w:sz="4" w:space="0"/>
          <w:right w:val="none" w:color="000000" w:sz="4" w:space="0"/>
        </w:tcBorders>
      </w:tcPr>
    </w:tblStylePr>
  </w:style>
  <w:style w:type="table" w:styleId="785">
    <w:name w:val="Grid Table 2 - Accent 2"/>
    <w:basedOn w:val="908"/>
    <w:uiPriority w:val="99"/>
    <w:pPr>
      <w:spacing w:after="0" w:line="240" w:lineRule="auto"/>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2" w:themeTint="97" w:sz="4" w:space="0"/>
          <w:left w:val="none" w:color="000000" w:sz="4" w:space="0"/>
          <w:bottom w:val="none" w:color="000000" w:sz="4" w:space="0"/>
          <w:right w:val="none" w:color="000000" w:sz="4" w:space="0"/>
        </w:tcBorders>
      </w:tcPr>
    </w:tblStylePr>
  </w:style>
  <w:style w:type="table" w:styleId="786">
    <w:name w:val="Grid Table 2 - Accent 3"/>
    <w:basedOn w:val="908"/>
    <w:uiPriority w:val="99"/>
    <w:pPr>
      <w:spacing w:after="0" w:line="240" w:lineRule="auto"/>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3" w:themeTint="FE" w:sz="4" w:space="0"/>
          <w:left w:val="none" w:color="000000" w:sz="4" w:space="0"/>
          <w:bottom w:val="none" w:color="000000" w:sz="4" w:space="0"/>
          <w:right w:val="none" w:color="000000" w:sz="4" w:space="0"/>
        </w:tcBorders>
      </w:tcPr>
    </w:tblStylePr>
  </w:style>
  <w:style w:type="table" w:styleId="787">
    <w:name w:val="Grid Table 2 - Accent 4"/>
    <w:basedOn w:val="908"/>
    <w:uiPriority w:val="99"/>
    <w:pPr>
      <w:spacing w:after="0" w:line="240" w:lineRule="auto"/>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4" w:themeTint="9A" w:sz="4" w:space="0"/>
          <w:left w:val="none" w:color="000000" w:sz="4" w:space="0"/>
          <w:bottom w:val="none" w:color="000000" w:sz="4" w:space="0"/>
          <w:right w:val="none" w:color="000000" w:sz="4" w:space="0"/>
        </w:tcBorders>
      </w:tcPr>
    </w:tblStylePr>
  </w:style>
  <w:style w:type="table" w:styleId="788">
    <w:name w:val="Grid Table 2 - Accent 5"/>
    <w:basedOn w:val="908"/>
    <w:uiPriority w:val="99"/>
    <w:pPr>
      <w:spacing w:after="0" w:line="240" w:lineRule="auto"/>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sz w:val="22"/>
      </w:rPr>
      <w:tcPr>
        <w:shd w:val="clear" w:color="ffffff" w:themeColor="accent5" w:themeTint="34" w:fill="d9e2f2" w:themeFill="accent5" w:themeFillTint="34"/>
      </w:tcPr>
    </w:tblStylePr>
    <w:tblStylePr w:type="band1Vert">
      <w:rPr>
        <w:rFonts w:ascii="Arial" w:hAnsi="Arial"/>
        <w:color w:val="404040"/>
        <w:sz w:val="22"/>
      </w:rPr>
      <w:tcPr>
        <w:shd w:val="clear" w:color="ffffff" w:themeColor="accent5" w:themeTint="34" w:fill="d9e2f2" w:themeFill="accent5"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5" w:sz="4" w:space="0"/>
          <w:left w:val="none" w:color="000000" w:sz="4" w:space="0"/>
          <w:bottom w:val="none" w:color="000000" w:sz="4" w:space="0"/>
          <w:right w:val="none" w:color="000000" w:sz="4" w:space="0"/>
        </w:tcBorders>
      </w:tcPr>
    </w:tblStylePr>
  </w:style>
  <w:style w:type="table" w:styleId="789">
    <w:name w:val="Grid Table 2 - Accent 6"/>
    <w:basedOn w:val="908"/>
    <w:uiPriority w:val="99"/>
    <w:pPr>
      <w:spacing w:after="0" w:line="240" w:lineRule="auto"/>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6" w:sz="4" w:space="0"/>
          <w:left w:val="none" w:color="000000" w:sz="4" w:space="0"/>
          <w:bottom w:val="none" w:color="000000" w:sz="4" w:space="0"/>
          <w:right w:val="none" w:color="000000" w:sz="4" w:space="0"/>
        </w:tcBorders>
      </w:tcPr>
    </w:tblStylePr>
  </w:style>
  <w:style w:type="table" w:styleId="790">
    <w:name w:val="Grid Table 3"/>
    <w:basedOn w:val="908"/>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91">
    <w:name w:val="Grid Table 3 - Accent 1"/>
    <w:basedOn w:val="908"/>
    <w:uiPriority w:val="99"/>
    <w:pPr>
      <w:spacing w:after="0" w:line="240" w:lineRule="auto"/>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blStylePr w:type="band1Horz">
      <w:rPr>
        <w:rFonts w:ascii="Arial" w:hAnsi="Arial"/>
        <w:color w:val="404040"/>
        <w:sz w:val="22"/>
      </w:rPr>
      <w:tcPr>
        <w:shd w:val="clear" w:color="ffffff" w:themeColor="accent1" w:themeTint="34" w:fill="ddebf6" w:themeFill="accent1" w:themeFillTint="34"/>
      </w:tcPr>
    </w:tblStylePr>
    <w:tblStylePr w:type="band1Vert">
      <w:rPr>
        <w:rFonts w:ascii="Arial" w:hAnsi="Arial"/>
        <w:color w:val="404040"/>
        <w:sz w:val="22"/>
      </w:rPr>
      <w:tcPr>
        <w:shd w:val="clear" w:color="ffffff" w:themeColor="accent1" w:themeTint="34" w:fill="ddebf6" w:themeFill="accent1"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92">
    <w:name w:val="Grid Table 3 - Accent 2"/>
    <w:basedOn w:val="908"/>
    <w:uiPriority w:val="99"/>
    <w:pPr>
      <w:spacing w:after="0" w:line="240" w:lineRule="auto"/>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93">
    <w:name w:val="Grid Table 3 - Accent 3"/>
    <w:basedOn w:val="908"/>
    <w:uiPriority w:val="99"/>
    <w:pPr>
      <w:spacing w:after="0" w:line="240" w:lineRule="auto"/>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94">
    <w:name w:val="Grid Table 3 - Accent 4"/>
    <w:basedOn w:val="908"/>
    <w:uiPriority w:val="99"/>
    <w:pPr>
      <w:spacing w:after="0" w:line="240" w:lineRule="auto"/>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95">
    <w:name w:val="Grid Table 3 - Accent 5"/>
    <w:basedOn w:val="908"/>
    <w:uiPriority w:val="99"/>
    <w:pPr>
      <w:spacing w:after="0" w:line="240" w:lineRule="auto"/>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sz w:val="22"/>
      </w:rPr>
      <w:tcPr>
        <w:shd w:val="clear" w:color="ffffff" w:themeColor="accent5" w:themeTint="34" w:fill="d9e2f2" w:themeFill="accent5" w:themeFillTint="34"/>
      </w:tcPr>
    </w:tblStylePr>
    <w:tblStylePr w:type="band1Vert">
      <w:rPr>
        <w:rFonts w:ascii="Arial" w:hAnsi="Arial"/>
        <w:color w:val="404040"/>
        <w:sz w:val="22"/>
      </w:rPr>
      <w:tcPr>
        <w:shd w:val="clear" w:color="ffffff" w:themeColor="accent5" w:themeTint="34" w:fill="d9e2f2" w:themeFill="accent5"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96">
    <w:name w:val="Grid Table 3 - Accent 6"/>
    <w:basedOn w:val="908"/>
    <w:uiPriority w:val="99"/>
    <w:pPr>
      <w:spacing w:after="0" w:line="240" w:lineRule="auto"/>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97">
    <w:name w:val="Grid Table 4"/>
    <w:basedOn w:val="908"/>
    <w:uiPriority w:val="59"/>
    <w:pPr>
      <w:spacing w:after="0" w:line="240" w:lineRule="auto"/>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rFonts w:ascii="Arial" w:hAnsi="Arial"/>
        <w:b/>
        <w:color w:val="ffffff"/>
        <w:sz w:val="22"/>
      </w:r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tblStylePr>
    <w:tblStylePr w:type="lastRow">
      <w:rPr>
        <w:b/>
        <w:color w:val="404040"/>
      </w:rPr>
      <w:tcPr>
        <w:tcBorders>
          <w:top w:val="single" w:color="000000" w:themeColor="text1" w:sz="4" w:space="0"/>
        </w:tcBorders>
      </w:tcPr>
    </w:tblStylePr>
  </w:style>
  <w:style w:type="table" w:styleId="798">
    <w:name w:val="Grid Table 4 - Accent 1"/>
    <w:basedOn w:val="908"/>
    <w:uiPriority w:val="59"/>
    <w:pPr>
      <w:spacing w:after="0" w:line="240" w:lineRule="auto"/>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blStylePr w:type="band1Horz">
      <w:rPr>
        <w:rFonts w:ascii="Arial" w:hAnsi="Arial"/>
        <w:color w:val="404040"/>
        <w:sz w:val="22"/>
      </w:rPr>
      <w:tcPr>
        <w:shd w:val="clear" w:color="ffffff" w:themeColor="accent1" w:themeTint="32" w:fill="dfebf6" w:themeFill="accent1" w:themeFillTint="32"/>
      </w:tcPr>
    </w:tblStylePr>
    <w:tblStylePr w:type="band1Vert">
      <w:rPr>
        <w:rFonts w:ascii="Arial" w:hAnsi="Arial"/>
        <w:color w:val="404040"/>
        <w:sz w:val="22"/>
      </w:rPr>
      <w:tcPr>
        <w:shd w:val="clear" w:color="ffffff" w:themeColor="accent1" w:themeTint="32" w:fill="dfebf6" w:themeFill="accent1" w:themeFillTint="32"/>
      </w:tcPr>
    </w:tblStylePr>
    <w:tblStylePr w:type="firstCol">
      <w:rPr>
        <w:b/>
        <w:color w:val="404040"/>
      </w:rPr>
    </w:tblStylePr>
    <w:tblStylePr w:type="firstRow">
      <w:rPr>
        <w:rFonts w:ascii="Arial" w:hAnsi="Arial"/>
        <w:b/>
        <w:color w:val="ffffff"/>
        <w:sz w:val="22"/>
      </w:rPr>
      <w:tcPr>
        <w:shd w:val="clear" w:color="ffffff" w:themeColor="accent1" w:themeTint="EA" w:fill="67a4d8"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tblStylePr>
    <w:tblStylePr w:type="lastRow">
      <w:rPr>
        <w:b/>
        <w:color w:val="404040"/>
      </w:rPr>
      <w:tcPr>
        <w:tcBorders>
          <w:top w:val="single" w:color="000000" w:themeColor="accent1" w:themeTint="EA" w:sz="4" w:space="0"/>
        </w:tcBorders>
      </w:tcPr>
    </w:tblStylePr>
  </w:style>
  <w:style w:type="table" w:styleId="799">
    <w:name w:val="Grid Table 4 - Accent 2"/>
    <w:basedOn w:val="908"/>
    <w:uiPriority w:val="59"/>
    <w:pPr>
      <w:spacing w:after="0" w:line="240" w:lineRule="auto"/>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b/>
        <w:color w:val="404040"/>
      </w:rPr>
    </w:tblStylePr>
    <w:tblStylePr w:type="firstRow">
      <w:rPr>
        <w:rFonts w:ascii="Arial" w:hAnsi="Arial"/>
        <w:b/>
        <w:color w:val="ffffff"/>
        <w:sz w:val="22"/>
      </w:rPr>
      <w:tcPr>
        <w:shd w:val="clear" w:color="ffffff" w:themeColor="accent2" w:themeTint="97" w:fill="f4b185"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tblStylePr>
    <w:tblStylePr w:type="lastRow">
      <w:rPr>
        <w:b/>
        <w:color w:val="404040"/>
      </w:rPr>
      <w:tcPr>
        <w:tcBorders>
          <w:top w:val="single" w:color="000000" w:themeColor="accent2" w:themeTint="97" w:sz="4" w:space="0"/>
        </w:tcBorders>
      </w:tcPr>
    </w:tblStylePr>
  </w:style>
  <w:style w:type="table" w:styleId="800">
    <w:name w:val="Grid Table 4 - Accent 3"/>
    <w:basedOn w:val="908"/>
    <w:uiPriority w:val="59"/>
    <w:pPr>
      <w:spacing w:after="0" w:line="240" w:lineRule="auto"/>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b/>
        <w:color w:val="404040"/>
      </w:rPr>
    </w:tblStylePr>
    <w:tblStylePr w:type="firstRow">
      <w:rPr>
        <w:rFonts w:ascii="Arial" w:hAnsi="Arial"/>
        <w:b/>
        <w:color w:val="ffffff"/>
        <w:sz w:val="22"/>
      </w:rPr>
      <w:tcPr>
        <w:shd w:val="clear" w:color="ffffff" w:themeColor="accent3" w:themeTint="FE" w:fill="a5a5a5"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tblStylePr>
    <w:tblStylePr w:type="lastRow">
      <w:rPr>
        <w:b/>
        <w:color w:val="404040"/>
      </w:rPr>
      <w:tcPr>
        <w:tcBorders>
          <w:top w:val="single" w:color="000000" w:themeColor="accent3" w:themeTint="FE" w:sz="4" w:space="0"/>
        </w:tcBorders>
      </w:tcPr>
    </w:tblStylePr>
  </w:style>
  <w:style w:type="table" w:styleId="801">
    <w:name w:val="Grid Table 4 - Accent 4"/>
    <w:basedOn w:val="908"/>
    <w:uiPriority w:val="59"/>
    <w:pPr>
      <w:spacing w:after="0" w:line="240" w:lineRule="auto"/>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b/>
        <w:color w:val="404040"/>
      </w:rPr>
    </w:tblStylePr>
    <w:tblStylePr w:type="firstRow">
      <w:rPr>
        <w:rFonts w:ascii="Arial" w:hAnsi="Arial"/>
        <w:b/>
        <w:color w:val="ffffff"/>
        <w:sz w:val="22"/>
      </w:rPr>
      <w:tcPr>
        <w:shd w:val="clear" w:color="ffffff" w:themeColor="accent4" w:themeTint="9A" w:fill="ffd864"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tblStylePr>
    <w:tblStylePr w:type="lastRow">
      <w:rPr>
        <w:b/>
        <w:color w:val="404040"/>
      </w:rPr>
      <w:tcPr>
        <w:tcBorders>
          <w:top w:val="single" w:color="000000" w:themeColor="accent4" w:themeTint="9A" w:sz="4" w:space="0"/>
        </w:tcBorders>
      </w:tcPr>
    </w:tblStylePr>
  </w:style>
  <w:style w:type="table" w:styleId="802">
    <w:name w:val="Grid Table 4 - Accent 5"/>
    <w:basedOn w:val="908"/>
    <w:uiPriority w:val="59"/>
    <w:pPr>
      <w:spacing w:after="0" w:line="240" w:lineRule="auto"/>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blStylePr w:type="band1Horz">
      <w:rPr>
        <w:rFonts w:ascii="Arial" w:hAnsi="Arial"/>
        <w:color w:val="404040"/>
        <w:sz w:val="22"/>
      </w:rPr>
      <w:tcPr>
        <w:shd w:val="clear" w:color="ffffff" w:themeColor="accent5" w:themeTint="34" w:fill="d9e2f2" w:themeFill="accent5" w:themeFillTint="34"/>
      </w:tcPr>
    </w:tblStylePr>
    <w:tblStylePr w:type="band1Vert">
      <w:rPr>
        <w:rFonts w:ascii="Arial" w:hAnsi="Arial"/>
        <w:color w:val="404040"/>
        <w:sz w:val="22"/>
      </w:rPr>
      <w:tcPr>
        <w:shd w:val="clear" w:color="ffffff" w:themeColor="accent5" w:themeTint="34" w:fill="d9e2f2" w:themeFill="accent5" w:themeFillTint="34"/>
      </w:tcPr>
    </w:tblStylePr>
    <w:tblStylePr w:type="firstCol">
      <w:rPr>
        <w:b/>
        <w:color w:val="404040"/>
      </w:rPr>
    </w:tblStylePr>
    <w:tblStylePr w:type="firstRow">
      <w:rPr>
        <w:rFonts w:ascii="Arial" w:hAnsi="Arial"/>
        <w:b/>
        <w:color w:val="ffffff"/>
        <w:sz w:val="22"/>
      </w:rPr>
      <w:tcPr>
        <w:shd w:val="clear" w:color="ffffff" w:themeColor="accent5" w:fill="4472c4"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tblStylePr>
    <w:tblStylePr w:type="lastRow">
      <w:rPr>
        <w:b/>
        <w:color w:val="404040"/>
      </w:rPr>
      <w:tcPr>
        <w:tcBorders>
          <w:top w:val="single" w:color="000000" w:themeColor="accent5" w:sz="4" w:space="0"/>
        </w:tcBorders>
      </w:tcPr>
    </w:tblStylePr>
  </w:style>
  <w:style w:type="table" w:styleId="803">
    <w:name w:val="Grid Table 4 - Accent 6"/>
    <w:basedOn w:val="908"/>
    <w:uiPriority w:val="59"/>
    <w:pPr>
      <w:spacing w:after="0" w:line="240" w:lineRule="auto"/>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b/>
        <w:color w:val="404040"/>
      </w:rPr>
    </w:tblStylePr>
    <w:tblStylePr w:type="firstRow">
      <w:rPr>
        <w:rFonts w:ascii="Arial" w:hAnsi="Arial"/>
        <w:b/>
        <w:color w:val="ffffff"/>
        <w:sz w:val="22"/>
      </w:rPr>
      <w:tcPr>
        <w:shd w:val="clear" w:color="ffffff" w:themeColor="accent6" w:fill="70ad47"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tblStylePr>
    <w:tblStylePr w:type="lastRow">
      <w:rPr>
        <w:b/>
        <w:color w:val="404040"/>
      </w:rPr>
      <w:tcPr>
        <w:tcBorders>
          <w:top w:val="single" w:color="000000" w:themeColor="accent6" w:sz="4" w:space="0"/>
        </w:tcBorders>
      </w:tcPr>
    </w:tblStylePr>
  </w:style>
  <w:style w:type="table" w:styleId="804">
    <w:name w:val="Grid Table 5 Dark"/>
    <w:basedOn w:val="908"/>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blStylePr w:type="band1Horz">
      <w:tcPr>
        <w:shd w:val="clear" w:color="ffffff" w:themeColor="text1" w:themeTint="75" w:fill="8a8a8a" w:themeFill="text1" w:themeFillTint="75"/>
      </w:tcPr>
    </w:tblStylePr>
    <w:tblStylePr w:type="band1Vert">
      <w:tcPr>
        <w:shd w:val="clear" w:color="ffffff" w:themeColor="text1" w:themeTint="75" w:fill="8a8a8a" w:themeFill="text1" w:themeFillTint="75"/>
      </w:tcPr>
    </w:tblStylePr>
    <w:tblStylePr w:type="firstCol">
      <w:rPr>
        <w:rFonts w:ascii="Arial" w:hAnsi="Arial"/>
        <w:b/>
        <w:color w:val="ffffff"/>
        <w:sz w:val="22"/>
      </w:rPr>
      <w:tcPr>
        <w:shd w:val="clear" w:color="ffffff" w:themeColor="text1" w:fill="000000" w:themeFill="text1"/>
      </w:tcPr>
    </w:tblStylePr>
    <w:tblStylePr w:type="firstRow">
      <w:rPr>
        <w:rFonts w:ascii="Arial" w:hAnsi="Arial"/>
        <w:b/>
        <w:color w:val="ffffff"/>
        <w:sz w:val="22"/>
      </w:rPr>
      <w:tcPr>
        <w:shd w:val="clear" w:color="ffffff" w:themeColor="text1" w:fill="000000" w:themeFill="text1"/>
      </w:tcPr>
    </w:tblStylePr>
    <w:tblStylePr w:type="lastCol">
      <w:rPr>
        <w:rFonts w:ascii="Arial" w:hAnsi="Arial"/>
        <w:b/>
        <w:color w:val="ffffff"/>
        <w:sz w:val="22"/>
      </w:rPr>
      <w:tcPr>
        <w:shd w:val="clear" w:color="ffffff" w:themeColor="text1" w:fill="000000" w:themeFill="text1"/>
      </w:tcPr>
    </w:tblStylePr>
    <w:tblStylePr w:type="lastRow">
      <w:rPr>
        <w:rFonts w:ascii="Arial" w:hAnsi="Arial"/>
        <w:b/>
        <w:color w:val="ffffff"/>
        <w:sz w:val="22"/>
      </w:rPr>
      <w:tcPr>
        <w:shd w:val="clear" w:color="ffffff" w:themeColor="text1" w:fill="000000" w:themeFill="text1"/>
        <w:tcBorders>
          <w:top w:val="single" w:color="000000" w:themeColor="light1" w:sz="4" w:space="0"/>
        </w:tcBorders>
      </w:tcPr>
    </w:tblStylePr>
  </w:style>
  <w:style w:type="table" w:styleId="805">
    <w:name w:val="Grid Table 5 Dark- Accent 1"/>
    <w:basedOn w:val="908"/>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debf6" w:themeFill="accent1" w:themeFillTint="34"/>
    </w:tblPr>
    <w:tblStylePr w:type="band1Horz">
      <w:tcPr>
        <w:shd w:val="clear" w:color="ffffff" w:themeColor="accent1" w:themeTint="75" w:fill="b4d2eb" w:themeFill="accent1" w:themeFillTint="75"/>
      </w:tcPr>
    </w:tblStylePr>
    <w:tblStylePr w:type="band1Vert">
      <w:tcPr>
        <w:shd w:val="clear" w:color="ffffff" w:themeColor="accent1" w:themeTint="75" w:fill="b4d2eb" w:themeFill="accent1" w:themeFillTint="75"/>
      </w:tcPr>
    </w:tblStylePr>
    <w:tblStylePr w:type="firstCol">
      <w:rPr>
        <w:rFonts w:ascii="Arial" w:hAnsi="Arial"/>
        <w:b/>
        <w:color w:val="ffffff"/>
        <w:sz w:val="22"/>
      </w:rPr>
      <w:tcPr>
        <w:shd w:val="clear" w:color="ffffff" w:themeColor="accent1" w:fill="5b9bd5" w:themeFill="accent1"/>
      </w:tcPr>
    </w:tblStylePr>
    <w:tblStylePr w:type="firstRow">
      <w:rPr>
        <w:rFonts w:ascii="Arial" w:hAnsi="Arial"/>
        <w:b/>
        <w:color w:val="ffffff"/>
        <w:sz w:val="22"/>
      </w:rPr>
      <w:tcPr>
        <w:shd w:val="clear" w:color="ffffff" w:themeColor="accent1" w:fill="5b9bd5" w:themeFill="accent1"/>
      </w:tcPr>
    </w:tblStylePr>
    <w:tblStylePr w:type="lastCol">
      <w:rPr>
        <w:rFonts w:ascii="Arial" w:hAnsi="Arial"/>
        <w:b/>
        <w:color w:val="ffffff"/>
        <w:sz w:val="22"/>
      </w:rPr>
      <w:tcPr>
        <w:shd w:val="clear" w:color="ffffff" w:themeColor="accent1" w:fill="5b9bd5" w:themeFill="accent1"/>
      </w:tcPr>
    </w:tblStylePr>
    <w:tblStylePr w:type="lastRow">
      <w:rPr>
        <w:rFonts w:ascii="Arial" w:hAnsi="Arial"/>
        <w:b/>
        <w:color w:val="ffffff"/>
        <w:sz w:val="22"/>
      </w:rPr>
      <w:tcPr>
        <w:shd w:val="clear" w:color="ffffff" w:themeColor="accent1" w:fill="5b9bd5" w:themeFill="accent1"/>
        <w:tcBorders>
          <w:top w:val="single" w:color="000000" w:themeColor="light1" w:sz="4" w:space="0"/>
        </w:tcBorders>
      </w:tcPr>
    </w:tblStylePr>
  </w:style>
  <w:style w:type="table" w:styleId="806">
    <w:name w:val="Grid Table 5 Dark - Accent 2"/>
    <w:basedOn w:val="908"/>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be5d6" w:themeFill="accent2" w:themeFillTint="32"/>
    </w:tblPr>
    <w:tblStylePr w:type="band1Horz">
      <w:tcPr>
        <w:shd w:val="clear" w:color="ffffff" w:themeColor="accent2" w:themeTint="75" w:fill="f6c3a1" w:themeFill="accent2" w:themeFillTint="75"/>
      </w:tcPr>
    </w:tblStylePr>
    <w:tblStylePr w:type="band1Vert">
      <w:tcPr>
        <w:shd w:val="clear" w:color="ffffff" w:themeColor="accent2" w:themeTint="75" w:fill="f6c3a1" w:themeFill="accent2" w:themeFillTint="75"/>
      </w:tcPr>
    </w:tblStylePr>
    <w:tblStylePr w:type="firstCol">
      <w:rPr>
        <w:rFonts w:ascii="Arial" w:hAnsi="Arial"/>
        <w:b/>
        <w:color w:val="ffffff"/>
        <w:sz w:val="22"/>
      </w:rPr>
      <w:tcPr>
        <w:shd w:val="clear" w:color="ffffff" w:themeColor="accent2" w:fill="ed7d31" w:themeFill="accent2"/>
      </w:tcPr>
    </w:tblStylePr>
    <w:tblStylePr w:type="firstRow">
      <w:rPr>
        <w:rFonts w:ascii="Arial" w:hAnsi="Arial"/>
        <w:b/>
        <w:color w:val="ffffff"/>
        <w:sz w:val="22"/>
      </w:rPr>
      <w:tcPr>
        <w:shd w:val="clear" w:color="ffffff" w:themeColor="accent2" w:fill="ed7d31" w:themeFill="accent2"/>
      </w:tcPr>
    </w:tblStylePr>
    <w:tblStylePr w:type="lastCol">
      <w:rPr>
        <w:rFonts w:ascii="Arial" w:hAnsi="Arial"/>
        <w:b/>
        <w:color w:val="ffffff"/>
        <w:sz w:val="22"/>
      </w:rPr>
      <w:tcPr>
        <w:shd w:val="clear" w:color="ffffff" w:themeColor="accent2" w:fill="ed7d31" w:themeFill="accent2"/>
      </w:tcPr>
    </w:tblStylePr>
    <w:tblStylePr w:type="lastRow">
      <w:rPr>
        <w:rFonts w:ascii="Arial" w:hAnsi="Arial"/>
        <w:b/>
        <w:color w:val="ffffff"/>
        <w:sz w:val="22"/>
      </w:rPr>
      <w:tcPr>
        <w:shd w:val="clear" w:color="ffffff" w:themeColor="accent2" w:fill="ed7d31" w:themeFill="accent2"/>
        <w:tcBorders>
          <w:top w:val="single" w:color="000000" w:themeColor="light1" w:sz="4" w:space="0"/>
        </w:tcBorders>
      </w:tcPr>
    </w:tblStylePr>
  </w:style>
  <w:style w:type="table" w:styleId="807">
    <w:name w:val="Grid Table 5 Dark - Accent 3"/>
    <w:basedOn w:val="908"/>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deded" w:themeFill="accent3" w:themeFillTint="34"/>
    </w:tblPr>
    <w:tblStylePr w:type="band1Horz">
      <w:tcPr>
        <w:shd w:val="clear" w:color="ffffff" w:themeColor="accent3" w:themeTint="75" w:fill="d6d6d6" w:themeFill="accent3" w:themeFillTint="75"/>
      </w:tcPr>
    </w:tblStylePr>
    <w:tblStylePr w:type="band1Vert">
      <w:tcPr>
        <w:shd w:val="clear" w:color="ffffff" w:themeColor="accent3" w:themeTint="75" w:fill="d6d6d6" w:themeFill="accent3" w:themeFillTint="75"/>
      </w:tcPr>
    </w:tblStylePr>
    <w:tblStylePr w:type="firstCol">
      <w:rPr>
        <w:rFonts w:ascii="Arial" w:hAnsi="Arial"/>
        <w:b/>
        <w:color w:val="ffffff"/>
        <w:sz w:val="22"/>
      </w:rPr>
      <w:tcPr>
        <w:shd w:val="clear" w:color="ffffff" w:themeColor="accent3" w:fill="a5a5a5" w:themeFill="accent3"/>
      </w:tcPr>
    </w:tblStylePr>
    <w:tblStylePr w:type="firstRow">
      <w:rPr>
        <w:rFonts w:ascii="Arial" w:hAnsi="Arial"/>
        <w:b/>
        <w:color w:val="ffffff"/>
        <w:sz w:val="22"/>
      </w:rPr>
      <w:tcPr>
        <w:shd w:val="clear" w:color="ffffff" w:themeColor="accent3" w:fill="a5a5a5" w:themeFill="accent3"/>
      </w:tcPr>
    </w:tblStylePr>
    <w:tblStylePr w:type="lastCol">
      <w:rPr>
        <w:rFonts w:ascii="Arial" w:hAnsi="Arial"/>
        <w:b/>
        <w:color w:val="ffffff"/>
        <w:sz w:val="22"/>
      </w:rPr>
      <w:tcPr>
        <w:shd w:val="clear" w:color="ffffff" w:themeColor="accent3" w:fill="a5a5a5" w:themeFill="accent3"/>
      </w:tcPr>
    </w:tblStylePr>
    <w:tblStylePr w:type="lastRow">
      <w:rPr>
        <w:rFonts w:ascii="Arial" w:hAnsi="Arial"/>
        <w:b/>
        <w:color w:val="ffffff"/>
        <w:sz w:val="22"/>
      </w:rPr>
      <w:tcPr>
        <w:shd w:val="clear" w:color="ffffff" w:themeColor="accent3" w:fill="a5a5a5" w:themeFill="accent3"/>
        <w:tcBorders>
          <w:top w:val="single" w:color="000000" w:themeColor="light1" w:sz="4" w:space="0"/>
        </w:tcBorders>
      </w:tcPr>
    </w:tblStylePr>
  </w:style>
  <w:style w:type="table" w:styleId="808">
    <w:name w:val="Grid Table 5 Dark- Accent 4"/>
    <w:basedOn w:val="908"/>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fef2cb" w:themeFill="accent4" w:themeFillTint="34"/>
    </w:tblPr>
    <w:tblStylePr w:type="band1Horz">
      <w:tcPr>
        <w:shd w:val="clear" w:color="ffffff" w:themeColor="accent4" w:themeTint="75" w:fill="fee189" w:themeFill="accent4" w:themeFillTint="75"/>
      </w:tcPr>
    </w:tblStylePr>
    <w:tblStylePr w:type="band1Vert">
      <w:tcPr>
        <w:shd w:val="clear" w:color="ffffff" w:themeColor="accent4" w:themeTint="75" w:fill="fee189" w:themeFill="accent4" w:themeFillTint="75"/>
      </w:tcPr>
    </w:tblStylePr>
    <w:tblStylePr w:type="firstCol">
      <w:rPr>
        <w:rFonts w:ascii="Arial" w:hAnsi="Arial"/>
        <w:b/>
        <w:color w:val="ffffff"/>
        <w:sz w:val="22"/>
      </w:rPr>
      <w:tcPr>
        <w:shd w:val="clear" w:color="ffffff" w:themeColor="accent4" w:fill="ffc000" w:themeFill="accent4"/>
      </w:tcPr>
    </w:tblStylePr>
    <w:tblStylePr w:type="firstRow">
      <w:rPr>
        <w:rFonts w:ascii="Arial" w:hAnsi="Arial"/>
        <w:b/>
        <w:color w:val="ffffff"/>
        <w:sz w:val="22"/>
      </w:rPr>
      <w:tcPr>
        <w:shd w:val="clear" w:color="ffffff" w:themeColor="accent4" w:fill="ffc000" w:themeFill="accent4"/>
      </w:tcPr>
    </w:tblStylePr>
    <w:tblStylePr w:type="lastCol">
      <w:rPr>
        <w:rFonts w:ascii="Arial" w:hAnsi="Arial"/>
        <w:b/>
        <w:color w:val="ffffff"/>
        <w:sz w:val="22"/>
      </w:rPr>
      <w:tcPr>
        <w:shd w:val="clear" w:color="ffffff" w:themeColor="accent4" w:fill="ffc000" w:themeFill="accent4"/>
      </w:tcPr>
    </w:tblStylePr>
    <w:tblStylePr w:type="lastRow">
      <w:rPr>
        <w:rFonts w:ascii="Arial" w:hAnsi="Arial"/>
        <w:b/>
        <w:color w:val="ffffff"/>
        <w:sz w:val="22"/>
      </w:rPr>
      <w:tcPr>
        <w:shd w:val="clear" w:color="ffffff" w:themeColor="accent4" w:fill="ffc000" w:themeFill="accent4"/>
        <w:tcBorders>
          <w:top w:val="single" w:color="000000" w:themeColor="light1" w:sz="4" w:space="0"/>
        </w:tcBorders>
      </w:tcPr>
    </w:tblStylePr>
  </w:style>
  <w:style w:type="table" w:styleId="809">
    <w:name w:val="Grid Table 5 Dark - Accent 5"/>
    <w:basedOn w:val="908"/>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9e2f2" w:themeFill="accent5" w:themeFillTint="34"/>
    </w:tblPr>
    <w:tblStylePr w:type="band1Horz">
      <w:tcPr>
        <w:shd w:val="clear" w:color="ffffff" w:themeColor="accent5" w:themeTint="75" w:fill="aabfe3" w:themeFill="accent5" w:themeFillTint="75"/>
      </w:tcPr>
    </w:tblStylePr>
    <w:tblStylePr w:type="band1Vert">
      <w:tcPr>
        <w:shd w:val="clear" w:color="ffffff" w:themeColor="accent5" w:themeTint="75" w:fill="aabfe3" w:themeFill="accent5" w:themeFillTint="75"/>
      </w:tcPr>
    </w:tblStylePr>
    <w:tblStylePr w:type="firstCol">
      <w:rPr>
        <w:rFonts w:ascii="Arial" w:hAnsi="Arial"/>
        <w:b/>
        <w:color w:val="ffffff"/>
        <w:sz w:val="22"/>
      </w:rPr>
      <w:tcPr>
        <w:shd w:val="clear" w:color="ffffff" w:themeColor="accent5" w:fill="4472c4" w:themeFill="accent5"/>
      </w:tcPr>
    </w:tblStylePr>
    <w:tblStylePr w:type="firstRow">
      <w:rPr>
        <w:rFonts w:ascii="Arial" w:hAnsi="Arial"/>
        <w:b/>
        <w:color w:val="ffffff"/>
        <w:sz w:val="22"/>
      </w:rPr>
      <w:tcPr>
        <w:shd w:val="clear" w:color="ffffff" w:themeColor="accent5" w:fill="4472c4" w:themeFill="accent5"/>
      </w:tcPr>
    </w:tblStylePr>
    <w:tblStylePr w:type="lastCol">
      <w:rPr>
        <w:rFonts w:ascii="Arial" w:hAnsi="Arial"/>
        <w:b/>
        <w:color w:val="ffffff"/>
        <w:sz w:val="22"/>
      </w:rPr>
      <w:tcPr>
        <w:shd w:val="clear" w:color="ffffff" w:themeColor="accent5" w:fill="4472c4" w:themeFill="accent5"/>
      </w:tcPr>
    </w:tblStylePr>
    <w:tblStylePr w:type="lastRow">
      <w:rPr>
        <w:rFonts w:ascii="Arial" w:hAnsi="Arial"/>
        <w:b/>
        <w:color w:val="ffffff"/>
        <w:sz w:val="22"/>
      </w:rPr>
      <w:tcPr>
        <w:shd w:val="clear" w:color="ffffff" w:themeColor="accent5" w:fill="4472c4" w:themeFill="accent5"/>
        <w:tcBorders>
          <w:top w:val="single" w:color="000000" w:themeColor="light1" w:sz="4" w:space="0"/>
        </w:tcBorders>
      </w:tcPr>
    </w:tblStylePr>
  </w:style>
  <w:style w:type="table" w:styleId="810">
    <w:name w:val="Grid Table 5 Dark - Accent 6"/>
    <w:basedOn w:val="908"/>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e2efd8" w:themeFill="accent6" w:themeFillTint="34"/>
    </w:tblPr>
    <w:tblStylePr w:type="band1Horz">
      <w:tcPr>
        <w:shd w:val="clear" w:color="ffffff" w:themeColor="accent6" w:themeTint="75" w:fill="bedba8" w:themeFill="accent6" w:themeFillTint="75"/>
      </w:tcPr>
    </w:tblStylePr>
    <w:tblStylePr w:type="band1Vert">
      <w:tcPr>
        <w:shd w:val="clear" w:color="ffffff" w:themeColor="accent6" w:themeTint="75" w:fill="bedba8" w:themeFill="accent6" w:themeFillTint="75"/>
      </w:tcPr>
    </w:tblStylePr>
    <w:tblStylePr w:type="firstCol">
      <w:rPr>
        <w:rFonts w:ascii="Arial" w:hAnsi="Arial"/>
        <w:b/>
        <w:color w:val="ffffff"/>
        <w:sz w:val="22"/>
      </w:rPr>
      <w:tcPr>
        <w:shd w:val="clear" w:color="ffffff" w:themeColor="accent6" w:fill="70ad47" w:themeFill="accent6"/>
      </w:tcPr>
    </w:tblStylePr>
    <w:tblStylePr w:type="firstRow">
      <w:rPr>
        <w:rFonts w:ascii="Arial" w:hAnsi="Arial"/>
        <w:b/>
        <w:color w:val="ffffff"/>
        <w:sz w:val="22"/>
      </w:rPr>
      <w:tcPr>
        <w:shd w:val="clear" w:color="ffffff" w:themeColor="accent6" w:fill="70ad47" w:themeFill="accent6"/>
      </w:tcPr>
    </w:tblStylePr>
    <w:tblStylePr w:type="lastCol">
      <w:rPr>
        <w:rFonts w:ascii="Arial" w:hAnsi="Arial"/>
        <w:b/>
        <w:color w:val="ffffff"/>
        <w:sz w:val="22"/>
      </w:rPr>
      <w:tcPr>
        <w:shd w:val="clear" w:color="ffffff" w:themeColor="accent6" w:fill="70ad47" w:themeFill="accent6"/>
      </w:tcPr>
    </w:tblStylePr>
    <w:tblStylePr w:type="lastRow">
      <w:rPr>
        <w:rFonts w:ascii="Arial" w:hAnsi="Arial"/>
        <w:b/>
        <w:color w:val="ffffff"/>
        <w:sz w:val="22"/>
      </w:rPr>
      <w:tcPr>
        <w:shd w:val="clear" w:color="ffffff" w:themeColor="accent6" w:fill="70ad47" w:themeFill="accent6"/>
        <w:tcBorders>
          <w:top w:val="single" w:color="000000" w:themeColor="light1" w:sz="4" w:space="0"/>
        </w:tcBorders>
      </w:tcPr>
    </w:tblStylePr>
  </w:style>
  <w:style w:type="table" w:styleId="811">
    <w:name w:val="Grid Table 6 Colorful"/>
    <w:basedOn w:val="908"/>
    <w:uiPriority w:val="99"/>
    <w:pPr>
      <w:spacing w:after="0" w:line="240" w:lineRule="auto"/>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04040" w:themeColor="text1" w:themeTint="80" w:themeShade="95"/>
        <w:sz w:val="22"/>
      </w:rPr>
      <w:tcPr>
        <w:shd w:val="clear" w:color="ffffff" w:themeColor="text1" w:themeTint="34" w:fill="cbcbcb" w:themeFill="text1" w:themeFillTint="34"/>
      </w:tcPr>
    </w:tblStylePr>
    <w:tblStylePr w:type="band1Vert">
      <w:tcPr>
        <w:shd w:val="clear" w:color="ffffff" w:themeColor="text1" w:themeTint="34" w:fill="cbcbcb" w:themeFill="text1" w:themeFillTint="34"/>
      </w:tcPr>
    </w:tblStylePr>
    <w:tblStylePr w:type="band2Horz">
      <w:rPr>
        <w:rFonts w:ascii="Arial" w:hAnsi="Arial"/>
        <w:color w:val="404040" w:themeColor="text1" w:themeTint="80" w:themeShade="95"/>
        <w:sz w:val="22"/>
      </w:rPr>
    </w:tblStylePr>
    <w:tblStylePr w:type="firstCol">
      <w:rPr>
        <w:b/>
        <w:color w:val="4a4a4a" w:themeColor="text1" w:themeTint="80" w:themeShade="95"/>
      </w:rPr>
    </w:tblStylePr>
    <w:tblStylePr w:type="firstRow">
      <w:rPr>
        <w:b/>
        <w:color w:val="4a4a4a" w:themeColor="text1" w:themeTint="80" w:themeShade="95"/>
      </w:rPr>
      <w:tcPr>
        <w:tcBorders>
          <w:bottom w:val="single" w:color="000000" w:themeColor="text1" w:themeTint="80" w:sz="12" w:space="0"/>
        </w:tcBorders>
      </w:tcPr>
    </w:tblStylePr>
    <w:tblStylePr w:type="lastCol">
      <w:rPr>
        <w:b/>
        <w:color w:val="4a4a4a" w:themeColor="text1" w:themeTint="80" w:themeShade="95"/>
      </w:rPr>
    </w:tblStylePr>
    <w:tblStylePr w:type="lastRow">
      <w:rPr>
        <w:b/>
        <w:color w:val="4a4a4a" w:themeColor="text1" w:themeTint="80" w:themeShade="95"/>
      </w:rPr>
    </w:tblStylePr>
    <w:tblStylePr w:type="wholeTable">
      <w:rPr>
        <w:rFonts w:ascii="Arial" w:hAnsi="Arial"/>
        <w:color w:val="404040" w:themeColor="text1" w:themeTint="80" w:themeShade="95"/>
        <w:sz w:val="22"/>
      </w:rPr>
    </w:tblStylePr>
  </w:style>
  <w:style w:type="table" w:styleId="812">
    <w:name w:val="Grid Table 6 Colorful - Accent 1"/>
    <w:basedOn w:val="908"/>
    <w:uiPriority w:val="99"/>
    <w:pPr>
      <w:spacing w:after="0" w:line="240" w:lineRule="auto"/>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blStylePr w:type="band1Horz">
      <w:rPr>
        <w:rFonts w:ascii="Arial" w:hAnsi="Arial"/>
        <w:color w:val="404040" w:themeColor="accent1" w:themeTint="80" w:themeShade="95"/>
        <w:sz w:val="22"/>
      </w:rPr>
      <w:tcPr>
        <w:shd w:val="clear" w:color="ffffff" w:themeColor="accent1" w:themeTint="34" w:fill="ddebf6" w:themeFill="accent1" w:themeFillTint="34"/>
      </w:tcPr>
    </w:tblStylePr>
    <w:tblStylePr w:type="band1Vert">
      <w:tcPr>
        <w:shd w:val="clear" w:color="ffffff" w:themeColor="accent1" w:themeTint="34" w:fill="ddebf6" w:themeFill="accent1" w:themeFillTint="34"/>
      </w:tcPr>
    </w:tblStylePr>
    <w:tblStylePr w:type="band2Horz">
      <w:rPr>
        <w:rFonts w:ascii="Arial" w:hAnsi="Arial"/>
        <w:color w:val="404040" w:themeColor="accent1" w:themeTint="80" w:themeShade="95"/>
        <w:sz w:val="22"/>
      </w:rPr>
    </w:tblStylePr>
    <w:tblStylePr w:type="firstCol">
      <w:rPr>
        <w:b/>
        <w:color w:val="317bba" w:themeColor="accent1" w:themeTint="80" w:themeShade="95"/>
      </w:rPr>
    </w:tblStylePr>
    <w:tblStylePr w:type="firstRow">
      <w:rPr>
        <w:b/>
        <w:color w:val="317bba" w:themeColor="accent1" w:themeTint="80" w:themeShade="95"/>
      </w:rPr>
      <w:tcPr>
        <w:tcBorders>
          <w:bottom w:val="single" w:color="000000" w:themeColor="accent1" w:themeTint="80" w:sz="12" w:space="0"/>
        </w:tcBorders>
      </w:tcPr>
    </w:tblStylePr>
    <w:tblStylePr w:type="lastCol">
      <w:rPr>
        <w:b/>
        <w:color w:val="317bba" w:themeColor="accent1" w:themeTint="80" w:themeShade="95"/>
      </w:rPr>
    </w:tblStylePr>
    <w:tblStylePr w:type="lastRow">
      <w:rPr>
        <w:b/>
        <w:color w:val="317bba" w:themeColor="accent1" w:themeTint="80" w:themeShade="95"/>
      </w:rPr>
    </w:tblStylePr>
    <w:tblStylePr w:type="wholeTable">
      <w:rPr>
        <w:rFonts w:ascii="Arial" w:hAnsi="Arial"/>
        <w:color w:val="404040" w:themeColor="accent1" w:themeTint="80" w:themeShade="95"/>
        <w:sz w:val="22"/>
      </w:rPr>
    </w:tblStylePr>
  </w:style>
  <w:style w:type="table" w:styleId="813">
    <w:name w:val="Grid Table 6 Colorful - Accent 2"/>
    <w:basedOn w:val="908"/>
    <w:uiPriority w:val="99"/>
    <w:pPr>
      <w:spacing w:after="0" w:line="240" w:lineRule="auto"/>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themeColor="accent2" w:themeTint="97" w:themeShade="95"/>
        <w:sz w:val="22"/>
      </w:rPr>
      <w:tcPr>
        <w:shd w:val="clear" w:color="ffffff" w:themeColor="accent2" w:themeTint="32" w:fill="fbe5d6" w:themeFill="accent2" w:themeFillTint="32"/>
      </w:tcPr>
    </w:tblStylePr>
    <w:tblStylePr w:type="band1Vert">
      <w:tcPr>
        <w:shd w:val="clear" w:color="ffffff" w:themeColor="accent2" w:themeTint="32" w:fill="fbe5d6" w:themeFill="accent2" w:themeFillTint="32"/>
      </w:tcPr>
    </w:tblStylePr>
    <w:tblStylePr w:type="band2Horz">
      <w:rPr>
        <w:rFonts w:ascii="Arial" w:hAnsi="Arial"/>
        <w:color w:val="404040" w:themeColor="accent2" w:themeTint="97" w:themeShade="95"/>
        <w:sz w:val="22"/>
      </w:rPr>
    </w:tblStylePr>
    <w:tblStylePr w:type="firstCol">
      <w:rPr>
        <w:b/>
        <w:color w:val="c95712" w:themeColor="accent2" w:themeTint="97" w:themeShade="95"/>
      </w:rPr>
    </w:tblStylePr>
    <w:tblStylePr w:type="firstRow">
      <w:rPr>
        <w:b/>
        <w:color w:val="c95712" w:themeColor="accent2" w:themeTint="97" w:themeShade="95"/>
      </w:rPr>
      <w:tcPr>
        <w:tcBorders>
          <w:bottom w:val="single" w:color="000000" w:themeColor="accent2" w:themeTint="97" w:sz="12" w:space="0"/>
        </w:tcBorders>
      </w:tcPr>
    </w:tblStylePr>
    <w:tblStylePr w:type="lastCol">
      <w:rPr>
        <w:b/>
        <w:color w:val="c95712" w:themeColor="accent2" w:themeTint="97" w:themeShade="95"/>
      </w:rPr>
    </w:tblStylePr>
    <w:tblStylePr w:type="lastRow">
      <w:rPr>
        <w:b/>
        <w:color w:val="c95712" w:themeColor="accent2" w:themeTint="97" w:themeShade="95"/>
      </w:rPr>
    </w:tblStylePr>
    <w:tblStylePr w:type="wholeTable">
      <w:rPr>
        <w:rFonts w:ascii="Arial" w:hAnsi="Arial"/>
        <w:color w:val="404040" w:themeColor="accent2" w:themeTint="97" w:themeShade="95"/>
        <w:sz w:val="22"/>
      </w:rPr>
    </w:tblStylePr>
  </w:style>
  <w:style w:type="table" w:styleId="814">
    <w:name w:val="Grid Table 6 Colorful - Accent 3"/>
    <w:basedOn w:val="908"/>
    <w:uiPriority w:val="99"/>
    <w:pPr>
      <w:spacing w:after="0" w:line="240" w:lineRule="auto"/>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themeColor="accent3" w:themeTint="FE" w:themeShade="95"/>
        <w:sz w:val="22"/>
      </w:rPr>
      <w:tcPr>
        <w:shd w:val="clear" w:color="ffffff" w:themeColor="accent3" w:themeTint="34" w:fill="ededed" w:themeFill="accent3" w:themeFillTint="34"/>
      </w:tcPr>
    </w:tblStylePr>
    <w:tblStylePr w:type="band1Vert">
      <w:tcPr>
        <w:shd w:val="clear" w:color="ffffff" w:themeColor="accent3" w:themeTint="34" w:fill="ededed" w:themeFill="accent3" w:themeFillTint="34"/>
      </w:tcPr>
    </w:tblStylePr>
    <w:tblStylePr w:type="band2Horz">
      <w:rPr>
        <w:rFonts w:ascii="Arial" w:hAnsi="Arial"/>
        <w:color w:val="404040" w:themeColor="accent3" w:themeTint="FE" w:themeShade="95"/>
        <w:sz w:val="22"/>
      </w:rPr>
    </w:tblStylePr>
    <w:tblStylePr w:type="firstCol">
      <w:rPr>
        <w:b/>
        <w:color w:val="606060" w:themeColor="accent3" w:themeTint="FE" w:themeShade="95"/>
      </w:rPr>
    </w:tblStylePr>
    <w:tblStylePr w:type="firstRow">
      <w:rPr>
        <w:b/>
        <w:color w:val="606060" w:themeColor="accent3" w:themeTint="FE" w:themeShade="95"/>
      </w:rPr>
      <w:tcPr>
        <w:tcBorders>
          <w:bottom w:val="single" w:color="000000" w:themeColor="accent3" w:themeTint="FE" w:sz="12" w:space="0"/>
        </w:tcBorders>
      </w:tcPr>
    </w:tblStylePr>
    <w:tblStylePr w:type="lastCol">
      <w:rPr>
        <w:b/>
        <w:color w:val="606060" w:themeColor="accent3" w:themeTint="FE" w:themeShade="95"/>
      </w:rPr>
    </w:tblStylePr>
    <w:tblStylePr w:type="lastRow">
      <w:rPr>
        <w:b/>
        <w:color w:val="606060" w:themeColor="accent3" w:themeTint="FE" w:themeShade="95"/>
      </w:rPr>
    </w:tblStylePr>
    <w:tblStylePr w:type="wholeTable">
      <w:rPr>
        <w:rFonts w:ascii="Arial" w:hAnsi="Arial"/>
        <w:color w:val="404040" w:themeColor="accent3" w:themeTint="FE" w:themeShade="95"/>
        <w:sz w:val="22"/>
      </w:rPr>
    </w:tblStylePr>
  </w:style>
  <w:style w:type="table" w:styleId="815">
    <w:name w:val="Grid Table 6 Colorful - Accent 4"/>
    <w:basedOn w:val="908"/>
    <w:uiPriority w:val="99"/>
    <w:pPr>
      <w:spacing w:after="0" w:line="240" w:lineRule="auto"/>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themeColor="accent4" w:themeTint="9A" w:themeShade="95"/>
        <w:sz w:val="22"/>
      </w:rPr>
      <w:tcPr>
        <w:shd w:val="clear" w:color="ffffff" w:themeColor="accent4" w:themeTint="34" w:fill="fef2cb" w:themeFill="accent4" w:themeFillTint="34"/>
      </w:tcPr>
    </w:tblStylePr>
    <w:tblStylePr w:type="band1Vert">
      <w:tcPr>
        <w:shd w:val="clear" w:color="ffffff" w:themeColor="accent4" w:themeTint="34" w:fill="fef2cb" w:themeFill="accent4" w:themeFillTint="34"/>
      </w:tcPr>
    </w:tblStylePr>
    <w:tblStylePr w:type="band2Horz">
      <w:rPr>
        <w:rFonts w:ascii="Arial" w:hAnsi="Arial"/>
        <w:color w:val="404040" w:themeColor="accent4" w:themeTint="9A" w:themeShade="95"/>
        <w:sz w:val="22"/>
      </w:rPr>
    </w:tblStylePr>
    <w:tblStylePr w:type="firstCol">
      <w:rPr>
        <w:b/>
        <w:color w:val="cd9600" w:themeColor="accent4" w:themeTint="9A" w:themeShade="95"/>
      </w:rPr>
    </w:tblStylePr>
    <w:tblStylePr w:type="firstRow">
      <w:rPr>
        <w:b/>
        <w:color w:val="cd9600" w:themeColor="accent4" w:themeTint="9A" w:themeShade="95"/>
      </w:rPr>
      <w:tcPr>
        <w:tcBorders>
          <w:bottom w:val="single" w:color="000000" w:themeColor="accent4" w:themeTint="9A" w:sz="12" w:space="0"/>
        </w:tcBorders>
      </w:tcPr>
    </w:tblStylePr>
    <w:tblStylePr w:type="lastCol">
      <w:rPr>
        <w:b/>
        <w:color w:val="cd9600" w:themeColor="accent4" w:themeTint="9A" w:themeShade="95"/>
      </w:rPr>
    </w:tblStylePr>
    <w:tblStylePr w:type="lastRow">
      <w:rPr>
        <w:b/>
        <w:color w:val="cd9600" w:themeColor="accent4" w:themeTint="9A" w:themeShade="95"/>
      </w:rPr>
    </w:tblStylePr>
    <w:tblStylePr w:type="wholeTable">
      <w:rPr>
        <w:rFonts w:ascii="Arial" w:hAnsi="Arial"/>
        <w:color w:val="404040" w:themeColor="accent4" w:themeTint="9A" w:themeShade="95"/>
        <w:sz w:val="22"/>
      </w:rPr>
    </w:tblStylePr>
  </w:style>
  <w:style w:type="table" w:styleId="816">
    <w:name w:val="Grid Table 6 Colorful - Accent 5"/>
    <w:basedOn w:val="908"/>
    <w:uiPriority w:val="99"/>
    <w:pPr>
      <w:spacing w:after="0" w:line="240" w:lineRule="auto"/>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themeColor="accent5" w:themeShade="95"/>
        <w:sz w:val="22"/>
      </w:rPr>
      <w:tcPr>
        <w:shd w:val="clear" w:color="ffffff" w:themeColor="accent5" w:themeTint="34" w:fill="d9e2f2" w:themeFill="accent5" w:themeFillTint="34"/>
      </w:tcPr>
    </w:tblStylePr>
    <w:tblStylePr w:type="band1Vert">
      <w:tcPr>
        <w:shd w:val="clear" w:color="ffffff" w:themeColor="accent5" w:themeTint="34" w:fill="d9e2f2" w:themeFill="accent5" w:themeFillTint="34"/>
      </w:tcPr>
    </w:tblStylePr>
    <w:tblStylePr w:type="band2Horz">
      <w:rPr>
        <w:rFonts w:ascii="Arial" w:hAnsi="Arial"/>
        <w:color w:val="404040" w:themeColor="accent5" w:themeShade="95"/>
        <w:sz w:val="22"/>
      </w:rPr>
    </w:tblStylePr>
    <w:tblStylePr w:type="firstCol">
      <w:rPr>
        <w:b/>
        <w:color w:val="254374" w:themeColor="accent5" w:themeShade="95"/>
      </w:rPr>
    </w:tblStylePr>
    <w:tblStylePr w:type="firstRow">
      <w:rPr>
        <w:b/>
        <w:color w:val="254374" w:themeColor="accent5" w:themeShade="95"/>
      </w:rPr>
      <w:tcPr>
        <w:tcBorders>
          <w:bottom w:val="single" w:color="000000" w:themeColor="accent5" w:sz="12" w:space="0"/>
        </w:tcBorders>
      </w:tcPr>
    </w:tblStylePr>
    <w:tblStylePr w:type="lastCol">
      <w:rPr>
        <w:b/>
        <w:color w:val="254374" w:themeColor="accent5" w:themeShade="95"/>
      </w:rPr>
    </w:tblStylePr>
    <w:tblStylePr w:type="lastRow">
      <w:rPr>
        <w:b/>
        <w:color w:val="254374" w:themeColor="accent5" w:themeShade="95"/>
      </w:rPr>
    </w:tblStylePr>
    <w:tblStylePr w:type="wholeTable">
      <w:rPr>
        <w:rFonts w:ascii="Arial" w:hAnsi="Arial"/>
        <w:color w:val="404040" w:themeColor="accent5" w:themeShade="95"/>
        <w:sz w:val="22"/>
      </w:rPr>
    </w:tblStylePr>
  </w:style>
  <w:style w:type="table" w:styleId="817">
    <w:name w:val="Grid Table 6 Colorful - Accent 6"/>
    <w:basedOn w:val="908"/>
    <w:uiPriority w:val="99"/>
    <w:pPr>
      <w:spacing w:after="0" w:line="240" w:lineRule="auto"/>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themeColor="accent5" w:themeShade="95"/>
        <w:sz w:val="22"/>
      </w:rPr>
      <w:tcPr>
        <w:shd w:val="clear" w:color="ffffff" w:themeColor="accent6" w:themeTint="34" w:fill="e2efd8" w:themeFill="accent6" w:themeFillTint="34"/>
      </w:tcPr>
    </w:tblStylePr>
    <w:tblStylePr w:type="band1Vert">
      <w:tcPr>
        <w:shd w:val="clear" w:color="ffffff" w:themeColor="accent6" w:themeTint="34" w:fill="e2efd8" w:themeFill="accent6" w:themeFillTint="34"/>
      </w:tcPr>
    </w:tblStylePr>
    <w:tblStylePr w:type="band2Horz">
      <w:rPr>
        <w:rFonts w:ascii="Arial" w:hAnsi="Arial"/>
        <w:color w:val="404040" w:themeColor="accent5" w:themeShade="95"/>
        <w:sz w:val="22"/>
      </w:rPr>
    </w:tblStylePr>
    <w:tblStylePr w:type="firstCol">
      <w:rPr>
        <w:b/>
        <w:color w:val="254374" w:themeColor="accent5" w:themeShade="95"/>
      </w:rPr>
    </w:tblStylePr>
    <w:tblStylePr w:type="firstRow">
      <w:rPr>
        <w:b/>
        <w:color w:val="254374" w:themeColor="accent5" w:themeShade="95"/>
      </w:rPr>
      <w:tcPr>
        <w:tcBorders>
          <w:bottom w:val="single" w:color="000000" w:themeColor="accent6" w:sz="12" w:space="0"/>
        </w:tcBorders>
      </w:tcPr>
    </w:tblStylePr>
    <w:tblStylePr w:type="lastCol">
      <w:rPr>
        <w:b/>
        <w:color w:val="254374" w:themeColor="accent5" w:themeShade="95"/>
      </w:rPr>
    </w:tblStylePr>
    <w:tblStylePr w:type="lastRow">
      <w:rPr>
        <w:b/>
        <w:color w:val="254374" w:themeColor="accent5" w:themeShade="95"/>
      </w:rPr>
    </w:tblStylePr>
    <w:tblStylePr w:type="wholeTable">
      <w:rPr>
        <w:rFonts w:ascii="Arial" w:hAnsi="Arial"/>
        <w:color w:val="404040" w:themeColor="accent5" w:themeShade="95"/>
        <w:sz w:val="22"/>
      </w:rPr>
    </w:tblStylePr>
  </w:style>
  <w:style w:type="table" w:styleId="818">
    <w:name w:val="Grid Table 7 Colorful"/>
    <w:basedOn w:val="908"/>
    <w:uiPriority w:val="99"/>
    <w:pPr>
      <w:spacing w:after="0" w:line="240" w:lineRule="auto"/>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style>
  <w:style w:type="table" w:styleId="819">
    <w:name w:val="Grid Table 7 Colorful - Accent 1"/>
    <w:basedOn w:val="908"/>
    <w:uiPriority w:val="99"/>
    <w:pPr>
      <w:spacing w:after="0" w:line="240" w:lineRule="auto"/>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blStylePr w:type="band1Horz">
      <w:rPr>
        <w:rFonts w:ascii="Arial" w:hAnsi="Arial"/>
        <w:color w:val="317bba" w:themeColor="accent1" w:themeTint="80" w:themeShade="95"/>
        <w:sz w:val="22"/>
      </w:rPr>
      <w:tcPr>
        <w:shd w:val="clear" w:color="ffffff" w:themeColor="accent1" w:themeTint="34" w:fill="ddebf6" w:themeFill="accent1" w:themeFillTint="34"/>
      </w:tcPr>
    </w:tblStylePr>
    <w:tblStylePr w:type="band1Vert">
      <w:tcPr>
        <w:shd w:val="clear" w:color="ffffff" w:themeColor="accent1" w:themeTint="34" w:fill="ddebf6" w:themeFill="accent1" w:themeFillTint="34"/>
      </w:tcPr>
    </w:tblStylePr>
    <w:tblStylePr w:type="band2Horz">
      <w:rPr>
        <w:rFonts w:ascii="Arial" w:hAnsi="Arial"/>
        <w:color w:val="317bba" w:themeColor="accent1" w:themeTint="80" w:themeShade="95"/>
        <w:sz w:val="22"/>
      </w:rPr>
    </w:tblStylePr>
    <w:tblStylePr w:type="firstCol">
      <w:rPr>
        <w:rFonts w:ascii="Arial" w:hAnsi="Arial"/>
        <w:i/>
        <w:color w:val="317bba" w:themeColor="accen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17bba" w:themeColor="accent1" w:themeTint="80" w:themeShade="95"/>
        <w:sz w:val="22"/>
      </w:r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17bba" w:themeColor="accent1" w:themeTint="80" w:themeShade="95"/>
        <w:sz w:val="22"/>
      </w:r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17bba" w:themeColor="accent1" w:themeTint="80" w:themeShade="95"/>
        <w:sz w:val="22"/>
      </w:r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style>
  <w:style w:type="table" w:styleId="820">
    <w:name w:val="Grid Table 7 Colorful - Accent 2"/>
    <w:basedOn w:val="908"/>
    <w:uiPriority w:val="99"/>
    <w:pPr>
      <w:spacing w:after="0" w:line="240" w:lineRule="auto"/>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c95712" w:themeColor="accent2" w:themeTint="97" w:themeShade="95"/>
        <w:sz w:val="22"/>
      </w:rPr>
      <w:tcPr>
        <w:shd w:val="clear" w:color="ffffff" w:themeColor="accent2" w:themeTint="32" w:fill="fbe5d6" w:themeFill="accent2" w:themeFillTint="32"/>
      </w:tcPr>
    </w:tblStylePr>
    <w:tblStylePr w:type="band1Vert">
      <w:tcPr>
        <w:shd w:val="clear" w:color="ffffff" w:themeColor="accent2" w:themeTint="32" w:fill="fbe5d6" w:themeFill="accent2" w:themeFillTint="32"/>
      </w:tcPr>
    </w:tblStylePr>
    <w:tblStylePr w:type="band2Horz">
      <w:rPr>
        <w:rFonts w:ascii="Arial" w:hAnsi="Arial"/>
        <w:color w:val="c95712" w:themeColor="accent2" w:themeTint="97" w:themeShade="95"/>
        <w:sz w:val="22"/>
      </w:rPr>
    </w:tblStylePr>
    <w:tblStylePr w:type="firstCol">
      <w:rPr>
        <w:rFonts w:ascii="Arial" w:hAnsi="Arial"/>
        <w:i/>
        <w:color w:val="c95712" w:themeColor="accent2" w:themeTint="97" w:themeShade="95"/>
        <w:sz w:val="22"/>
      </w:rPr>
      <w:pPr>
        <w:jc w:val="right"/>
      </w:p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c95712" w:themeColor="accent2" w:themeTint="97" w:themeShade="95"/>
        <w:sz w:val="22"/>
      </w:r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c95712" w:themeColor="accent2" w:themeTint="97" w:themeShade="95"/>
        <w:sz w:val="22"/>
      </w:r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c95712" w:themeColor="accent2" w:themeTint="97" w:themeShade="95"/>
        <w:sz w:val="22"/>
      </w:r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style>
  <w:style w:type="table" w:styleId="821">
    <w:name w:val="Grid Table 7 Colorful - Accent 3"/>
    <w:basedOn w:val="908"/>
    <w:uiPriority w:val="99"/>
    <w:pPr>
      <w:spacing w:after="0" w:line="240" w:lineRule="auto"/>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606060" w:themeColor="accent3" w:themeTint="FE" w:themeShade="95"/>
        <w:sz w:val="22"/>
      </w:rPr>
      <w:tcPr>
        <w:shd w:val="clear" w:color="ffffff" w:themeColor="accent3" w:themeTint="34" w:fill="ededed" w:themeFill="accent3" w:themeFillTint="34"/>
      </w:tcPr>
    </w:tblStylePr>
    <w:tblStylePr w:type="band1Vert">
      <w:tcPr>
        <w:shd w:val="clear" w:color="ffffff" w:themeColor="accent3" w:themeTint="34" w:fill="ededed" w:themeFill="accent3" w:themeFillTint="34"/>
      </w:tcPr>
    </w:tblStylePr>
    <w:tblStylePr w:type="band2Horz">
      <w:rPr>
        <w:rFonts w:ascii="Arial" w:hAnsi="Arial"/>
        <w:color w:val="606060" w:themeColor="accent3" w:themeTint="FE" w:themeShade="95"/>
        <w:sz w:val="22"/>
      </w:rPr>
    </w:tblStylePr>
    <w:tblStylePr w:type="firstCol">
      <w:rPr>
        <w:rFonts w:ascii="Arial" w:hAnsi="Arial"/>
        <w:i/>
        <w:color w:val="606060" w:themeColor="accent3" w:themeTint="FE" w:themeShade="95"/>
        <w:sz w:val="22"/>
      </w:rPr>
      <w:pPr>
        <w:jc w:val="right"/>
      </w:p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606060" w:themeColor="accent3" w:themeTint="FE" w:themeShade="95"/>
        <w:sz w:val="22"/>
      </w:r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606060" w:themeColor="accent3" w:themeTint="FE" w:themeShade="95"/>
        <w:sz w:val="22"/>
      </w:r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606060" w:themeColor="accent3" w:themeTint="FE" w:themeShade="95"/>
        <w:sz w:val="22"/>
      </w:r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style>
  <w:style w:type="table" w:styleId="822">
    <w:name w:val="Grid Table 7 Colorful - Accent 4"/>
    <w:basedOn w:val="908"/>
    <w:uiPriority w:val="99"/>
    <w:pPr>
      <w:spacing w:after="0" w:line="240" w:lineRule="auto"/>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cd9600" w:themeColor="accent4" w:themeTint="9A" w:themeShade="95"/>
        <w:sz w:val="22"/>
      </w:rPr>
      <w:tcPr>
        <w:shd w:val="clear" w:color="ffffff" w:themeColor="accent4" w:themeTint="34" w:fill="fef2cb" w:themeFill="accent4" w:themeFillTint="34"/>
      </w:tcPr>
    </w:tblStylePr>
    <w:tblStylePr w:type="band1Vert">
      <w:tcPr>
        <w:shd w:val="clear" w:color="ffffff" w:themeColor="accent4" w:themeTint="34" w:fill="fef2cb" w:themeFill="accent4" w:themeFillTint="34"/>
      </w:tcPr>
    </w:tblStylePr>
    <w:tblStylePr w:type="band2Horz">
      <w:rPr>
        <w:rFonts w:ascii="Arial" w:hAnsi="Arial"/>
        <w:color w:val="cd9600" w:themeColor="accent4" w:themeTint="9A" w:themeShade="95"/>
        <w:sz w:val="22"/>
      </w:rPr>
    </w:tblStylePr>
    <w:tblStylePr w:type="firstCol">
      <w:rPr>
        <w:rFonts w:ascii="Arial" w:hAnsi="Arial"/>
        <w:i/>
        <w:color w:val="cd9600" w:themeColor="accent4" w:themeTint="9A" w:themeShade="95"/>
        <w:sz w:val="22"/>
      </w:rPr>
      <w:pPr>
        <w:jc w:val="right"/>
      </w:p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cd9600" w:themeColor="accent4" w:themeTint="9A" w:themeShade="95"/>
        <w:sz w:val="22"/>
      </w:r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cd9600" w:themeColor="accent4" w:themeTint="9A" w:themeShade="95"/>
        <w:sz w:val="22"/>
      </w:r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cd9600" w:themeColor="accent4" w:themeTint="9A" w:themeShade="95"/>
        <w:sz w:val="22"/>
      </w:r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style>
  <w:style w:type="table" w:styleId="823">
    <w:name w:val="Grid Table 7 Colorful - Accent 5"/>
    <w:basedOn w:val="908"/>
    <w:uiPriority w:val="99"/>
    <w:pPr>
      <w:spacing w:after="0" w:line="240" w:lineRule="auto"/>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blStylePr w:type="band1Horz">
      <w:rPr>
        <w:rFonts w:ascii="Arial" w:hAnsi="Arial"/>
        <w:color w:val="254374" w:themeColor="accent5" w:themeShade="95"/>
        <w:sz w:val="22"/>
      </w:rPr>
      <w:tcPr>
        <w:shd w:val="clear" w:color="ffffff" w:themeColor="accent5" w:themeTint="34" w:fill="d9e2f2" w:themeFill="accent5" w:themeFillTint="34"/>
      </w:tcPr>
    </w:tblStylePr>
    <w:tblStylePr w:type="band1Vert">
      <w:tcPr>
        <w:shd w:val="clear" w:color="ffffff" w:themeColor="accent5" w:themeTint="34" w:fill="d9e2f2" w:themeFill="accent5" w:themeFillTint="34"/>
      </w:tcPr>
    </w:tblStylePr>
    <w:tblStylePr w:type="band2Horz">
      <w:rPr>
        <w:rFonts w:ascii="Arial" w:hAnsi="Arial"/>
        <w:color w:val="254374" w:themeColor="accent5" w:themeShade="95"/>
        <w:sz w:val="22"/>
      </w:rPr>
    </w:tblStylePr>
    <w:tblStylePr w:type="firstCol">
      <w:rPr>
        <w:rFonts w:ascii="Arial" w:hAnsi="Arial"/>
        <w:i/>
        <w:color w:val="254374" w:themeColor="accent5" w:themeShade="95"/>
        <w:sz w:val="22"/>
      </w:rPr>
      <w:pPr>
        <w:jc w:val="right"/>
      </w:p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54374" w:themeColor="accent5" w:themeShade="95"/>
        <w:sz w:val="22"/>
      </w:r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54374" w:themeColor="accent5" w:themeShade="95"/>
        <w:sz w:val="22"/>
      </w:r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54374" w:themeColor="accent5" w:themeShade="95"/>
        <w:sz w:val="22"/>
      </w:r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style>
  <w:style w:type="table" w:styleId="824">
    <w:name w:val="Grid Table 7 Colorful - Accent 6"/>
    <w:basedOn w:val="908"/>
    <w:uiPriority w:val="99"/>
    <w:pPr>
      <w:spacing w:after="0" w:line="240" w:lineRule="auto"/>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blStylePr w:type="band1Horz">
      <w:rPr>
        <w:rFonts w:ascii="Arial" w:hAnsi="Arial"/>
        <w:color w:val="426429" w:themeColor="accent6" w:themeShade="95"/>
        <w:sz w:val="22"/>
      </w:rPr>
      <w:tcPr>
        <w:shd w:val="clear" w:color="ffffff" w:themeColor="accent6" w:themeTint="34" w:fill="e2efd8" w:themeFill="accent6" w:themeFillTint="34"/>
      </w:tcPr>
    </w:tblStylePr>
    <w:tblStylePr w:type="band1Vert">
      <w:tcPr>
        <w:shd w:val="clear" w:color="ffffff" w:themeColor="accent6" w:themeTint="34" w:fill="e2efd8" w:themeFill="accent6" w:themeFillTint="34"/>
      </w:tcPr>
    </w:tblStylePr>
    <w:tblStylePr w:type="band2Horz">
      <w:rPr>
        <w:rFonts w:ascii="Arial" w:hAnsi="Arial"/>
        <w:color w:val="426429" w:themeColor="accent6" w:themeShade="95"/>
        <w:sz w:val="22"/>
      </w:rPr>
    </w:tblStylePr>
    <w:tblStylePr w:type="firstCol">
      <w:rPr>
        <w:rFonts w:ascii="Arial" w:hAnsi="Arial"/>
        <w:i/>
        <w:color w:val="426429" w:themeColor="accent6" w:themeShade="95"/>
        <w:sz w:val="22"/>
      </w:rPr>
      <w:pPr>
        <w:jc w:val="right"/>
      </w:p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426429" w:themeColor="accent6" w:themeShade="95"/>
        <w:sz w:val="22"/>
      </w:r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426429" w:themeColor="accent6" w:themeShade="95"/>
        <w:sz w:val="22"/>
      </w:r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426429" w:themeColor="accent6" w:themeShade="95"/>
        <w:sz w:val="22"/>
      </w:r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style>
  <w:style w:type="table" w:styleId="825">
    <w:name w:val="List Table 1 Light"/>
    <w:basedOn w:val="908"/>
    <w:uiPriority w:val="99"/>
    <w:pPr>
      <w:spacing w:after="0" w:line="240" w:lineRule="auto"/>
    </w:pPr>
    <w:tblPr>
      <w:tblStyleRowBandSize w:val="1"/>
      <w:tblStyleColBandSize w:val="1"/>
      <w:tblInd w:w="0" w:type="dxa"/>
    </w:tblPr>
    <w:tblStylePr w:type="band1Horz">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tblStylePr>
    <w:tblStylePr w:type="lastRow">
      <w:rPr>
        <w:b/>
        <w:color w:val="404040"/>
      </w:rPr>
      <w:tcPr>
        <w:tcBorders>
          <w:top w:val="single" w:color="000000" w:themeColor="text1" w:sz="4" w:space="0"/>
          <w:left w:val="none" w:color="000000" w:sz="4" w:space="0"/>
          <w:bottom w:val="none" w:color="000000" w:sz="4" w:space="0"/>
          <w:right w:val="none" w:color="000000" w:sz="4" w:space="0"/>
        </w:tcBorders>
      </w:tcPr>
    </w:tblStylePr>
  </w:style>
  <w:style w:type="table" w:styleId="826">
    <w:name w:val="List Table 1 Light - Accent 1"/>
    <w:basedOn w:val="908"/>
    <w:uiPriority w:val="99"/>
    <w:pPr>
      <w:spacing w:after="0" w:line="240" w:lineRule="auto"/>
    </w:pPr>
    <w:tblPr>
      <w:tblStyleRowBandSize w:val="1"/>
      <w:tblStyleColBandSize w:val="1"/>
      <w:tblInd w:w="0" w:type="dxa"/>
    </w:tblPr>
    <w:tblStylePr w:type="band1Horz">
      <w:tcPr>
        <w:shd w:val="clear" w:color="ffffff" w:themeColor="accent1" w:themeTint="40" w:fill="d5e6f4" w:themeFill="accent1" w:themeFillTint="40"/>
      </w:tcPr>
    </w:tblStylePr>
    <w:tblStylePr w:type="band1Vert">
      <w:tcPr>
        <w:shd w:val="clear" w:color="ffffff" w:themeColor="accent1" w:themeTint="40" w:fill="d5e6f4" w:themeFill="accen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tblStylePr>
    <w:tblStylePr w:type="lastRow">
      <w:rPr>
        <w:b/>
        <w:color w:val="404040"/>
      </w:rPr>
      <w:tcPr>
        <w:tcBorders>
          <w:top w:val="single" w:color="000000" w:themeColor="accent1" w:sz="4" w:space="0"/>
          <w:left w:val="none" w:color="000000" w:sz="4" w:space="0"/>
          <w:bottom w:val="none" w:color="000000" w:sz="4" w:space="0"/>
          <w:right w:val="none" w:color="000000" w:sz="4" w:space="0"/>
        </w:tcBorders>
      </w:tcPr>
    </w:tblStylePr>
  </w:style>
  <w:style w:type="table" w:styleId="827">
    <w:name w:val="List Table 1 Light - Accent 2"/>
    <w:basedOn w:val="908"/>
    <w:uiPriority w:val="99"/>
    <w:pPr>
      <w:spacing w:after="0" w:line="240" w:lineRule="auto"/>
    </w:pPr>
    <w:tblPr>
      <w:tblStyleRowBandSize w:val="1"/>
      <w:tblStyleColBandSize w:val="1"/>
      <w:tblInd w:w="0" w:type="dxa"/>
    </w:tblPr>
    <w:tblStylePr w:type="band1Horz">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tblStylePr>
    <w:tblStylePr w:type="lastRow">
      <w:rPr>
        <w:b/>
        <w:color w:val="404040"/>
      </w:rPr>
      <w:tcPr>
        <w:tcBorders>
          <w:top w:val="single" w:color="000000" w:themeColor="accent2" w:sz="4" w:space="0"/>
          <w:left w:val="none" w:color="000000" w:sz="4" w:space="0"/>
          <w:bottom w:val="none" w:color="000000" w:sz="4" w:space="0"/>
          <w:right w:val="none" w:color="000000" w:sz="4" w:space="0"/>
        </w:tcBorders>
      </w:tcPr>
    </w:tblStylePr>
  </w:style>
  <w:style w:type="table" w:styleId="828">
    <w:name w:val="List Table 1 Light - Accent 3"/>
    <w:basedOn w:val="908"/>
    <w:uiPriority w:val="99"/>
    <w:pPr>
      <w:spacing w:after="0" w:line="240" w:lineRule="auto"/>
    </w:pPr>
    <w:tblPr>
      <w:tblStyleRowBandSize w:val="1"/>
      <w:tblStyleColBandSize w:val="1"/>
      <w:tblInd w:w="0" w:type="dxa"/>
    </w:tblPr>
    <w:tblStylePr w:type="band1Horz">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tblStylePr>
    <w:tblStylePr w:type="lastRow">
      <w:rPr>
        <w:b/>
        <w:color w:val="404040"/>
      </w:rPr>
      <w:tcPr>
        <w:tcBorders>
          <w:top w:val="single" w:color="000000" w:themeColor="accent3" w:sz="4" w:space="0"/>
          <w:left w:val="none" w:color="000000" w:sz="4" w:space="0"/>
          <w:bottom w:val="none" w:color="000000" w:sz="4" w:space="0"/>
          <w:right w:val="none" w:color="000000" w:sz="4" w:space="0"/>
        </w:tcBorders>
      </w:tcPr>
    </w:tblStylePr>
  </w:style>
  <w:style w:type="table" w:styleId="829">
    <w:name w:val="List Table 1 Light - Accent 4"/>
    <w:basedOn w:val="908"/>
    <w:uiPriority w:val="99"/>
    <w:pPr>
      <w:spacing w:after="0" w:line="240" w:lineRule="auto"/>
    </w:pPr>
    <w:tblPr>
      <w:tblStyleRowBandSize w:val="1"/>
      <w:tblStyleColBandSize w:val="1"/>
      <w:tblInd w:w="0" w:type="dxa"/>
    </w:tblPr>
    <w:tblStylePr w:type="band1Horz">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tblStylePr>
    <w:tblStylePr w:type="lastRow">
      <w:rPr>
        <w:b/>
        <w:color w:val="404040"/>
      </w:rPr>
      <w:tcPr>
        <w:tcBorders>
          <w:top w:val="single" w:color="000000" w:themeColor="accent4" w:sz="4" w:space="0"/>
          <w:left w:val="none" w:color="000000" w:sz="4" w:space="0"/>
          <w:bottom w:val="none" w:color="000000" w:sz="4" w:space="0"/>
          <w:right w:val="none" w:color="000000" w:sz="4" w:space="0"/>
        </w:tcBorders>
      </w:tcPr>
    </w:tblStylePr>
  </w:style>
  <w:style w:type="table" w:styleId="830">
    <w:name w:val="List Table 1 Light - Accent 5"/>
    <w:basedOn w:val="908"/>
    <w:uiPriority w:val="99"/>
    <w:pPr>
      <w:spacing w:after="0" w:line="240" w:lineRule="auto"/>
    </w:pPr>
    <w:tblPr>
      <w:tblStyleRowBandSize w:val="1"/>
      <w:tblStyleColBandSize w:val="1"/>
      <w:tblInd w:w="0" w:type="dxa"/>
    </w:tblPr>
    <w:tblStylePr w:type="band1Horz">
      <w:tcPr>
        <w:shd w:val="clear" w:color="ffffff" w:themeColor="accent5" w:themeTint="40" w:fill="cfdcf0" w:themeFill="accent5" w:themeFillTint="40"/>
      </w:tcPr>
    </w:tblStylePr>
    <w:tblStylePr w:type="band1Vert">
      <w:tcPr>
        <w:shd w:val="clear" w:color="ffffff" w:themeColor="accent5" w:themeTint="40" w:fill="cfdcf0" w:themeFill="accent5"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tblStylePr>
    <w:tblStylePr w:type="lastRow">
      <w:rPr>
        <w:b/>
        <w:color w:val="404040"/>
      </w:rPr>
      <w:tcPr>
        <w:tcBorders>
          <w:top w:val="single" w:color="000000" w:themeColor="accent5" w:sz="4" w:space="0"/>
          <w:left w:val="none" w:color="000000" w:sz="4" w:space="0"/>
          <w:bottom w:val="none" w:color="000000" w:sz="4" w:space="0"/>
          <w:right w:val="none" w:color="000000" w:sz="4" w:space="0"/>
        </w:tcBorders>
      </w:tcPr>
    </w:tblStylePr>
  </w:style>
  <w:style w:type="table" w:styleId="831">
    <w:name w:val="List Table 1 Light - Accent 6"/>
    <w:basedOn w:val="908"/>
    <w:uiPriority w:val="99"/>
    <w:pPr>
      <w:spacing w:after="0" w:line="240" w:lineRule="auto"/>
    </w:pPr>
    <w:tblPr>
      <w:tblStyleRowBandSize w:val="1"/>
      <w:tblStyleColBandSize w:val="1"/>
      <w:tblInd w:w="0" w:type="dxa"/>
    </w:tblPr>
    <w:tblStylePr w:type="band1Horz">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tblStylePr>
    <w:tblStylePr w:type="lastRow">
      <w:rPr>
        <w:b/>
        <w:color w:val="404040"/>
      </w:rPr>
      <w:tcPr>
        <w:tcBorders>
          <w:top w:val="single" w:color="000000" w:themeColor="accent6" w:sz="4" w:space="0"/>
          <w:left w:val="none" w:color="000000" w:sz="4" w:space="0"/>
          <w:bottom w:val="none" w:color="000000" w:sz="4" w:space="0"/>
          <w:right w:val="none" w:color="000000" w:sz="4" w:space="0"/>
        </w:tcBorders>
      </w:tcPr>
    </w:tblStylePr>
  </w:style>
  <w:style w:type="table" w:styleId="832">
    <w:name w:val="List Table 2"/>
    <w:basedOn w:val="908"/>
    <w:uiPriority w:val="99"/>
    <w:pPr>
      <w:spacing w:after="0" w:line="240" w:lineRule="auto"/>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style>
  <w:style w:type="table" w:styleId="833">
    <w:name w:val="List Table 2 - Accent 1"/>
    <w:basedOn w:val="908"/>
    <w:uiPriority w:val="99"/>
    <w:pPr>
      <w:spacing w:after="0" w:line="240" w:lineRule="auto"/>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blStylePr w:type="band1Horz">
      <w:rPr>
        <w:rFonts w:ascii="Arial" w:hAnsi="Arial"/>
        <w:color w:val="404040"/>
        <w:sz w:val="22"/>
      </w:rPr>
      <w:tcPr>
        <w:shd w:val="clear" w:color="ffffff" w:themeColor="accent1" w:themeTint="40" w:fill="d5e6f4" w:themeFill="accent1" w:themeFillTint="40"/>
      </w:tcPr>
    </w:tblStylePr>
    <w:tblStylePr w:type="band1Vert">
      <w:rPr>
        <w:rFonts w:ascii="Arial" w:hAnsi="Arial"/>
        <w:color w:val="404040"/>
        <w:sz w:val="22"/>
      </w:rPr>
      <w:tcPr>
        <w:shd w:val="clear" w:color="ffffff" w:themeColor="accent1" w:themeTint="40" w:fill="d5e6f4" w:themeFill="accen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style>
  <w:style w:type="table" w:styleId="834">
    <w:name w:val="List Table 2 - Accent 2"/>
    <w:basedOn w:val="908"/>
    <w:uiPriority w:val="99"/>
    <w:pPr>
      <w:spacing w:after="0" w:line="240" w:lineRule="auto"/>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blStylePr w:type="band1Horz">
      <w:rPr>
        <w:rFonts w:ascii="Arial" w:hAnsi="Arial"/>
        <w:color w:val="404040"/>
        <w:sz w:val="22"/>
      </w:rPr>
      <w:tcPr>
        <w:shd w:val="clear" w:color="ffffff" w:themeColor="accent2" w:themeTint="40" w:fill="fadecb" w:themeFill="accent2" w:themeFillTint="40"/>
      </w:tcPr>
    </w:tblStylePr>
    <w:tblStylePr w:type="band1Vert">
      <w:rPr>
        <w:rFonts w:ascii="Arial" w:hAnsi="Arial"/>
        <w:color w:val="404040"/>
        <w:sz w:val="22"/>
      </w:rPr>
      <w:tcPr>
        <w:shd w:val="clear" w:color="ffffff" w:themeColor="accent2" w:themeTint="40" w:fill="fadecb" w:themeFill="accent2"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style>
  <w:style w:type="table" w:styleId="835">
    <w:name w:val="List Table 2 - Accent 3"/>
    <w:basedOn w:val="908"/>
    <w:uiPriority w:val="99"/>
    <w:pPr>
      <w:spacing w:after="0" w:line="240" w:lineRule="auto"/>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blStylePr w:type="band1Horz">
      <w:rPr>
        <w:rFonts w:ascii="Arial" w:hAnsi="Arial"/>
        <w:color w:val="404040"/>
        <w:sz w:val="22"/>
      </w:rPr>
      <w:tcPr>
        <w:shd w:val="clear" w:color="ffffff" w:themeColor="accent3" w:themeTint="40" w:fill="e8e8e8" w:themeFill="accent3" w:themeFillTint="40"/>
      </w:tcPr>
    </w:tblStylePr>
    <w:tblStylePr w:type="band1Vert">
      <w:rPr>
        <w:rFonts w:ascii="Arial" w:hAnsi="Arial"/>
        <w:color w:val="404040"/>
        <w:sz w:val="22"/>
      </w:rPr>
      <w:tcPr>
        <w:shd w:val="clear" w:color="ffffff" w:themeColor="accent3" w:themeTint="40" w:fill="e8e8e8" w:themeFill="accent3"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style>
  <w:style w:type="table" w:styleId="836">
    <w:name w:val="List Table 2 - Accent 4"/>
    <w:basedOn w:val="908"/>
    <w:uiPriority w:val="99"/>
    <w:pPr>
      <w:spacing w:after="0" w:line="240" w:lineRule="auto"/>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blStylePr w:type="band1Horz">
      <w:rPr>
        <w:rFonts w:ascii="Arial" w:hAnsi="Arial"/>
        <w:color w:val="404040"/>
        <w:sz w:val="22"/>
      </w:rPr>
      <w:tcPr>
        <w:shd w:val="clear" w:color="ffffff" w:themeColor="accent4" w:themeTint="40" w:fill="ffefbf" w:themeFill="accent4" w:themeFillTint="40"/>
      </w:tcPr>
    </w:tblStylePr>
    <w:tblStylePr w:type="band1Vert">
      <w:rPr>
        <w:rFonts w:ascii="Arial" w:hAnsi="Arial"/>
        <w:color w:val="404040"/>
        <w:sz w:val="22"/>
      </w:rPr>
      <w:tcPr>
        <w:shd w:val="clear" w:color="ffffff" w:themeColor="accent4" w:themeTint="40" w:fill="ffefbf" w:themeFill="accent4"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style>
  <w:style w:type="table" w:styleId="837">
    <w:name w:val="List Table 2 - Accent 5"/>
    <w:basedOn w:val="908"/>
    <w:uiPriority w:val="99"/>
    <w:pPr>
      <w:spacing w:after="0" w:line="240" w:lineRule="auto"/>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blStylePr w:type="band1Horz">
      <w:rPr>
        <w:rFonts w:ascii="Arial" w:hAnsi="Arial"/>
        <w:color w:val="404040"/>
        <w:sz w:val="22"/>
      </w:rPr>
      <w:tcPr>
        <w:shd w:val="clear" w:color="ffffff" w:themeColor="accent5" w:themeTint="40" w:fill="cfdcf0" w:themeFill="accent5" w:themeFillTint="40"/>
      </w:tcPr>
    </w:tblStylePr>
    <w:tblStylePr w:type="band1Vert">
      <w:rPr>
        <w:rFonts w:ascii="Arial" w:hAnsi="Arial"/>
        <w:color w:val="404040"/>
        <w:sz w:val="22"/>
      </w:rPr>
      <w:tcPr>
        <w:shd w:val="clear" w:color="ffffff" w:themeColor="accent5" w:themeTint="40" w:fill="cfdcf0" w:themeFill="accent5"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style>
  <w:style w:type="table" w:styleId="838">
    <w:name w:val="List Table 2 - Accent 6"/>
    <w:basedOn w:val="908"/>
    <w:uiPriority w:val="99"/>
    <w:pPr>
      <w:spacing w:after="0" w:line="240" w:lineRule="auto"/>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blStylePr w:type="band1Horz">
      <w:rPr>
        <w:rFonts w:ascii="Arial" w:hAnsi="Arial"/>
        <w:color w:val="404040"/>
        <w:sz w:val="22"/>
      </w:rPr>
      <w:tcPr>
        <w:shd w:val="clear" w:color="ffffff" w:themeColor="accent6" w:themeTint="40" w:fill="dbebd0" w:themeFill="accent6" w:themeFillTint="40"/>
      </w:tcPr>
    </w:tblStylePr>
    <w:tblStylePr w:type="band1Vert">
      <w:rPr>
        <w:rFonts w:ascii="Arial" w:hAnsi="Arial"/>
        <w:color w:val="404040"/>
        <w:sz w:val="22"/>
      </w:rPr>
      <w:tcPr>
        <w:shd w:val="clear" w:color="ffffff" w:themeColor="accent6" w:themeTint="40" w:fill="dbebd0" w:themeFill="accent6"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style>
  <w:style w:type="table" w:styleId="839">
    <w:name w:val="List Table 3"/>
    <w:basedOn w:val="908"/>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band1Horz">
      <w:rPr>
        <w:rFonts w:ascii="Arial" w:hAnsi="Arial"/>
        <w:color w:val="404040"/>
        <w:sz w:val="22"/>
      </w:rPr>
      <w:tcPr>
        <w:tcBorders>
          <w:top w:val="single" w:color="000000" w:themeColor="text1" w:sz="4" w:space="0"/>
          <w:bottom w:val="single" w:color="000000" w:themeColor="text1" w:sz="4" w:space="0"/>
        </w:tcBorders>
      </w:tc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840">
    <w:name w:val="List Table 3 - Accent 1"/>
    <w:basedOn w:val="908"/>
    <w:uiPriority w:val="99"/>
    <w:pPr>
      <w:spacing w:after="0" w:line="240" w:lineRule="auto"/>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blStylePr w:type="band1Horz">
      <w:rPr>
        <w:rFonts w:ascii="Arial" w:hAnsi="Arial"/>
        <w:color w:val="404040"/>
        <w:sz w:val="22"/>
      </w:rPr>
      <w:tcPr>
        <w:tcBorders>
          <w:top w:val="single" w:color="000000" w:themeColor="accent1" w:sz="4" w:space="0"/>
          <w:bottom w:val="single" w:color="000000" w:themeColor="accent1" w:sz="4" w:space="0"/>
        </w:tcBorders>
      </w:tcPr>
    </w:tblStylePr>
    <w:tblStylePr w:type="band1Vert">
      <w:rPr>
        <w:rFonts w:ascii="Arial" w:hAnsi="Arial"/>
        <w:color w:val="404040"/>
        <w:sz w:val="22"/>
      </w:rPr>
      <w:tcPr>
        <w:tcBorders>
          <w:left w:val="single" w:color="000000" w:themeColor="accent1" w:sz="4" w:space="0"/>
          <w:right w:val="single" w:color="000000" w:themeColor="accent1" w:sz="4" w:space="0"/>
        </w:tcBorders>
      </w:tcPr>
    </w:tblStylePr>
    <w:tblStylePr w:type="firstCol">
      <w:rPr>
        <w:b/>
        <w:color w:val="404040"/>
      </w:rPr>
    </w:tblStylePr>
    <w:tblStylePr w:type="firstRow">
      <w:rPr>
        <w:rFonts w:ascii="Arial" w:hAnsi="Arial"/>
        <w:b/>
        <w:color w:val="ffffff"/>
        <w:sz w:val="22"/>
      </w:rPr>
      <w:tcPr>
        <w:shd w:val="clear" w:color="ffffff" w:themeColor="accent1" w:fill="5b9bd5" w:themeFill="accent1"/>
      </w:tcPr>
    </w:tblStylePr>
    <w:tblStylePr w:type="lastCol">
      <w:rPr>
        <w:b/>
        <w:color w:val="404040"/>
      </w:rPr>
    </w:tblStylePr>
    <w:tblStylePr w:type="lastRow">
      <w:rPr>
        <w:b/>
        <w:color w:val="404040"/>
      </w:rPr>
    </w:tblStylePr>
  </w:style>
  <w:style w:type="table" w:styleId="841">
    <w:name w:val="List Table 3 - Accent 2"/>
    <w:basedOn w:val="908"/>
    <w:uiPriority w:val="99"/>
    <w:pPr>
      <w:spacing w:after="0" w:line="240" w:lineRule="auto"/>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blStylePr w:type="band1Horz">
      <w:rPr>
        <w:rFonts w:ascii="Arial" w:hAnsi="Arial"/>
        <w:color w:val="404040"/>
        <w:sz w:val="22"/>
      </w:r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tcPr>
        <w:tcBorders>
          <w:left w:val="single" w:color="000000" w:themeColor="accent2" w:themeTint="97" w:sz="4" w:space="0"/>
          <w:right w:val="single" w:color="000000" w:themeColor="accent2" w:themeTint="97" w:sz="4" w:space="0"/>
        </w:tcBorders>
      </w:tcPr>
    </w:tblStylePr>
    <w:tblStylePr w:type="firstCol">
      <w:rPr>
        <w:b/>
        <w:color w:val="404040"/>
      </w:rPr>
    </w:tblStylePr>
    <w:tblStylePr w:type="firstRow">
      <w:rPr>
        <w:rFonts w:ascii="Arial" w:hAnsi="Arial"/>
        <w:b/>
        <w:color w:val="ffffff"/>
        <w:sz w:val="22"/>
      </w:rPr>
      <w:tcPr>
        <w:shd w:val="clear" w:color="ffffff" w:themeColor="accent2" w:themeTint="97" w:fill="f4b185" w:themeFill="accent2" w:themeFillTint="97"/>
      </w:tcPr>
    </w:tblStylePr>
    <w:tblStylePr w:type="lastCol">
      <w:rPr>
        <w:b/>
        <w:color w:val="404040"/>
      </w:rPr>
    </w:tblStylePr>
    <w:tblStylePr w:type="lastRow">
      <w:rPr>
        <w:b/>
        <w:color w:val="404040"/>
      </w:rPr>
    </w:tblStylePr>
  </w:style>
  <w:style w:type="table" w:styleId="842">
    <w:name w:val="List Table 3 - Accent 3"/>
    <w:basedOn w:val="908"/>
    <w:uiPriority w:val="99"/>
    <w:pPr>
      <w:spacing w:after="0" w:line="240" w:lineRule="auto"/>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blStylePr w:type="band1Horz">
      <w:rPr>
        <w:rFonts w:ascii="Arial" w:hAnsi="Arial"/>
        <w:color w:val="404040"/>
        <w:sz w:val="22"/>
      </w:r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tcPr>
        <w:tcBorders>
          <w:left w:val="single" w:color="000000" w:themeColor="accent3" w:themeTint="98" w:sz="4" w:space="0"/>
          <w:right w:val="single" w:color="000000" w:themeColor="accent3" w:themeTint="98" w:sz="4" w:space="0"/>
        </w:tcBorders>
      </w:tcPr>
    </w:tblStylePr>
    <w:tblStylePr w:type="firstCol">
      <w:rPr>
        <w:b/>
        <w:color w:val="404040"/>
      </w:rPr>
    </w:tblStylePr>
    <w:tblStylePr w:type="firstRow">
      <w:rPr>
        <w:rFonts w:ascii="Arial" w:hAnsi="Arial"/>
        <w:b/>
        <w:color w:val="ffffff"/>
        <w:sz w:val="22"/>
      </w:rPr>
      <w:tcPr>
        <w:shd w:val="clear" w:color="ffffff" w:themeColor="accent3" w:themeTint="98" w:fill="c9c9c9" w:themeFill="accent3" w:themeFillTint="98"/>
      </w:tcPr>
    </w:tblStylePr>
    <w:tblStylePr w:type="lastCol">
      <w:rPr>
        <w:b/>
        <w:color w:val="404040"/>
      </w:rPr>
    </w:tblStylePr>
    <w:tblStylePr w:type="lastRow">
      <w:rPr>
        <w:b/>
        <w:color w:val="404040"/>
      </w:rPr>
    </w:tblStylePr>
  </w:style>
  <w:style w:type="table" w:styleId="843">
    <w:name w:val="List Table 3 - Accent 4"/>
    <w:basedOn w:val="908"/>
    <w:uiPriority w:val="99"/>
    <w:pPr>
      <w:spacing w:after="0" w:line="240" w:lineRule="auto"/>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blStylePr w:type="band1Horz">
      <w:rPr>
        <w:rFonts w:ascii="Arial" w:hAnsi="Arial"/>
        <w:color w:val="404040"/>
        <w:sz w:val="22"/>
      </w:r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tcPr>
        <w:tcBorders>
          <w:left w:val="single" w:color="000000" w:themeColor="accent4" w:themeTint="9A" w:sz="4" w:space="0"/>
          <w:right w:val="single" w:color="000000" w:themeColor="accent4" w:themeTint="9A" w:sz="4" w:space="0"/>
        </w:tcBorders>
      </w:tcPr>
    </w:tblStylePr>
    <w:tblStylePr w:type="firstCol">
      <w:rPr>
        <w:b/>
        <w:color w:val="404040"/>
      </w:rPr>
    </w:tblStylePr>
    <w:tblStylePr w:type="firstRow">
      <w:rPr>
        <w:rFonts w:ascii="Arial" w:hAnsi="Arial"/>
        <w:b/>
        <w:color w:val="ffffff"/>
        <w:sz w:val="22"/>
      </w:rPr>
      <w:tcPr>
        <w:shd w:val="clear" w:color="ffffff" w:themeColor="accent4" w:themeTint="9A" w:fill="ffd864" w:themeFill="accent4" w:themeFillTint="9A"/>
      </w:tcPr>
    </w:tblStylePr>
    <w:tblStylePr w:type="lastCol">
      <w:rPr>
        <w:b/>
        <w:color w:val="404040"/>
      </w:rPr>
    </w:tblStylePr>
    <w:tblStylePr w:type="lastRow">
      <w:rPr>
        <w:b/>
        <w:color w:val="404040"/>
      </w:rPr>
    </w:tblStylePr>
  </w:style>
  <w:style w:type="table" w:styleId="844">
    <w:name w:val="List Table 3 - Accent 5"/>
    <w:basedOn w:val="908"/>
    <w:uiPriority w:val="99"/>
    <w:pPr>
      <w:spacing w:after="0" w:line="240" w:lineRule="auto"/>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blStylePr w:type="band1Horz">
      <w:rPr>
        <w:rFonts w:ascii="Arial" w:hAnsi="Arial"/>
        <w:color w:val="404040"/>
        <w:sz w:val="22"/>
      </w:r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tcPr>
        <w:tcBorders>
          <w:left w:val="single" w:color="000000" w:themeColor="accent5" w:themeTint="9A" w:sz="4" w:space="0"/>
          <w:right w:val="single" w:color="000000" w:themeColor="accent5" w:themeTint="9A" w:sz="4" w:space="0"/>
        </w:tcBorders>
      </w:tcPr>
    </w:tblStylePr>
    <w:tblStylePr w:type="firstCol">
      <w:rPr>
        <w:b/>
        <w:color w:val="404040"/>
      </w:rPr>
    </w:tblStylePr>
    <w:tblStylePr w:type="firstRow">
      <w:rPr>
        <w:rFonts w:ascii="Arial" w:hAnsi="Arial"/>
        <w:b/>
        <w:color w:val="ffffff"/>
        <w:sz w:val="22"/>
      </w:rPr>
      <w:tcPr>
        <w:shd w:val="clear" w:color="ffffff" w:themeColor="accent5" w:themeTint="9A" w:fill="8eabdb" w:themeFill="accent5" w:themeFillTint="9A"/>
      </w:tcPr>
    </w:tblStylePr>
    <w:tblStylePr w:type="lastCol">
      <w:rPr>
        <w:b/>
        <w:color w:val="404040"/>
      </w:rPr>
    </w:tblStylePr>
    <w:tblStylePr w:type="lastRow">
      <w:rPr>
        <w:b/>
        <w:color w:val="404040"/>
      </w:rPr>
    </w:tblStylePr>
  </w:style>
  <w:style w:type="table" w:styleId="845">
    <w:name w:val="List Table 3 - Accent 6"/>
    <w:basedOn w:val="908"/>
    <w:uiPriority w:val="99"/>
    <w:pPr>
      <w:spacing w:after="0" w:line="240" w:lineRule="auto"/>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blStylePr w:type="band1Horz">
      <w:rPr>
        <w:rFonts w:ascii="Arial" w:hAnsi="Arial"/>
        <w:color w:val="404040"/>
        <w:sz w:val="22"/>
      </w:r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tcPr>
        <w:tcBorders>
          <w:left w:val="single" w:color="000000" w:themeColor="accent6" w:themeTint="98" w:sz="4" w:space="0"/>
          <w:right w:val="single" w:color="000000" w:themeColor="accent6" w:themeTint="98" w:sz="4" w:space="0"/>
        </w:tcBorders>
      </w:tcPr>
    </w:tblStylePr>
    <w:tblStylePr w:type="firstCol">
      <w:rPr>
        <w:b/>
        <w:color w:val="404040"/>
      </w:rPr>
    </w:tblStylePr>
    <w:tblStylePr w:type="firstRow">
      <w:rPr>
        <w:rFonts w:ascii="Arial" w:hAnsi="Arial"/>
        <w:b/>
        <w:color w:val="ffffff"/>
        <w:sz w:val="22"/>
      </w:rPr>
      <w:tcPr>
        <w:shd w:val="clear" w:color="ffffff" w:themeColor="accent6" w:themeTint="98" w:fill="aad08f" w:themeFill="accent6" w:themeFillTint="98"/>
      </w:tcPr>
    </w:tblStylePr>
    <w:tblStylePr w:type="lastCol">
      <w:rPr>
        <w:b/>
        <w:color w:val="404040"/>
      </w:rPr>
    </w:tblStylePr>
    <w:tblStylePr w:type="lastRow">
      <w:rPr>
        <w:b/>
        <w:color w:val="404040"/>
      </w:rPr>
    </w:tblStylePr>
  </w:style>
  <w:style w:type="table" w:styleId="846">
    <w:name w:val="List Table 4"/>
    <w:basedOn w:val="908"/>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847">
    <w:name w:val="List Table 4 - Accent 1"/>
    <w:basedOn w:val="908"/>
    <w:uiPriority w:val="99"/>
    <w:pPr>
      <w:spacing w:after="0" w:line="240" w:lineRule="auto"/>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blStylePr w:type="band1Horz">
      <w:rPr>
        <w:rFonts w:ascii="Arial" w:hAnsi="Arial"/>
        <w:color w:val="404040"/>
        <w:sz w:val="22"/>
      </w:rPr>
      <w:tcPr>
        <w:shd w:val="clear" w:color="ffffff" w:themeColor="accent1" w:themeTint="40" w:fill="d5e6f4" w:themeFill="accent1" w:themeFillTint="40"/>
      </w:tcPr>
    </w:tblStylePr>
    <w:tblStylePr w:type="band1Vert">
      <w:rPr>
        <w:rFonts w:ascii="Arial" w:hAnsi="Arial"/>
        <w:color w:val="404040"/>
        <w:sz w:val="22"/>
      </w:rPr>
      <w:tcPr>
        <w:shd w:val="clear" w:color="ffffff" w:themeColor="accent1" w:themeTint="40" w:fill="d5e6f4" w:themeFill="accent1" w:themeFillTint="40"/>
      </w:tcPr>
    </w:tblStylePr>
    <w:tblStylePr w:type="firstCol">
      <w:rPr>
        <w:b/>
        <w:color w:val="404040"/>
      </w:rPr>
    </w:tblStylePr>
    <w:tblStylePr w:type="firstRow">
      <w:rPr>
        <w:rFonts w:ascii="Arial" w:hAnsi="Arial"/>
        <w:b/>
        <w:color w:val="ffffff"/>
        <w:sz w:val="22"/>
      </w:rPr>
      <w:tcPr>
        <w:shd w:val="clear" w:color="ffffff" w:themeColor="accent1" w:fill="5b9bd5" w:themeFill="accent1"/>
      </w:tcPr>
    </w:tblStylePr>
    <w:tblStylePr w:type="lastCol">
      <w:rPr>
        <w:b/>
        <w:color w:val="404040"/>
      </w:rPr>
    </w:tblStylePr>
    <w:tblStylePr w:type="lastRow">
      <w:rPr>
        <w:b/>
        <w:color w:val="404040"/>
      </w:rPr>
    </w:tblStylePr>
  </w:style>
  <w:style w:type="table" w:styleId="848">
    <w:name w:val="List Table 4 - Accent 2"/>
    <w:basedOn w:val="908"/>
    <w:uiPriority w:val="99"/>
    <w:pPr>
      <w:spacing w:after="0" w:line="240" w:lineRule="auto"/>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blStylePr w:type="band1Horz">
      <w:rPr>
        <w:rFonts w:ascii="Arial" w:hAnsi="Arial"/>
        <w:color w:val="404040"/>
        <w:sz w:val="22"/>
      </w:rPr>
      <w:tcPr>
        <w:shd w:val="clear" w:color="ffffff" w:themeColor="accent2" w:themeTint="40" w:fill="fadecb" w:themeFill="accent2" w:themeFillTint="40"/>
      </w:tcPr>
    </w:tblStylePr>
    <w:tblStylePr w:type="band1Vert">
      <w:rPr>
        <w:rFonts w:ascii="Arial" w:hAnsi="Arial"/>
        <w:color w:val="404040"/>
        <w:sz w:val="22"/>
      </w:rPr>
      <w:tcPr>
        <w:shd w:val="clear" w:color="ffffff" w:themeColor="accent2" w:themeTint="40" w:fill="fadecb" w:themeFill="accent2" w:themeFillTint="40"/>
      </w:tcPr>
    </w:tblStylePr>
    <w:tblStylePr w:type="firstCol">
      <w:rPr>
        <w:b/>
        <w:color w:val="404040"/>
      </w:rPr>
    </w:tblStylePr>
    <w:tblStylePr w:type="firstRow">
      <w:rPr>
        <w:rFonts w:ascii="Arial" w:hAnsi="Arial"/>
        <w:b/>
        <w:color w:val="ffffff"/>
        <w:sz w:val="22"/>
      </w:rPr>
      <w:tcPr>
        <w:shd w:val="clear" w:color="ffffff" w:themeColor="accent2" w:fill="ed7d31" w:themeFill="accent2"/>
      </w:tcPr>
    </w:tblStylePr>
    <w:tblStylePr w:type="lastCol">
      <w:rPr>
        <w:b/>
        <w:color w:val="404040"/>
      </w:rPr>
    </w:tblStylePr>
    <w:tblStylePr w:type="lastRow">
      <w:rPr>
        <w:b/>
        <w:color w:val="404040"/>
      </w:rPr>
    </w:tblStylePr>
  </w:style>
  <w:style w:type="table" w:styleId="849">
    <w:name w:val="List Table 4 - Accent 3"/>
    <w:basedOn w:val="908"/>
    <w:uiPriority w:val="99"/>
    <w:pPr>
      <w:spacing w:after="0" w:line="240" w:lineRule="auto"/>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blStylePr w:type="band1Horz">
      <w:rPr>
        <w:rFonts w:ascii="Arial" w:hAnsi="Arial"/>
        <w:color w:val="404040"/>
        <w:sz w:val="22"/>
      </w:rPr>
      <w:tcPr>
        <w:shd w:val="clear" w:color="ffffff" w:themeColor="accent3" w:themeTint="40" w:fill="e8e8e8" w:themeFill="accent3" w:themeFillTint="40"/>
      </w:tcPr>
    </w:tblStylePr>
    <w:tblStylePr w:type="band1Vert">
      <w:rPr>
        <w:rFonts w:ascii="Arial" w:hAnsi="Arial"/>
        <w:color w:val="404040"/>
        <w:sz w:val="22"/>
      </w:rPr>
      <w:tcPr>
        <w:shd w:val="clear" w:color="ffffff" w:themeColor="accent3" w:themeTint="40" w:fill="e8e8e8" w:themeFill="accent3" w:themeFillTint="40"/>
      </w:tcPr>
    </w:tblStylePr>
    <w:tblStylePr w:type="firstCol">
      <w:rPr>
        <w:b/>
        <w:color w:val="404040"/>
      </w:rPr>
    </w:tblStylePr>
    <w:tblStylePr w:type="firstRow">
      <w:rPr>
        <w:rFonts w:ascii="Arial" w:hAnsi="Arial"/>
        <w:b/>
        <w:color w:val="ffffff"/>
        <w:sz w:val="22"/>
      </w:rPr>
      <w:tcPr>
        <w:shd w:val="clear" w:color="ffffff" w:themeColor="accent3" w:fill="a5a5a5" w:themeFill="accent3"/>
      </w:tcPr>
    </w:tblStylePr>
    <w:tblStylePr w:type="lastCol">
      <w:rPr>
        <w:b/>
        <w:color w:val="404040"/>
      </w:rPr>
    </w:tblStylePr>
    <w:tblStylePr w:type="lastRow">
      <w:rPr>
        <w:b/>
        <w:color w:val="404040"/>
      </w:rPr>
    </w:tblStylePr>
  </w:style>
  <w:style w:type="table" w:styleId="850">
    <w:name w:val="List Table 4 - Accent 4"/>
    <w:basedOn w:val="908"/>
    <w:uiPriority w:val="99"/>
    <w:pPr>
      <w:spacing w:after="0" w:line="240" w:lineRule="auto"/>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blStylePr w:type="band1Horz">
      <w:rPr>
        <w:rFonts w:ascii="Arial" w:hAnsi="Arial"/>
        <w:color w:val="404040"/>
        <w:sz w:val="22"/>
      </w:rPr>
      <w:tcPr>
        <w:shd w:val="clear" w:color="ffffff" w:themeColor="accent4" w:themeTint="40" w:fill="ffefbf" w:themeFill="accent4" w:themeFillTint="40"/>
      </w:tcPr>
    </w:tblStylePr>
    <w:tblStylePr w:type="band1Vert">
      <w:rPr>
        <w:rFonts w:ascii="Arial" w:hAnsi="Arial"/>
        <w:color w:val="404040"/>
        <w:sz w:val="22"/>
      </w:rPr>
      <w:tcPr>
        <w:shd w:val="clear" w:color="ffffff" w:themeColor="accent4" w:themeTint="40" w:fill="ffefbf" w:themeFill="accent4" w:themeFillTint="40"/>
      </w:tcPr>
    </w:tblStylePr>
    <w:tblStylePr w:type="firstCol">
      <w:rPr>
        <w:b/>
        <w:color w:val="404040"/>
      </w:rPr>
    </w:tblStylePr>
    <w:tblStylePr w:type="firstRow">
      <w:rPr>
        <w:rFonts w:ascii="Arial" w:hAnsi="Arial"/>
        <w:b/>
        <w:color w:val="ffffff"/>
        <w:sz w:val="22"/>
      </w:rPr>
      <w:tcPr>
        <w:shd w:val="clear" w:color="ffffff" w:themeColor="accent4" w:fill="ffc000" w:themeFill="accent4"/>
      </w:tcPr>
    </w:tblStylePr>
    <w:tblStylePr w:type="lastCol">
      <w:rPr>
        <w:b/>
        <w:color w:val="404040"/>
      </w:rPr>
    </w:tblStylePr>
    <w:tblStylePr w:type="lastRow">
      <w:rPr>
        <w:b/>
        <w:color w:val="404040"/>
      </w:rPr>
    </w:tblStylePr>
  </w:style>
  <w:style w:type="table" w:styleId="851">
    <w:name w:val="List Table 4 - Accent 5"/>
    <w:basedOn w:val="908"/>
    <w:uiPriority w:val="99"/>
    <w:pPr>
      <w:spacing w:after="0" w:line="240" w:lineRule="auto"/>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blStylePr w:type="band1Horz">
      <w:rPr>
        <w:rFonts w:ascii="Arial" w:hAnsi="Arial"/>
        <w:color w:val="404040"/>
        <w:sz w:val="22"/>
      </w:rPr>
      <w:tcPr>
        <w:shd w:val="clear" w:color="ffffff" w:themeColor="accent5" w:themeTint="40" w:fill="cfdcf0" w:themeFill="accent5" w:themeFillTint="40"/>
      </w:tcPr>
    </w:tblStylePr>
    <w:tblStylePr w:type="band1Vert">
      <w:rPr>
        <w:rFonts w:ascii="Arial" w:hAnsi="Arial"/>
        <w:color w:val="404040"/>
        <w:sz w:val="22"/>
      </w:rPr>
      <w:tcPr>
        <w:shd w:val="clear" w:color="ffffff" w:themeColor="accent5" w:themeTint="40" w:fill="cfdcf0" w:themeFill="accent5" w:themeFillTint="40"/>
      </w:tcPr>
    </w:tblStylePr>
    <w:tblStylePr w:type="firstCol">
      <w:rPr>
        <w:b/>
        <w:color w:val="404040"/>
      </w:rPr>
    </w:tblStylePr>
    <w:tblStylePr w:type="firstRow">
      <w:rPr>
        <w:rFonts w:ascii="Arial" w:hAnsi="Arial"/>
        <w:b/>
        <w:color w:val="ffffff"/>
        <w:sz w:val="22"/>
      </w:rPr>
      <w:tcPr>
        <w:shd w:val="clear" w:color="ffffff" w:themeColor="accent5" w:fill="4472c4" w:themeFill="accent5"/>
      </w:tcPr>
    </w:tblStylePr>
    <w:tblStylePr w:type="lastCol">
      <w:rPr>
        <w:b/>
        <w:color w:val="404040"/>
      </w:rPr>
    </w:tblStylePr>
    <w:tblStylePr w:type="lastRow">
      <w:rPr>
        <w:b/>
        <w:color w:val="404040"/>
      </w:rPr>
    </w:tblStylePr>
  </w:style>
  <w:style w:type="table" w:styleId="852">
    <w:name w:val="List Table 4 - Accent 6"/>
    <w:basedOn w:val="908"/>
    <w:uiPriority w:val="99"/>
    <w:pPr>
      <w:spacing w:after="0" w:line="240" w:lineRule="auto"/>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blStylePr w:type="band1Horz">
      <w:rPr>
        <w:rFonts w:ascii="Arial" w:hAnsi="Arial"/>
        <w:color w:val="404040"/>
        <w:sz w:val="22"/>
      </w:rPr>
      <w:tcPr>
        <w:shd w:val="clear" w:color="ffffff" w:themeColor="accent6" w:themeTint="40" w:fill="dbebd0" w:themeFill="accent6" w:themeFillTint="40"/>
      </w:tcPr>
    </w:tblStylePr>
    <w:tblStylePr w:type="band1Vert">
      <w:rPr>
        <w:rFonts w:ascii="Arial" w:hAnsi="Arial"/>
        <w:color w:val="404040"/>
        <w:sz w:val="22"/>
      </w:rPr>
      <w:tcPr>
        <w:shd w:val="clear" w:color="ffffff" w:themeColor="accent6" w:themeTint="40" w:fill="dbebd0" w:themeFill="accent6" w:themeFillTint="40"/>
      </w:tcPr>
    </w:tblStylePr>
    <w:tblStylePr w:type="firstCol">
      <w:rPr>
        <w:b/>
        <w:color w:val="404040"/>
      </w:rPr>
    </w:tblStylePr>
    <w:tblStylePr w:type="firstRow">
      <w:rPr>
        <w:rFonts w:ascii="Arial" w:hAnsi="Arial"/>
        <w:b/>
        <w:color w:val="ffffff"/>
        <w:sz w:val="22"/>
      </w:rPr>
      <w:tcPr>
        <w:shd w:val="clear" w:color="ffffff" w:themeColor="accent6" w:fill="70ad47" w:themeFill="accent6"/>
      </w:tcPr>
    </w:tblStylePr>
    <w:tblStylePr w:type="lastCol">
      <w:rPr>
        <w:b/>
        <w:color w:val="404040"/>
      </w:rPr>
    </w:tblStylePr>
    <w:tblStylePr w:type="lastRow">
      <w:rPr>
        <w:b/>
        <w:color w:val="404040"/>
      </w:rPr>
    </w:tblStylePr>
  </w:style>
  <w:style w:type="table" w:styleId="853">
    <w:name w:val="List Table 5 Dark"/>
    <w:basedOn w:val="908"/>
    <w:uiPriority w:val="99"/>
    <w:pPr>
      <w:spacing w:after="0" w:line="240" w:lineRule="auto"/>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blStylePr w:type="band1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854">
    <w:name w:val="List Table 5 Dark - Accent 1"/>
    <w:basedOn w:val="908"/>
    <w:uiPriority w:val="99"/>
    <w:pPr>
      <w:spacing w:after="0" w:line="240" w:lineRule="auto"/>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5b9bd5" w:themeFill="accent1"/>
    </w:tblPr>
    <w:tblStylePr w:type="band1Horz">
      <w:tcPr>
        <w:shd w:val="clear" w:color="ffffff" w:themeColor="accent1" w:fill="5b9bd5" w:themeFill="accent1"/>
        <w:tcBorders>
          <w:top w:val="single" w:color="000000" w:themeColor="light1" w:sz="4" w:space="0"/>
          <w:bottom w:val="single" w:color="000000" w:themeColor="light1" w:sz="4" w:space="0"/>
        </w:tcBorders>
      </w:tcPr>
    </w:tblStylePr>
    <w:tblStylePr w:type="band1Vert">
      <w:tcPr>
        <w:shd w:val="clear" w:color="ffffff" w:themeColor="accent1" w:fill="5b9bd5" w:themeFill="accent1"/>
        <w:tcBorders>
          <w:left w:val="single" w:color="000000" w:themeColor="light1" w:sz="4" w:space="0"/>
          <w:right w:val="single" w:color="000000" w:themeColor="light1" w:sz="4" w:space="0"/>
        </w:tcBorders>
      </w:tcPr>
    </w:tblStylePr>
    <w:tblStylePr w:type="band2Horz">
      <w:tcPr>
        <w:shd w:val="clear" w:color="ffffff" w:themeColor="accent1" w:fill="5b9bd5" w:themeFill="accent1"/>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tcPr>
        <w:shd w:val="clear" w:color="ffffff" w:themeColor="accent1" w:fill="5b9bd5" w:themeFill="accent1"/>
        <w:tcBorders>
          <w:top w:val="single" w:color="000000" w:themeColor="accent1" w:sz="32" w:space="0"/>
          <w:bottom w:val="single" w:color="000000" w:themeColor="light1" w:sz="12" w:space="0"/>
        </w:tcBorders>
      </w:tcPr>
    </w:tblStylePr>
    <w:tblStylePr w:type="lastCol">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855">
    <w:name w:val="List Table 5 Dark - Accent 2"/>
    <w:basedOn w:val="908"/>
    <w:uiPriority w:val="99"/>
    <w:pPr>
      <w:spacing w:after="0" w:line="240" w:lineRule="auto"/>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f4b185" w:themeFill="accent2" w:themeFillTint="97"/>
    </w:tblPr>
    <w:tblStylePr w:type="band1Horz">
      <w:tcPr>
        <w:shd w:val="clear" w:color="ffffff" w:themeColor="accent2" w:themeTint="97" w:fill="f4b185" w:themeFill="accent2" w:themeFillTint="97"/>
        <w:tcBorders>
          <w:top w:val="single" w:color="000000" w:themeColor="light1" w:sz="4" w:space="0"/>
          <w:bottom w:val="single" w:color="000000" w:themeColor="light1" w:sz="4" w:space="0"/>
        </w:tcBorders>
      </w:tcPr>
    </w:tblStylePr>
    <w:tblStylePr w:type="band1Vert">
      <w:tcPr>
        <w:shd w:val="clear" w:color="ffffff" w:themeColor="accent2" w:themeTint="97" w:fill="f4b185" w:themeFill="accent2" w:themeFillTint="97"/>
        <w:tcBorders>
          <w:left w:val="single" w:color="000000" w:themeColor="light1" w:sz="4" w:space="0"/>
          <w:right w:val="single" w:color="000000" w:themeColor="light1" w:sz="4" w:space="0"/>
        </w:tcBorders>
      </w:tcPr>
    </w:tblStylePr>
    <w:tblStylePr w:type="band2Horz">
      <w:tcPr>
        <w:shd w:val="clear" w:color="ffffff" w:themeColor="accent2" w:themeTint="97" w:fill="f4b185" w:themeFill="accent2" w:themeFillTint="97"/>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tcPr>
        <w:shd w:val="clear" w:color="ffffff" w:themeColor="accent2" w:themeTint="97" w:fill="f4b185" w:themeFill="accent2" w:themeFillTint="97"/>
        <w:tcBorders>
          <w:top w:val="single" w:color="000000" w:themeColor="accent2" w:themeTint="97" w:sz="32" w:space="0"/>
          <w:bottom w:val="single" w:color="000000" w:themeColor="light1" w:sz="12" w:space="0"/>
        </w:tcBorders>
      </w:tcPr>
    </w:tblStylePr>
    <w:tblStylePr w:type="lastCol">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856">
    <w:name w:val="List Table 5 Dark - Accent 3"/>
    <w:basedOn w:val="908"/>
    <w:uiPriority w:val="99"/>
    <w:pPr>
      <w:spacing w:after="0" w:line="240" w:lineRule="auto"/>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9c9c9" w:themeFill="accent3" w:themeFillTint="98"/>
    </w:tblPr>
    <w:tblStylePr w:type="band1Horz">
      <w:tcPr>
        <w:shd w:val="clear" w:color="ffffff" w:themeColor="accent3" w:themeTint="98" w:fill="c9c9c9" w:themeFill="accent3" w:themeFillTint="98"/>
        <w:tcBorders>
          <w:top w:val="single" w:color="000000" w:themeColor="light1" w:sz="4" w:space="0"/>
          <w:bottom w:val="single" w:color="000000" w:themeColor="light1" w:sz="4" w:space="0"/>
        </w:tcBorders>
      </w:tcPr>
    </w:tblStylePr>
    <w:tblStylePr w:type="band1Vert">
      <w:tcPr>
        <w:shd w:val="clear" w:color="ffffff" w:themeColor="accent3" w:themeTint="98" w:fill="c9c9c9" w:themeFill="accent3" w:themeFillTint="98"/>
        <w:tcBorders>
          <w:left w:val="single" w:color="000000" w:themeColor="light1" w:sz="4" w:space="0"/>
          <w:right w:val="single" w:color="000000" w:themeColor="light1" w:sz="4" w:space="0"/>
        </w:tcBorders>
      </w:tcPr>
    </w:tblStylePr>
    <w:tblStylePr w:type="band2Horz">
      <w:tcPr>
        <w:shd w:val="clear" w:color="ffffff" w:themeColor="accent3" w:themeTint="98" w:fill="c9c9c9" w:themeFill="accent3" w:themeFillTint="98"/>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tcPr>
        <w:shd w:val="clear" w:color="ffffff" w:themeColor="accent3" w:themeTint="98" w:fill="c9c9c9" w:themeFill="accent3" w:themeFillTint="98"/>
        <w:tcBorders>
          <w:top w:val="single" w:color="000000" w:themeColor="accent3" w:themeTint="98" w:sz="32" w:space="0"/>
          <w:bottom w:val="single" w:color="000000" w:themeColor="light1" w:sz="12" w:space="0"/>
        </w:tcBorders>
      </w:tcPr>
    </w:tblStylePr>
    <w:tblStylePr w:type="lastCol">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857">
    <w:name w:val="List Table 5 Dark - Accent 4"/>
    <w:basedOn w:val="908"/>
    <w:uiPriority w:val="99"/>
    <w:pPr>
      <w:spacing w:after="0" w:line="240" w:lineRule="auto"/>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ffd864" w:themeFill="accent4" w:themeFillTint="9A"/>
    </w:tblPr>
    <w:tblStylePr w:type="band1Horz">
      <w:tcPr>
        <w:shd w:val="clear" w:color="ffffff" w:themeColor="accent4" w:themeTint="9A" w:fill="ffd864" w:themeFill="accent4" w:themeFillTint="9A"/>
        <w:tcBorders>
          <w:top w:val="single" w:color="000000" w:themeColor="light1" w:sz="4" w:space="0"/>
          <w:bottom w:val="single" w:color="000000" w:themeColor="light1" w:sz="4" w:space="0"/>
        </w:tcBorders>
      </w:tcPr>
    </w:tblStylePr>
    <w:tblStylePr w:type="band1Vert">
      <w:tcPr>
        <w:shd w:val="clear" w:color="ffffff" w:themeColor="accent4" w:themeTint="9A" w:fill="ffd864" w:themeFill="accent4" w:themeFillTint="9A"/>
        <w:tcBorders>
          <w:left w:val="single" w:color="000000" w:themeColor="light1" w:sz="4" w:space="0"/>
          <w:right w:val="single" w:color="000000" w:themeColor="light1" w:sz="4" w:space="0"/>
        </w:tcBorders>
      </w:tcPr>
    </w:tblStylePr>
    <w:tblStylePr w:type="band2Horz">
      <w:tcPr>
        <w:shd w:val="clear" w:color="ffffff" w:themeColor="accent4" w:themeTint="9A" w:fill="ffd864" w:themeFill="accent4" w:themeFillTint="9A"/>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tcPr>
        <w:shd w:val="clear" w:color="ffffff" w:themeColor="accent4" w:themeTint="9A" w:fill="ffd864" w:themeFill="accent4" w:themeFillTint="9A"/>
        <w:tcBorders>
          <w:top w:val="single" w:color="000000" w:themeColor="accent4" w:themeTint="9A" w:sz="32" w:space="0"/>
          <w:bottom w:val="single" w:color="000000" w:themeColor="light1" w:sz="12" w:space="0"/>
        </w:tcBorders>
      </w:tcPr>
    </w:tblStylePr>
    <w:tblStylePr w:type="lastCol">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858">
    <w:name w:val="List Table 5 Dark - Accent 5"/>
    <w:basedOn w:val="908"/>
    <w:uiPriority w:val="99"/>
    <w:pPr>
      <w:spacing w:after="0" w:line="240" w:lineRule="auto"/>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8eabdb" w:themeFill="accent5" w:themeFillTint="9A"/>
    </w:tblPr>
    <w:tblStylePr w:type="band1Horz">
      <w:tcPr>
        <w:shd w:val="clear" w:color="ffffff" w:themeColor="accent5" w:themeTint="9A" w:fill="8eabdb" w:themeFill="accent5" w:themeFillTint="9A"/>
        <w:tcBorders>
          <w:top w:val="single" w:color="000000" w:themeColor="light1" w:sz="4" w:space="0"/>
          <w:bottom w:val="single" w:color="000000" w:themeColor="light1" w:sz="4" w:space="0"/>
        </w:tcBorders>
      </w:tcPr>
    </w:tblStylePr>
    <w:tblStylePr w:type="band1Vert">
      <w:tcPr>
        <w:shd w:val="clear" w:color="ffffff" w:themeColor="accent5" w:themeTint="9A" w:fill="8eabdb" w:themeFill="accent5" w:themeFillTint="9A"/>
        <w:tcBorders>
          <w:left w:val="single" w:color="000000" w:themeColor="light1" w:sz="4" w:space="0"/>
          <w:right w:val="single" w:color="000000" w:themeColor="light1" w:sz="4" w:space="0"/>
        </w:tcBorders>
      </w:tcPr>
    </w:tblStylePr>
    <w:tblStylePr w:type="band2Horz">
      <w:tcPr>
        <w:shd w:val="clear" w:color="ffffff" w:themeColor="accent5" w:themeTint="9A" w:fill="8eabdb" w:themeFill="accent5" w:themeFillTint="9A"/>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tcPr>
        <w:shd w:val="clear" w:color="ffffff" w:themeColor="accent5" w:themeTint="9A" w:fill="8eabdb" w:themeFill="accent5" w:themeFillTint="9A"/>
        <w:tcBorders>
          <w:top w:val="single" w:color="000000" w:themeColor="accent5" w:themeTint="9A" w:sz="32" w:space="0"/>
          <w:bottom w:val="single" w:color="000000" w:themeColor="light1" w:sz="12" w:space="0"/>
        </w:tcBorders>
      </w:tcPr>
    </w:tblStylePr>
    <w:tblStylePr w:type="lastCol">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859">
    <w:name w:val="List Table 5 Dark - Accent 6"/>
    <w:basedOn w:val="908"/>
    <w:uiPriority w:val="99"/>
    <w:pPr>
      <w:spacing w:after="0" w:line="240" w:lineRule="auto"/>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aad08f" w:themeFill="accent6" w:themeFillTint="98"/>
    </w:tblPr>
    <w:tblStylePr w:type="band1Horz">
      <w:tcPr>
        <w:shd w:val="clear" w:color="ffffff" w:themeColor="accent6" w:themeTint="98" w:fill="aad08f" w:themeFill="accent6" w:themeFillTint="98"/>
        <w:tcBorders>
          <w:top w:val="single" w:color="000000" w:themeColor="light1" w:sz="4" w:space="0"/>
          <w:bottom w:val="single" w:color="000000" w:themeColor="light1" w:sz="4" w:space="0"/>
        </w:tcBorders>
      </w:tcPr>
    </w:tblStylePr>
    <w:tblStylePr w:type="band1Vert">
      <w:tcPr>
        <w:shd w:val="clear" w:color="ffffff" w:themeColor="accent6" w:themeTint="98" w:fill="aad08f" w:themeFill="accent6" w:themeFillTint="98"/>
        <w:tcBorders>
          <w:left w:val="single" w:color="000000" w:themeColor="light1" w:sz="4" w:space="0"/>
          <w:right w:val="single" w:color="000000" w:themeColor="light1" w:sz="4" w:space="0"/>
        </w:tcBorders>
      </w:tcPr>
    </w:tblStylePr>
    <w:tblStylePr w:type="band2Horz">
      <w:tcPr>
        <w:shd w:val="clear" w:color="ffffff" w:themeColor="accent6" w:themeTint="98" w:fill="aad08f" w:themeFill="accent6" w:themeFillTint="98"/>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tcPr>
        <w:shd w:val="clear" w:color="ffffff" w:themeColor="accent6" w:themeTint="98" w:fill="aad08f" w:themeFill="accent6" w:themeFillTint="98"/>
        <w:tcBorders>
          <w:top w:val="single" w:color="000000" w:themeColor="accent6" w:themeTint="98" w:sz="32" w:space="0"/>
          <w:bottom w:val="single" w:color="000000" w:themeColor="light1" w:sz="12" w:space="0"/>
        </w:tcBorders>
      </w:tcPr>
    </w:tblStylePr>
    <w:tblStylePr w:type="lastCol">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860">
    <w:name w:val="List Table 6 Colorful"/>
    <w:basedOn w:val="908"/>
    <w:uiPriority w:val="99"/>
    <w:pPr>
      <w:spacing w:after="0" w:line="240" w:lineRule="auto"/>
    </w:pPr>
    <w:tblPr>
      <w:tblStyleRowBandSize w:val="1"/>
      <w:tblStyleColBandSize w:val="1"/>
      <w:tblInd w:w="0" w:type="dxa"/>
      <w:tblBorders>
        <w:top w:val="single" w:color="000000" w:themeColor="text1" w:themeTint="80" w:sz="4" w:space="0"/>
        <w:bottom w:val="single" w:color="000000" w:themeColor="text1" w:themeTint="80" w:sz="4" w:space="0"/>
      </w:tblBorders>
    </w:tblPr>
    <w:tblStylePr w:type="band1Horz">
      <w:rPr>
        <w:rFonts w:ascii="Arial" w:hAnsi="Arial"/>
        <w:color w:val="404040" w:themeColor="text1"/>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04040" w:themeColor="text1"/>
        <w:sz w:val="22"/>
      </w:rPr>
    </w:tblStylePr>
    <w:tblStylePr w:type="firstCol">
      <w:rPr>
        <w:b/>
        <w:color w:val="000000" w:themeColor="text1"/>
      </w:rPr>
    </w:tblStylePr>
    <w:tblStylePr w:type="firstRow">
      <w:rPr>
        <w:b/>
        <w:color w:val="000000" w:themeColor="text1"/>
      </w:rPr>
      <w:tcPr>
        <w:tcBorders>
          <w:bottom w:val="single" w:color="000000" w:themeColor="text1" w:themeTint="80" w:sz="4" w:space="0"/>
        </w:tcBorders>
      </w:tcPr>
    </w:tblStylePr>
    <w:tblStylePr w:type="lastCol">
      <w:rPr>
        <w:b/>
        <w:color w:val="000000" w:themeColor="text1"/>
      </w:rPr>
    </w:tblStylePr>
    <w:tblStylePr w:type="lastRow">
      <w:rPr>
        <w:b/>
        <w:color w:val="000000" w:themeColor="text1"/>
      </w:rPr>
      <w:tcPr>
        <w:tcBorders>
          <w:top w:val="single" w:color="000000" w:themeColor="text1" w:themeTint="80" w:sz="4" w:space="0"/>
        </w:tcBorders>
      </w:tcPr>
    </w:tblStylePr>
  </w:style>
  <w:style w:type="table" w:styleId="861">
    <w:name w:val="List Table 6 Colorful - Accent 1"/>
    <w:basedOn w:val="908"/>
    <w:uiPriority w:val="99"/>
    <w:pPr>
      <w:spacing w:after="0" w:line="240" w:lineRule="auto"/>
    </w:pPr>
    <w:tblPr>
      <w:tblStyleRowBandSize w:val="1"/>
      <w:tblStyleColBandSize w:val="1"/>
      <w:tblInd w:w="0" w:type="dxa"/>
      <w:tblBorders>
        <w:top w:val="single" w:color="000000" w:themeColor="accent1" w:sz="4" w:space="0"/>
        <w:bottom w:val="single" w:color="000000" w:themeColor="accent1" w:sz="4" w:space="0"/>
      </w:tblBorders>
    </w:tblPr>
    <w:tblStylePr w:type="band1Horz">
      <w:rPr>
        <w:rFonts w:ascii="Arial" w:hAnsi="Arial"/>
        <w:color w:val="404040" w:themeColor="accent1" w:themeShade="95"/>
        <w:sz w:val="22"/>
      </w:rPr>
      <w:tcPr>
        <w:shd w:val="clear" w:color="ffffff" w:themeColor="accent1" w:themeTint="40" w:fill="d5e6f4" w:themeFill="accent1" w:themeFillTint="40"/>
      </w:tcPr>
    </w:tblStylePr>
    <w:tblStylePr w:type="band1Vert">
      <w:tcPr>
        <w:shd w:val="clear" w:color="ffffff" w:themeColor="accent1" w:themeTint="40" w:fill="d5e6f4" w:themeFill="accent1" w:themeFillTint="40"/>
      </w:tcPr>
    </w:tblStylePr>
    <w:tblStylePr w:type="band2Horz">
      <w:rPr>
        <w:rFonts w:ascii="Arial" w:hAnsi="Arial"/>
        <w:color w:val="404040" w:themeColor="accent1" w:themeShade="95"/>
        <w:sz w:val="22"/>
      </w:rPr>
    </w:tblStylePr>
    <w:tblStylePr w:type="firstCol">
      <w:rPr>
        <w:b/>
        <w:color w:val="245d8d" w:themeColor="accent1" w:themeShade="95"/>
      </w:rPr>
    </w:tblStylePr>
    <w:tblStylePr w:type="firstRow">
      <w:rPr>
        <w:b/>
        <w:color w:val="245d8d" w:themeColor="accent1" w:themeShade="95"/>
      </w:rPr>
      <w:tcPr>
        <w:tcBorders>
          <w:bottom w:val="single" w:color="000000" w:themeColor="accent1" w:sz="4" w:space="0"/>
        </w:tcBorders>
      </w:tcPr>
    </w:tblStylePr>
    <w:tblStylePr w:type="lastCol">
      <w:rPr>
        <w:b/>
        <w:color w:val="245d8d" w:themeColor="accent1" w:themeShade="95"/>
      </w:rPr>
    </w:tblStylePr>
    <w:tblStylePr w:type="lastRow">
      <w:rPr>
        <w:b/>
        <w:color w:val="245d8d" w:themeColor="accent1" w:themeShade="95"/>
      </w:rPr>
      <w:tcPr>
        <w:tcBorders>
          <w:top w:val="single" w:color="000000" w:themeColor="accent1" w:sz="4" w:space="0"/>
        </w:tcBorders>
      </w:tcPr>
    </w:tblStylePr>
  </w:style>
  <w:style w:type="table" w:styleId="862">
    <w:name w:val="List Table 6 Colorful - Accent 2"/>
    <w:basedOn w:val="908"/>
    <w:uiPriority w:val="99"/>
    <w:pPr>
      <w:spacing w:after="0" w:line="240" w:lineRule="auto"/>
    </w:pPr>
    <w:tblPr>
      <w:tblStyleRowBandSize w:val="1"/>
      <w:tblStyleColBandSize w:val="1"/>
      <w:tblInd w:w="0" w:type="dxa"/>
      <w:tblBorders>
        <w:top w:val="single" w:color="000000" w:themeColor="accent2" w:themeTint="97" w:sz="4" w:space="0"/>
        <w:bottom w:val="single" w:color="000000" w:themeColor="accent2" w:themeTint="97" w:sz="4" w:space="0"/>
      </w:tblBorders>
    </w:tblPr>
    <w:tblStylePr w:type="band1Horz">
      <w:rPr>
        <w:rFonts w:ascii="Arial" w:hAnsi="Arial"/>
        <w:color w:val="404040" w:themeColor="accent2" w:themeTint="97" w:themeShade="95"/>
        <w:sz w:val="22"/>
      </w:rPr>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band2Horz">
      <w:rPr>
        <w:rFonts w:ascii="Arial" w:hAnsi="Arial"/>
        <w:color w:val="404040" w:themeColor="accent2" w:themeTint="97" w:themeShade="95"/>
        <w:sz w:val="22"/>
      </w:rPr>
    </w:tblStylePr>
    <w:tblStylePr w:type="firstCol">
      <w:rPr>
        <w:b/>
        <w:color w:val="c95712" w:themeColor="accent2" w:themeTint="97" w:themeShade="95"/>
      </w:rPr>
    </w:tblStylePr>
    <w:tblStylePr w:type="firstRow">
      <w:rPr>
        <w:b/>
        <w:color w:val="c95712" w:themeColor="accent2" w:themeTint="97" w:themeShade="95"/>
      </w:rPr>
      <w:tcPr>
        <w:tcBorders>
          <w:bottom w:val="single" w:color="000000" w:themeColor="accent2" w:themeTint="97" w:sz="4" w:space="0"/>
        </w:tcBorders>
      </w:tcPr>
    </w:tblStylePr>
    <w:tblStylePr w:type="lastCol">
      <w:rPr>
        <w:b/>
        <w:color w:val="c95712" w:themeColor="accent2" w:themeTint="97" w:themeShade="95"/>
      </w:rPr>
    </w:tblStylePr>
    <w:tblStylePr w:type="lastRow">
      <w:rPr>
        <w:b/>
        <w:color w:val="c95712" w:themeColor="accent2" w:themeTint="97" w:themeShade="95"/>
      </w:rPr>
      <w:tcPr>
        <w:tcBorders>
          <w:top w:val="single" w:color="000000" w:themeColor="accent2" w:themeTint="97" w:sz="4" w:space="0"/>
        </w:tcBorders>
      </w:tcPr>
    </w:tblStylePr>
  </w:style>
  <w:style w:type="table" w:styleId="863">
    <w:name w:val="List Table 6 Colorful - Accent 3"/>
    <w:basedOn w:val="908"/>
    <w:uiPriority w:val="99"/>
    <w:pPr>
      <w:spacing w:after="0" w:line="240" w:lineRule="auto"/>
    </w:pPr>
    <w:tblPr>
      <w:tblStyleRowBandSize w:val="1"/>
      <w:tblStyleColBandSize w:val="1"/>
      <w:tblInd w:w="0" w:type="dxa"/>
      <w:tblBorders>
        <w:top w:val="single" w:color="000000" w:themeColor="accent3" w:themeTint="98" w:sz="4" w:space="0"/>
        <w:bottom w:val="single" w:color="000000" w:themeColor="accent3" w:themeTint="98" w:sz="4" w:space="0"/>
      </w:tblBorders>
    </w:tblPr>
    <w:tblStylePr w:type="band1Horz">
      <w:rPr>
        <w:rFonts w:ascii="Arial" w:hAnsi="Arial"/>
        <w:color w:val="404040" w:themeColor="accent3" w:themeTint="98" w:themeShade="95"/>
        <w:sz w:val="22"/>
      </w:rPr>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band2Horz">
      <w:rPr>
        <w:rFonts w:ascii="Arial" w:hAnsi="Arial"/>
        <w:color w:val="404040" w:themeColor="accent3" w:themeTint="98" w:themeShade="95"/>
        <w:sz w:val="22"/>
      </w:rPr>
    </w:tblStylePr>
    <w:tblStylePr w:type="firstCol">
      <w:rPr>
        <w:b/>
        <w:color w:val="757575" w:themeColor="accent3" w:themeTint="98" w:themeShade="95"/>
      </w:rPr>
    </w:tblStylePr>
    <w:tblStylePr w:type="firstRow">
      <w:rPr>
        <w:b/>
        <w:color w:val="757575" w:themeColor="accent3" w:themeTint="98" w:themeShade="95"/>
      </w:rPr>
      <w:tcPr>
        <w:tcBorders>
          <w:bottom w:val="single" w:color="000000" w:themeColor="accent3" w:themeTint="98" w:sz="4" w:space="0"/>
        </w:tcBorders>
      </w:tcPr>
    </w:tblStylePr>
    <w:tblStylePr w:type="lastCol">
      <w:rPr>
        <w:b/>
        <w:color w:val="757575" w:themeColor="accent3" w:themeTint="98" w:themeShade="95"/>
      </w:rPr>
    </w:tblStylePr>
    <w:tblStylePr w:type="lastRow">
      <w:rPr>
        <w:b/>
        <w:color w:val="757575" w:themeColor="accent3" w:themeTint="98" w:themeShade="95"/>
      </w:rPr>
      <w:tcPr>
        <w:tcBorders>
          <w:top w:val="single" w:color="000000" w:themeColor="accent3" w:themeTint="98" w:sz="4" w:space="0"/>
        </w:tcBorders>
      </w:tcPr>
    </w:tblStylePr>
  </w:style>
  <w:style w:type="table" w:styleId="864">
    <w:name w:val="List Table 6 Colorful - Accent 4"/>
    <w:basedOn w:val="908"/>
    <w:uiPriority w:val="99"/>
    <w:pPr>
      <w:spacing w:after="0" w:line="240" w:lineRule="auto"/>
    </w:pPr>
    <w:tblPr>
      <w:tblStyleRowBandSize w:val="1"/>
      <w:tblStyleColBandSize w:val="1"/>
      <w:tblInd w:w="0" w:type="dxa"/>
      <w:tblBorders>
        <w:top w:val="single" w:color="000000" w:themeColor="accent4" w:themeTint="9A" w:sz="4" w:space="0"/>
        <w:bottom w:val="single" w:color="000000" w:themeColor="accent4" w:themeTint="9A" w:sz="4" w:space="0"/>
      </w:tblBorders>
    </w:tblPr>
    <w:tblStylePr w:type="band1Horz">
      <w:rPr>
        <w:rFonts w:ascii="Arial" w:hAnsi="Arial"/>
        <w:color w:val="404040" w:themeColor="accent4" w:themeTint="9A" w:themeShade="95"/>
        <w:sz w:val="22"/>
      </w:rPr>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band2Horz">
      <w:rPr>
        <w:rFonts w:ascii="Arial" w:hAnsi="Arial"/>
        <w:color w:val="404040" w:themeColor="accent4" w:themeTint="9A" w:themeShade="95"/>
        <w:sz w:val="22"/>
      </w:rPr>
    </w:tblStylePr>
    <w:tblStylePr w:type="firstCol">
      <w:rPr>
        <w:b/>
        <w:color w:val="cd9600" w:themeColor="accent4" w:themeTint="9A" w:themeShade="95"/>
      </w:rPr>
    </w:tblStylePr>
    <w:tblStylePr w:type="firstRow">
      <w:rPr>
        <w:b/>
        <w:color w:val="cd9600" w:themeColor="accent4" w:themeTint="9A" w:themeShade="95"/>
      </w:rPr>
      <w:tcPr>
        <w:tcBorders>
          <w:bottom w:val="single" w:color="000000" w:themeColor="accent4" w:themeTint="9A" w:sz="4" w:space="0"/>
        </w:tcBorders>
      </w:tcPr>
    </w:tblStylePr>
    <w:tblStylePr w:type="lastCol">
      <w:rPr>
        <w:b/>
        <w:color w:val="cd9600" w:themeColor="accent4" w:themeTint="9A" w:themeShade="95"/>
      </w:rPr>
    </w:tblStylePr>
    <w:tblStylePr w:type="lastRow">
      <w:rPr>
        <w:b/>
        <w:color w:val="cd9600" w:themeColor="accent4" w:themeTint="9A" w:themeShade="95"/>
      </w:rPr>
      <w:tcPr>
        <w:tcBorders>
          <w:top w:val="single" w:color="000000" w:themeColor="accent4" w:themeTint="9A" w:sz="4" w:space="0"/>
        </w:tcBorders>
      </w:tcPr>
    </w:tblStylePr>
  </w:style>
  <w:style w:type="table" w:styleId="865">
    <w:name w:val="List Table 6 Colorful - Accent 5"/>
    <w:basedOn w:val="908"/>
    <w:uiPriority w:val="99"/>
    <w:pPr>
      <w:spacing w:after="0" w:line="240" w:lineRule="auto"/>
    </w:pPr>
    <w:tblPr>
      <w:tblStyleRowBandSize w:val="1"/>
      <w:tblStyleColBandSize w:val="1"/>
      <w:tblInd w:w="0" w:type="dxa"/>
      <w:tblBorders>
        <w:top w:val="single" w:color="000000" w:themeColor="accent5" w:themeTint="9A" w:sz="4" w:space="0"/>
        <w:bottom w:val="single" w:color="000000" w:themeColor="accent5" w:themeTint="9A" w:sz="4" w:space="0"/>
      </w:tblBorders>
    </w:tblPr>
    <w:tblStylePr w:type="band1Horz">
      <w:rPr>
        <w:rFonts w:ascii="Arial" w:hAnsi="Arial"/>
        <w:color w:val="404040" w:themeColor="accent5" w:themeTint="9A" w:themeShade="95"/>
        <w:sz w:val="22"/>
      </w:rPr>
      <w:tcPr>
        <w:shd w:val="clear" w:color="ffffff" w:themeColor="accent5" w:themeTint="40" w:fill="cfdcf0" w:themeFill="accent5" w:themeFillTint="40"/>
      </w:tcPr>
    </w:tblStylePr>
    <w:tblStylePr w:type="band1Vert">
      <w:tcPr>
        <w:shd w:val="clear" w:color="ffffff" w:themeColor="accent5" w:themeTint="40" w:fill="cfdcf0" w:themeFill="accent5" w:themeFillTint="40"/>
      </w:tcPr>
    </w:tblStylePr>
    <w:tblStylePr w:type="band2Horz">
      <w:rPr>
        <w:rFonts w:ascii="Arial" w:hAnsi="Arial"/>
        <w:color w:val="404040" w:themeColor="accent5" w:themeTint="9A" w:themeShade="95"/>
        <w:sz w:val="22"/>
      </w:rPr>
    </w:tblStylePr>
    <w:tblStylePr w:type="firstCol">
      <w:rPr>
        <w:b/>
        <w:color w:val="335e9e" w:themeColor="accent5" w:themeTint="9A" w:themeShade="95"/>
      </w:rPr>
    </w:tblStylePr>
    <w:tblStylePr w:type="firstRow">
      <w:rPr>
        <w:b/>
        <w:color w:val="335e9e" w:themeColor="accent5" w:themeTint="9A" w:themeShade="95"/>
      </w:rPr>
      <w:tcPr>
        <w:tcBorders>
          <w:bottom w:val="single" w:color="000000" w:themeColor="accent5" w:themeTint="9A" w:sz="4" w:space="0"/>
        </w:tcBorders>
      </w:tcPr>
    </w:tblStylePr>
    <w:tblStylePr w:type="lastCol">
      <w:rPr>
        <w:b/>
        <w:color w:val="335e9e" w:themeColor="accent5" w:themeTint="9A" w:themeShade="95"/>
      </w:rPr>
    </w:tblStylePr>
    <w:tblStylePr w:type="lastRow">
      <w:rPr>
        <w:b/>
        <w:color w:val="335e9e" w:themeColor="accent5" w:themeTint="9A" w:themeShade="95"/>
      </w:rPr>
      <w:tcPr>
        <w:tcBorders>
          <w:top w:val="single" w:color="000000" w:themeColor="accent5" w:themeTint="9A" w:sz="4" w:space="0"/>
        </w:tcBorders>
      </w:tcPr>
    </w:tblStylePr>
  </w:style>
  <w:style w:type="table" w:styleId="866">
    <w:name w:val="List Table 6 Colorful - Accent 6"/>
    <w:basedOn w:val="908"/>
    <w:uiPriority w:val="99"/>
    <w:pPr>
      <w:spacing w:after="0" w:line="240" w:lineRule="auto"/>
    </w:pPr>
    <w:tblPr>
      <w:tblStyleRowBandSize w:val="1"/>
      <w:tblStyleColBandSize w:val="1"/>
      <w:tblInd w:w="0" w:type="dxa"/>
      <w:tblBorders>
        <w:top w:val="single" w:color="000000" w:themeColor="accent6" w:themeTint="98" w:sz="4" w:space="0"/>
        <w:bottom w:val="single" w:color="000000" w:themeColor="accent6" w:themeTint="98" w:sz="4" w:space="0"/>
      </w:tblBorders>
    </w:tblPr>
    <w:tblStylePr w:type="band1Horz">
      <w:rPr>
        <w:rFonts w:ascii="Arial" w:hAnsi="Arial"/>
        <w:color w:val="404040" w:themeColor="accent6" w:themeTint="98" w:themeShade="95"/>
        <w:sz w:val="22"/>
      </w:rPr>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band2Horz">
      <w:rPr>
        <w:rFonts w:ascii="Arial" w:hAnsi="Arial"/>
        <w:color w:val="404040" w:themeColor="accent6" w:themeTint="98" w:themeShade="95"/>
        <w:sz w:val="22"/>
      </w:rPr>
    </w:tblStylePr>
    <w:tblStylePr w:type="firstCol">
      <w:rPr>
        <w:b/>
        <w:color w:val="5f8f3c" w:themeColor="accent6" w:themeTint="98" w:themeShade="95"/>
      </w:rPr>
    </w:tblStylePr>
    <w:tblStylePr w:type="firstRow">
      <w:rPr>
        <w:b/>
        <w:color w:val="5f8f3c" w:themeColor="accent6" w:themeTint="98" w:themeShade="95"/>
      </w:rPr>
      <w:tcPr>
        <w:tcBorders>
          <w:bottom w:val="single" w:color="000000" w:themeColor="accent6" w:themeTint="98" w:sz="4" w:space="0"/>
        </w:tcBorders>
      </w:tcPr>
    </w:tblStylePr>
    <w:tblStylePr w:type="lastCol">
      <w:rPr>
        <w:b/>
        <w:color w:val="5f8f3c" w:themeColor="accent6" w:themeTint="98" w:themeShade="95"/>
      </w:rPr>
    </w:tblStylePr>
    <w:tblStylePr w:type="lastRow">
      <w:rPr>
        <w:b/>
        <w:color w:val="5f8f3c" w:themeColor="accent6" w:themeTint="98" w:themeShade="95"/>
      </w:rPr>
      <w:tcPr>
        <w:tcBorders>
          <w:top w:val="single" w:color="000000" w:themeColor="accent6" w:themeTint="98" w:sz="4" w:space="0"/>
        </w:tcBorders>
      </w:tcPr>
    </w:tblStylePr>
  </w:style>
  <w:style w:type="table" w:styleId="867">
    <w:name w:val="List Table 7 Colorful"/>
    <w:basedOn w:val="908"/>
    <w:uiPriority w:val="99"/>
    <w:pPr>
      <w:spacing w:after="0" w:line="240" w:lineRule="auto"/>
    </w:pPr>
    <w:tblPr>
      <w:tblStyleRowBandSize w:val="1"/>
      <w:tblStyleColBandSize w:val="1"/>
      <w:tblInd w:w="0" w:type="dxa"/>
      <w:tblBorders>
        <w:right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wholeTable">
      <w:rPr>
        <w:rFonts w:ascii="Arial" w:hAnsi="Arial"/>
        <w:color w:val="4a4a4a" w:themeColor="text1" w:themeTint="80" w:themeShade="95"/>
        <w:sz w:val="22"/>
      </w:rPr>
    </w:tblStylePr>
  </w:style>
  <w:style w:type="table" w:styleId="868">
    <w:name w:val="List Table 7 Colorful - Accent 1"/>
    <w:basedOn w:val="908"/>
    <w:uiPriority w:val="99"/>
    <w:pPr>
      <w:spacing w:after="0" w:line="240" w:lineRule="auto"/>
    </w:pPr>
    <w:tblPr>
      <w:tblStyleRowBandSize w:val="1"/>
      <w:tblStyleColBandSize w:val="1"/>
      <w:tblInd w:w="0" w:type="dxa"/>
      <w:tblBorders>
        <w:right w:val="single" w:color="000000" w:themeColor="accent1" w:sz="4" w:space="0"/>
      </w:tblBorders>
    </w:tblPr>
    <w:tblStylePr w:type="band1Horz">
      <w:rPr>
        <w:rFonts w:ascii="Arial" w:hAnsi="Arial"/>
        <w:color w:val="245d8d" w:themeColor="accent1" w:themeShade="95"/>
        <w:sz w:val="22"/>
      </w:rPr>
      <w:tcPr>
        <w:shd w:val="clear" w:color="ffffff" w:themeColor="accent1" w:themeTint="40" w:fill="d5e6f4" w:themeFill="accent1" w:themeFillTint="40"/>
      </w:tcPr>
    </w:tblStylePr>
    <w:tblStylePr w:type="band1Vert">
      <w:tcPr>
        <w:shd w:val="clear" w:color="ffffff" w:themeColor="accent1" w:themeTint="40" w:fill="d5e6f4" w:themeFill="accent1" w:themeFillTint="40"/>
      </w:tcPr>
    </w:tblStylePr>
    <w:tblStylePr w:type="band2Horz">
      <w:rPr>
        <w:rFonts w:ascii="Arial" w:hAnsi="Arial"/>
        <w:color w:val="245d8d" w:themeColor="accent1" w:themeShade="95"/>
        <w:sz w:val="22"/>
      </w:rPr>
    </w:tblStylePr>
    <w:tblStylePr w:type="firstCol">
      <w:rPr>
        <w:rFonts w:ascii="Arial" w:hAnsi="Arial"/>
        <w:i/>
        <w:color w:val="245d8d" w:themeColor="accent1" w:themeShade="95"/>
        <w:sz w:val="22"/>
      </w:rPr>
      <w:pPr>
        <w:jc w:val="right"/>
      </w:p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45d8d" w:themeColor="accent1" w:themeShade="95"/>
        <w:sz w:val="22"/>
      </w:r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45d8d" w:themeColor="accent1" w:themeShade="95"/>
        <w:sz w:val="22"/>
      </w:r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45d8d" w:themeColor="accent1" w:themeShade="95"/>
        <w:sz w:val="22"/>
      </w:r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wholeTable">
      <w:rPr>
        <w:rFonts w:ascii="Arial" w:hAnsi="Arial"/>
        <w:color w:val="245d8d" w:themeColor="accent1" w:themeShade="95"/>
        <w:sz w:val="22"/>
      </w:rPr>
    </w:tblStylePr>
  </w:style>
  <w:style w:type="table" w:styleId="869">
    <w:name w:val="List Table 7 Colorful - Accent 2"/>
    <w:basedOn w:val="908"/>
    <w:uiPriority w:val="99"/>
    <w:pPr>
      <w:spacing w:after="0" w:line="240" w:lineRule="auto"/>
    </w:pPr>
    <w:tblPr>
      <w:tblStyleRowBandSize w:val="1"/>
      <w:tblStyleColBandSize w:val="1"/>
      <w:tblInd w:w="0" w:type="dxa"/>
      <w:tblBorders>
        <w:right w:val="single" w:color="000000" w:themeColor="accent2" w:themeTint="97" w:sz="4" w:space="0"/>
      </w:tblBorders>
    </w:tblPr>
    <w:tblStylePr w:type="band1Horz">
      <w:rPr>
        <w:rFonts w:ascii="Arial" w:hAnsi="Arial"/>
        <w:color w:val="c95712" w:themeColor="accent2" w:themeTint="97" w:themeShade="95"/>
        <w:sz w:val="22"/>
      </w:rPr>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band2Horz">
      <w:rPr>
        <w:rFonts w:ascii="Arial" w:hAnsi="Arial"/>
        <w:color w:val="c95712" w:themeColor="accent2" w:themeTint="97" w:themeShade="95"/>
        <w:sz w:val="22"/>
      </w:rPr>
    </w:tblStylePr>
    <w:tblStylePr w:type="firstCol">
      <w:rPr>
        <w:rFonts w:ascii="Arial" w:hAnsi="Arial"/>
        <w:i/>
        <w:color w:val="c95712" w:themeColor="accent2" w:themeTint="97" w:themeShade="95"/>
        <w:sz w:val="22"/>
      </w:rPr>
      <w:pPr>
        <w:jc w:val="right"/>
      </w:p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c95712" w:themeColor="accent2" w:themeTint="97" w:themeShade="95"/>
        <w:sz w:val="22"/>
      </w:r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c95712" w:themeColor="accent2" w:themeTint="97" w:themeShade="95"/>
        <w:sz w:val="22"/>
      </w:r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c95712" w:themeColor="accent2" w:themeTint="97" w:themeShade="95"/>
        <w:sz w:val="22"/>
      </w:r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wholeTable">
      <w:rPr>
        <w:rFonts w:ascii="Arial" w:hAnsi="Arial"/>
        <w:color w:val="c95712" w:themeColor="accent2" w:themeTint="97" w:themeShade="95"/>
        <w:sz w:val="22"/>
      </w:rPr>
    </w:tblStylePr>
  </w:style>
  <w:style w:type="table" w:styleId="870">
    <w:name w:val="List Table 7 Colorful - Accent 3"/>
    <w:basedOn w:val="908"/>
    <w:uiPriority w:val="99"/>
    <w:pPr>
      <w:spacing w:after="0" w:line="240" w:lineRule="auto"/>
    </w:pPr>
    <w:tblPr>
      <w:tblStyleRowBandSize w:val="1"/>
      <w:tblStyleColBandSize w:val="1"/>
      <w:tblInd w:w="0" w:type="dxa"/>
      <w:tblBorders>
        <w:right w:val="single" w:color="000000" w:themeColor="accent3" w:themeTint="98" w:sz="4" w:space="0"/>
      </w:tblBorders>
    </w:tblPr>
    <w:tblStylePr w:type="band1Horz">
      <w:rPr>
        <w:rFonts w:ascii="Arial" w:hAnsi="Arial"/>
        <w:color w:val="757575" w:themeColor="accent3" w:themeTint="98" w:themeShade="95"/>
        <w:sz w:val="22"/>
      </w:rPr>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band2Horz">
      <w:rPr>
        <w:rFonts w:ascii="Arial" w:hAnsi="Arial"/>
        <w:color w:val="757575" w:themeColor="accent3" w:themeTint="98" w:themeShade="95"/>
        <w:sz w:val="22"/>
      </w:rPr>
    </w:tblStylePr>
    <w:tblStylePr w:type="firstCol">
      <w:rPr>
        <w:rFonts w:ascii="Arial" w:hAnsi="Arial"/>
        <w:i/>
        <w:color w:val="757575" w:themeColor="accent3" w:themeTint="98" w:themeShade="95"/>
        <w:sz w:val="22"/>
      </w:rPr>
      <w:pPr>
        <w:jc w:val="right"/>
      </w:p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57575" w:themeColor="accent3" w:themeTint="98" w:themeShade="95"/>
        <w:sz w:val="22"/>
      </w:r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57575" w:themeColor="accent3" w:themeTint="98" w:themeShade="95"/>
        <w:sz w:val="22"/>
      </w:r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57575" w:themeColor="accent3" w:themeTint="98" w:themeShade="95"/>
        <w:sz w:val="22"/>
      </w:r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wholeTable">
      <w:rPr>
        <w:rFonts w:ascii="Arial" w:hAnsi="Arial"/>
        <w:color w:val="757575" w:themeColor="accent3" w:themeTint="98" w:themeShade="95"/>
        <w:sz w:val="22"/>
      </w:rPr>
    </w:tblStylePr>
  </w:style>
  <w:style w:type="table" w:styleId="871">
    <w:name w:val="List Table 7 Colorful - Accent 4"/>
    <w:basedOn w:val="908"/>
    <w:uiPriority w:val="99"/>
    <w:pPr>
      <w:spacing w:after="0" w:line="240" w:lineRule="auto"/>
    </w:pPr>
    <w:tblPr>
      <w:tblStyleRowBandSize w:val="1"/>
      <w:tblStyleColBandSize w:val="1"/>
      <w:tblInd w:w="0" w:type="dxa"/>
      <w:tblBorders>
        <w:right w:val="single" w:color="000000" w:themeColor="accent4" w:themeTint="9A" w:sz="4" w:space="0"/>
      </w:tblBorders>
    </w:tblPr>
    <w:tblStylePr w:type="band1Horz">
      <w:rPr>
        <w:rFonts w:ascii="Arial" w:hAnsi="Arial"/>
        <w:color w:val="cd9600" w:themeColor="accent4" w:themeTint="9A" w:themeShade="95"/>
        <w:sz w:val="22"/>
      </w:rPr>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band2Horz">
      <w:rPr>
        <w:rFonts w:ascii="Arial" w:hAnsi="Arial"/>
        <w:color w:val="cd9600" w:themeColor="accent4" w:themeTint="9A" w:themeShade="95"/>
        <w:sz w:val="22"/>
      </w:rPr>
    </w:tblStylePr>
    <w:tblStylePr w:type="firstCol">
      <w:rPr>
        <w:rFonts w:ascii="Arial" w:hAnsi="Arial"/>
        <w:i/>
        <w:color w:val="cd9600" w:themeColor="accent4" w:themeTint="9A" w:themeShade="95"/>
        <w:sz w:val="22"/>
      </w:rPr>
      <w:pPr>
        <w:jc w:val="right"/>
      </w:p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cd9600" w:themeColor="accent4" w:themeTint="9A" w:themeShade="95"/>
        <w:sz w:val="22"/>
      </w:r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cd9600" w:themeColor="accent4" w:themeTint="9A" w:themeShade="95"/>
        <w:sz w:val="22"/>
      </w:r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cd9600" w:themeColor="accent4" w:themeTint="9A" w:themeShade="95"/>
        <w:sz w:val="22"/>
      </w:r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wholeTable">
      <w:rPr>
        <w:rFonts w:ascii="Arial" w:hAnsi="Arial"/>
        <w:color w:val="cd9600" w:themeColor="accent4" w:themeTint="9A" w:themeShade="95"/>
        <w:sz w:val="22"/>
      </w:rPr>
    </w:tblStylePr>
  </w:style>
  <w:style w:type="table" w:styleId="872">
    <w:name w:val="List Table 7 Colorful - Accent 5"/>
    <w:basedOn w:val="908"/>
    <w:uiPriority w:val="99"/>
    <w:pPr>
      <w:spacing w:after="0" w:line="240" w:lineRule="auto"/>
    </w:pPr>
    <w:tblPr>
      <w:tblStyleRowBandSize w:val="1"/>
      <w:tblStyleColBandSize w:val="1"/>
      <w:tblInd w:w="0" w:type="dxa"/>
      <w:tblBorders>
        <w:right w:val="single" w:color="000000" w:themeColor="accent5" w:themeTint="9A" w:sz="4" w:space="0"/>
      </w:tblBorders>
    </w:tblPr>
    <w:tblStylePr w:type="band1Horz">
      <w:rPr>
        <w:rFonts w:ascii="Arial" w:hAnsi="Arial"/>
        <w:color w:val="335e9e" w:themeColor="accent5" w:themeTint="9A" w:themeShade="95"/>
        <w:sz w:val="22"/>
      </w:rPr>
      <w:tcPr>
        <w:shd w:val="clear" w:color="ffffff" w:themeColor="accent5" w:themeTint="40" w:fill="cfdcf0" w:themeFill="accent5" w:themeFillTint="40"/>
      </w:tcPr>
    </w:tblStylePr>
    <w:tblStylePr w:type="band1Vert">
      <w:tcPr>
        <w:shd w:val="clear" w:color="ffffff" w:themeColor="accent5" w:themeTint="40" w:fill="cfdcf0" w:themeFill="accent5" w:themeFillTint="40"/>
      </w:tcPr>
    </w:tblStylePr>
    <w:tblStylePr w:type="band2Horz">
      <w:rPr>
        <w:rFonts w:ascii="Arial" w:hAnsi="Arial"/>
        <w:color w:val="335e9e" w:themeColor="accent5" w:themeTint="9A" w:themeShade="95"/>
        <w:sz w:val="22"/>
      </w:rPr>
    </w:tblStylePr>
    <w:tblStylePr w:type="firstCol">
      <w:rPr>
        <w:rFonts w:ascii="Arial" w:hAnsi="Arial"/>
        <w:i/>
        <w:color w:val="335e9e" w:themeColor="accent5" w:themeTint="9A" w:themeShade="95"/>
        <w:sz w:val="22"/>
      </w:rPr>
      <w:pPr>
        <w:jc w:val="right"/>
      </w:p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5e9e" w:themeColor="accent5" w:themeTint="9A" w:themeShade="95"/>
        <w:sz w:val="22"/>
      </w:r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5e9e" w:themeColor="accent5" w:themeTint="9A" w:themeShade="95"/>
        <w:sz w:val="22"/>
      </w:r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5e9e" w:themeColor="accent5" w:themeTint="9A" w:themeShade="95"/>
        <w:sz w:val="22"/>
      </w:r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wholeTable">
      <w:rPr>
        <w:rFonts w:ascii="Arial" w:hAnsi="Arial"/>
        <w:color w:val="335e9e" w:themeColor="accent5" w:themeTint="9A" w:themeShade="95"/>
        <w:sz w:val="22"/>
      </w:rPr>
    </w:tblStylePr>
  </w:style>
  <w:style w:type="table" w:styleId="873">
    <w:name w:val="List Table 7 Colorful - Accent 6"/>
    <w:basedOn w:val="908"/>
    <w:uiPriority w:val="99"/>
    <w:pPr>
      <w:spacing w:after="0" w:line="240" w:lineRule="auto"/>
    </w:pPr>
    <w:tblPr>
      <w:tblStyleRowBandSize w:val="1"/>
      <w:tblStyleColBandSize w:val="1"/>
      <w:tblInd w:w="0" w:type="dxa"/>
      <w:tblBorders>
        <w:right w:val="single" w:color="000000" w:themeColor="accent6" w:themeTint="98" w:sz="4" w:space="0"/>
      </w:tblBorders>
    </w:tblPr>
    <w:tblStylePr w:type="band1Horz">
      <w:rPr>
        <w:rFonts w:ascii="Arial" w:hAnsi="Arial"/>
        <w:color w:val="5f8f3c" w:themeColor="accent6" w:themeTint="98" w:themeShade="95"/>
        <w:sz w:val="22"/>
      </w:rPr>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band2Horz">
      <w:rPr>
        <w:rFonts w:ascii="Arial" w:hAnsi="Arial"/>
        <w:color w:val="5f8f3c" w:themeColor="accent6" w:themeTint="98" w:themeShade="95"/>
        <w:sz w:val="22"/>
      </w:rPr>
    </w:tblStylePr>
    <w:tblStylePr w:type="firstCol">
      <w:rPr>
        <w:rFonts w:ascii="Arial" w:hAnsi="Arial"/>
        <w:i/>
        <w:color w:val="5f8f3c" w:themeColor="accent6" w:themeTint="98" w:themeShade="95"/>
        <w:sz w:val="22"/>
      </w:rPr>
      <w:pPr>
        <w:jc w:val="right"/>
      </w:p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5f8f3c" w:themeColor="accent6" w:themeTint="98" w:themeShade="95"/>
        <w:sz w:val="22"/>
      </w:r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5f8f3c" w:themeColor="accent6" w:themeTint="98" w:themeShade="95"/>
        <w:sz w:val="22"/>
      </w:r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5f8f3c" w:themeColor="accent6" w:themeTint="98" w:themeShade="95"/>
        <w:sz w:val="22"/>
      </w:r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wholeTable">
      <w:rPr>
        <w:rFonts w:ascii="Arial" w:hAnsi="Arial"/>
        <w:color w:val="5f8f3c" w:themeColor="accent6" w:themeTint="98" w:themeShade="95"/>
        <w:sz w:val="22"/>
      </w:rPr>
    </w:tblStylePr>
  </w:style>
  <w:style w:type="table" w:styleId="874">
    <w:name w:val="Lined - Accent"/>
    <w:basedOn w:val="908"/>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text1" w:themeTint="0D" w:fill="f2f2f2" w:themeFill="text1" w:themeFillTint="0D"/>
      </w:tcPr>
    </w:tblStylePr>
    <w:tblStylePr w:type="band2Vert">
      <w:rPr>
        <w:rFonts w:ascii="Arial" w:hAnsi="Arial"/>
        <w:color w:val="404040"/>
        <w:sz w:val="22"/>
      </w:rPr>
      <w:tcPr>
        <w:shd w:val="clear" w:color="ffffff" w:themeColor="text1" w:themeTint="0D" w:fill="f2f2f2" w:themeFill="text1" w:themeFillTint="0D"/>
      </w:tcPr>
    </w:tblStylePr>
    <w:tblStylePr w:type="firstCol">
      <w:rPr>
        <w:rFonts w:ascii="Arial" w:hAnsi="Arial"/>
        <w:color w:val="f2f2f2"/>
        <w:sz w:val="22"/>
      </w:rPr>
      <w:tcPr>
        <w:shd w:val="clear" w:color="ffffff" w:themeColor="text1" w:themeTint="80" w:fill="7f7f7f" w:themeFill="text1" w:themeFillTint="80"/>
      </w:tcPr>
    </w:tblStylePr>
    <w:tblStylePr w:type="firstRow">
      <w:rPr>
        <w:rFonts w:ascii="Arial" w:hAnsi="Arial"/>
        <w:color w:val="f2f2f2"/>
        <w:sz w:val="22"/>
      </w:rPr>
      <w:tcPr>
        <w:shd w:val="clear" w:color="ffffff" w:themeColor="text1" w:themeTint="80" w:fill="7f7f7f" w:themeFill="text1" w:themeFillTint="80"/>
      </w:tcPr>
    </w:tblStylePr>
    <w:tblStylePr w:type="lastCol">
      <w:rPr>
        <w:rFonts w:ascii="Arial" w:hAnsi="Arial"/>
        <w:color w:val="f2f2f2"/>
        <w:sz w:val="22"/>
      </w:rPr>
      <w:tcPr>
        <w:shd w:val="clear" w:color="ffffff" w:themeColor="text1" w:themeTint="80" w:fill="7f7f7f" w:themeFill="text1" w:themeFillTint="80"/>
      </w:tcPr>
    </w:tblStylePr>
    <w:tblStylePr w:type="lastRow">
      <w:rPr>
        <w:rFonts w:ascii="Arial" w:hAnsi="Arial"/>
        <w:color w:val="f2f2f2"/>
        <w:sz w:val="22"/>
      </w:rPr>
      <w:tcPr>
        <w:shd w:val="clear" w:color="ffffff" w:themeColor="text1" w:themeTint="80" w:fill="7f7f7f" w:themeFill="text1" w:themeFillTint="80"/>
      </w:tcPr>
    </w:tblStylePr>
  </w:style>
  <w:style w:type="table" w:styleId="875">
    <w:name w:val="Lined - Accent 1"/>
    <w:basedOn w:val="908"/>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1" w:themeTint="50" w:fill="cce0f1" w:themeFill="accent1" w:themeFillTint="50"/>
      </w:tcPr>
    </w:tblStylePr>
    <w:tblStylePr w:type="band2Vert">
      <w:rPr>
        <w:rFonts w:ascii="Arial" w:hAnsi="Arial"/>
        <w:color w:val="404040"/>
        <w:sz w:val="22"/>
      </w:rPr>
      <w:tcPr>
        <w:shd w:val="clear" w:color="ffffff" w:themeColor="accent1" w:themeTint="50" w:fill="cce0f1" w:themeFill="accent1" w:themeFillTint="50"/>
      </w:tcPr>
    </w:tblStylePr>
    <w:tblStylePr w:type="firstCol">
      <w:rPr>
        <w:rFonts w:ascii="Arial" w:hAnsi="Arial"/>
        <w:color w:val="f2f2f2"/>
        <w:sz w:val="22"/>
      </w:rPr>
      <w:tcPr>
        <w:shd w:val="clear" w:color="ffffff" w:themeColor="accent1" w:themeTint="EA" w:fill="67a4d8" w:themeFill="accent1" w:themeFillTint="EA"/>
      </w:tcPr>
    </w:tblStylePr>
    <w:tblStylePr w:type="firstRow">
      <w:rPr>
        <w:rFonts w:ascii="Arial" w:hAnsi="Arial"/>
        <w:color w:val="f2f2f2"/>
        <w:sz w:val="22"/>
      </w:rPr>
      <w:tcPr>
        <w:shd w:val="clear" w:color="ffffff" w:themeColor="accent1" w:themeTint="EA" w:fill="67a4d8" w:themeFill="accent1" w:themeFillTint="EA"/>
      </w:tcPr>
    </w:tblStylePr>
    <w:tblStylePr w:type="lastCol">
      <w:rPr>
        <w:rFonts w:ascii="Arial" w:hAnsi="Arial"/>
        <w:color w:val="f2f2f2"/>
        <w:sz w:val="22"/>
      </w:rPr>
      <w:tcPr>
        <w:shd w:val="clear" w:color="ffffff" w:themeColor="accent1" w:themeTint="EA" w:fill="67a4d8" w:themeFill="accent1" w:themeFillTint="EA"/>
      </w:tcPr>
    </w:tblStylePr>
    <w:tblStylePr w:type="lastRow">
      <w:rPr>
        <w:rFonts w:ascii="Arial" w:hAnsi="Arial"/>
        <w:color w:val="f2f2f2"/>
        <w:sz w:val="22"/>
      </w:rPr>
      <w:tcPr>
        <w:shd w:val="clear" w:color="ffffff" w:themeColor="accent1" w:themeTint="EA" w:fill="67a4d8" w:themeFill="accent1" w:themeFillTint="EA"/>
      </w:tcPr>
    </w:tblStylePr>
  </w:style>
  <w:style w:type="table" w:styleId="876">
    <w:name w:val="Lined - Accent 2"/>
    <w:basedOn w:val="908"/>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2" w:themeTint="32" w:fill="fbe5d6" w:themeFill="accent2" w:themeFillTint="32"/>
      </w:tcPr>
    </w:tblStylePr>
    <w:tblStylePr w:type="band2Vert">
      <w:rPr>
        <w:rFonts w:ascii="Arial" w:hAnsi="Arial"/>
        <w:color w:val="404040"/>
        <w:sz w:val="22"/>
      </w:rPr>
      <w:tcPr>
        <w:shd w:val="clear" w:color="ffffff" w:themeColor="accent2" w:themeTint="32" w:fill="fbe5d6" w:themeFill="accent2" w:themeFillTint="32"/>
      </w:tcPr>
    </w:tblStylePr>
    <w:tblStylePr w:type="firstCol">
      <w:rPr>
        <w:rFonts w:ascii="Arial" w:hAnsi="Arial"/>
        <w:color w:val="f2f2f2"/>
        <w:sz w:val="22"/>
      </w:rPr>
      <w:tcPr>
        <w:shd w:val="clear" w:color="ffffff" w:themeColor="accent2" w:themeTint="97" w:fill="f4b185" w:themeFill="accent2" w:themeFillTint="97"/>
      </w:tcPr>
    </w:tblStylePr>
    <w:tblStylePr w:type="firstRow">
      <w:rPr>
        <w:rFonts w:ascii="Arial" w:hAnsi="Arial"/>
        <w:color w:val="f2f2f2"/>
        <w:sz w:val="22"/>
      </w:rPr>
      <w:tcPr>
        <w:shd w:val="clear" w:color="ffffff" w:themeColor="accent2" w:themeTint="97" w:fill="f4b185" w:themeFill="accent2" w:themeFillTint="97"/>
      </w:tcPr>
    </w:tblStylePr>
    <w:tblStylePr w:type="lastCol">
      <w:rPr>
        <w:rFonts w:ascii="Arial" w:hAnsi="Arial"/>
        <w:color w:val="f2f2f2"/>
        <w:sz w:val="22"/>
      </w:rPr>
      <w:tcPr>
        <w:shd w:val="clear" w:color="ffffff" w:themeColor="accent2" w:themeTint="97" w:fill="f4b185" w:themeFill="accent2" w:themeFillTint="97"/>
      </w:tcPr>
    </w:tblStylePr>
    <w:tblStylePr w:type="lastRow">
      <w:rPr>
        <w:rFonts w:ascii="Arial" w:hAnsi="Arial"/>
        <w:color w:val="f2f2f2"/>
        <w:sz w:val="22"/>
      </w:rPr>
      <w:tcPr>
        <w:shd w:val="clear" w:color="ffffff" w:themeColor="accent2" w:themeTint="97" w:fill="f4b185" w:themeFill="accent2" w:themeFillTint="97"/>
      </w:tcPr>
    </w:tblStylePr>
  </w:style>
  <w:style w:type="table" w:styleId="877">
    <w:name w:val="Lined - Accent 3"/>
    <w:basedOn w:val="908"/>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3" w:themeTint="34" w:fill="ededed" w:themeFill="accent3" w:themeFillTint="34"/>
      </w:tcPr>
    </w:tblStylePr>
    <w:tblStylePr w:type="band2Vert">
      <w:rPr>
        <w:rFonts w:ascii="Arial" w:hAnsi="Arial"/>
        <w:color w:val="404040"/>
        <w:sz w:val="22"/>
      </w:rPr>
      <w:tcPr>
        <w:shd w:val="clear" w:color="ffffff" w:themeColor="accent3" w:themeTint="34" w:fill="ededed" w:themeFill="accent3" w:themeFillTint="34"/>
      </w:tcPr>
    </w:tblStylePr>
    <w:tblStylePr w:type="firstCol">
      <w:rPr>
        <w:rFonts w:ascii="Arial" w:hAnsi="Arial"/>
        <w:color w:val="f2f2f2"/>
        <w:sz w:val="22"/>
      </w:rPr>
      <w:tcPr>
        <w:shd w:val="clear" w:color="ffffff" w:themeColor="accent3" w:themeTint="FE" w:fill="a5a5a5" w:themeFill="accent3" w:themeFillTint="FE"/>
      </w:tcPr>
    </w:tblStylePr>
    <w:tblStylePr w:type="firstRow">
      <w:rPr>
        <w:rFonts w:ascii="Arial" w:hAnsi="Arial"/>
        <w:color w:val="f2f2f2"/>
        <w:sz w:val="22"/>
      </w:rPr>
      <w:tcPr>
        <w:shd w:val="clear" w:color="ffffff" w:themeColor="accent3" w:themeTint="FE" w:fill="a5a5a5" w:themeFill="accent3" w:themeFillTint="FE"/>
      </w:tcPr>
    </w:tblStylePr>
    <w:tblStylePr w:type="lastCol">
      <w:rPr>
        <w:rFonts w:ascii="Arial" w:hAnsi="Arial"/>
        <w:color w:val="f2f2f2"/>
        <w:sz w:val="22"/>
      </w:rPr>
      <w:tcPr>
        <w:shd w:val="clear" w:color="ffffff" w:themeColor="accent3" w:themeTint="FE" w:fill="a5a5a5" w:themeFill="accent3" w:themeFillTint="FE"/>
      </w:tcPr>
    </w:tblStylePr>
    <w:tblStylePr w:type="lastRow">
      <w:rPr>
        <w:rFonts w:ascii="Arial" w:hAnsi="Arial"/>
        <w:color w:val="f2f2f2"/>
        <w:sz w:val="22"/>
      </w:rPr>
      <w:tcPr>
        <w:shd w:val="clear" w:color="ffffff" w:themeColor="accent3" w:themeTint="FE" w:fill="a5a5a5" w:themeFill="accent3" w:themeFillTint="FE"/>
      </w:tcPr>
    </w:tblStylePr>
  </w:style>
  <w:style w:type="table" w:styleId="878">
    <w:name w:val="Lined - Accent 4"/>
    <w:basedOn w:val="908"/>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4" w:themeTint="34" w:fill="fef2cb" w:themeFill="accent4" w:themeFillTint="34"/>
      </w:tcPr>
    </w:tblStylePr>
    <w:tblStylePr w:type="band2Vert">
      <w:rPr>
        <w:rFonts w:ascii="Arial" w:hAnsi="Arial"/>
        <w:color w:val="404040"/>
        <w:sz w:val="22"/>
      </w:rPr>
      <w:tcPr>
        <w:shd w:val="clear" w:color="ffffff" w:themeColor="accent4" w:themeTint="34" w:fill="fef2cb" w:themeFill="accent4" w:themeFillTint="34"/>
      </w:tcPr>
    </w:tblStylePr>
    <w:tblStylePr w:type="firstCol">
      <w:rPr>
        <w:rFonts w:ascii="Arial" w:hAnsi="Arial"/>
        <w:color w:val="f2f2f2"/>
        <w:sz w:val="22"/>
      </w:rPr>
      <w:tcPr>
        <w:shd w:val="clear" w:color="ffffff" w:themeColor="accent4" w:themeTint="9A" w:fill="ffd864" w:themeFill="accent4" w:themeFillTint="9A"/>
      </w:tcPr>
    </w:tblStylePr>
    <w:tblStylePr w:type="firstRow">
      <w:rPr>
        <w:rFonts w:ascii="Arial" w:hAnsi="Arial"/>
        <w:color w:val="f2f2f2"/>
        <w:sz w:val="22"/>
      </w:rPr>
      <w:tcPr>
        <w:shd w:val="clear" w:color="ffffff" w:themeColor="accent4" w:themeTint="9A" w:fill="ffd864" w:themeFill="accent4" w:themeFillTint="9A"/>
      </w:tcPr>
    </w:tblStylePr>
    <w:tblStylePr w:type="lastCol">
      <w:rPr>
        <w:rFonts w:ascii="Arial" w:hAnsi="Arial"/>
        <w:color w:val="f2f2f2"/>
        <w:sz w:val="22"/>
      </w:rPr>
      <w:tcPr>
        <w:shd w:val="clear" w:color="ffffff" w:themeColor="accent4" w:themeTint="9A" w:fill="ffd864" w:themeFill="accent4" w:themeFillTint="9A"/>
      </w:tcPr>
    </w:tblStylePr>
    <w:tblStylePr w:type="lastRow">
      <w:rPr>
        <w:rFonts w:ascii="Arial" w:hAnsi="Arial"/>
        <w:color w:val="f2f2f2"/>
        <w:sz w:val="22"/>
      </w:rPr>
      <w:tcPr>
        <w:shd w:val="clear" w:color="ffffff" w:themeColor="accent4" w:themeTint="9A" w:fill="ffd864" w:themeFill="accent4" w:themeFillTint="9A"/>
      </w:tcPr>
    </w:tblStylePr>
  </w:style>
  <w:style w:type="table" w:styleId="879">
    <w:name w:val="Lined - Accent 5"/>
    <w:basedOn w:val="908"/>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5" w:themeTint="34" w:fill="d9e2f2" w:themeFill="accent5" w:themeFillTint="34"/>
      </w:tcPr>
    </w:tblStylePr>
    <w:tblStylePr w:type="band2Vert">
      <w:rPr>
        <w:rFonts w:ascii="Arial" w:hAnsi="Arial"/>
        <w:color w:val="404040"/>
        <w:sz w:val="22"/>
      </w:rPr>
      <w:tcPr>
        <w:shd w:val="clear" w:color="ffffff" w:themeColor="accent5" w:themeTint="34" w:fill="d9e2f2" w:themeFill="accent5" w:themeFillTint="34"/>
      </w:tcPr>
    </w:tblStylePr>
    <w:tblStylePr w:type="firstCol">
      <w:rPr>
        <w:rFonts w:ascii="Arial" w:hAnsi="Arial"/>
        <w:color w:val="f2f2f2"/>
        <w:sz w:val="22"/>
      </w:rPr>
      <w:tcPr>
        <w:shd w:val="clear" w:color="ffffff" w:themeColor="accent5" w:fill="4472c4" w:themeFill="accent5"/>
      </w:tcPr>
    </w:tblStylePr>
    <w:tblStylePr w:type="firstRow">
      <w:rPr>
        <w:rFonts w:ascii="Arial" w:hAnsi="Arial"/>
        <w:color w:val="f2f2f2"/>
        <w:sz w:val="22"/>
      </w:rPr>
      <w:tcPr>
        <w:shd w:val="clear" w:color="ffffff" w:themeColor="accent5" w:fill="4472c4" w:themeFill="accent5"/>
      </w:tcPr>
    </w:tblStylePr>
    <w:tblStylePr w:type="lastCol">
      <w:rPr>
        <w:rFonts w:ascii="Arial" w:hAnsi="Arial"/>
        <w:color w:val="f2f2f2"/>
        <w:sz w:val="22"/>
      </w:rPr>
      <w:tcPr>
        <w:shd w:val="clear" w:color="ffffff" w:themeColor="accent5" w:fill="4472c4" w:themeFill="accent5"/>
      </w:tcPr>
    </w:tblStylePr>
    <w:tblStylePr w:type="lastRow">
      <w:rPr>
        <w:rFonts w:ascii="Arial" w:hAnsi="Arial"/>
        <w:color w:val="f2f2f2"/>
        <w:sz w:val="22"/>
      </w:rPr>
      <w:tcPr>
        <w:shd w:val="clear" w:color="ffffff" w:themeColor="accent5" w:fill="4472c4" w:themeFill="accent5"/>
      </w:tcPr>
    </w:tblStylePr>
  </w:style>
  <w:style w:type="table" w:styleId="880">
    <w:name w:val="Lined - Accent 6"/>
    <w:basedOn w:val="908"/>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6" w:themeTint="34" w:fill="e2efd8" w:themeFill="accent6" w:themeFillTint="34"/>
      </w:tcPr>
    </w:tblStylePr>
    <w:tblStylePr w:type="band2Vert">
      <w:rPr>
        <w:rFonts w:ascii="Arial" w:hAnsi="Arial"/>
        <w:color w:val="404040"/>
        <w:sz w:val="22"/>
      </w:rPr>
      <w:tcPr>
        <w:shd w:val="clear" w:color="ffffff" w:themeColor="accent6" w:themeTint="34" w:fill="e2efd8" w:themeFill="accent6" w:themeFillTint="34"/>
      </w:tcPr>
    </w:tblStylePr>
    <w:tblStylePr w:type="firstCol">
      <w:rPr>
        <w:rFonts w:ascii="Arial" w:hAnsi="Arial"/>
        <w:color w:val="f2f2f2"/>
        <w:sz w:val="22"/>
      </w:rPr>
      <w:tcPr>
        <w:shd w:val="clear" w:color="ffffff" w:themeColor="accent6" w:fill="70ad47" w:themeFill="accent6"/>
      </w:tcPr>
    </w:tblStylePr>
    <w:tblStylePr w:type="firstRow">
      <w:rPr>
        <w:rFonts w:ascii="Arial" w:hAnsi="Arial"/>
        <w:color w:val="f2f2f2"/>
        <w:sz w:val="22"/>
      </w:rPr>
      <w:tcPr>
        <w:shd w:val="clear" w:color="ffffff" w:themeColor="accent6" w:fill="70ad47" w:themeFill="accent6"/>
      </w:tcPr>
    </w:tblStylePr>
    <w:tblStylePr w:type="lastCol">
      <w:rPr>
        <w:rFonts w:ascii="Arial" w:hAnsi="Arial"/>
        <w:color w:val="f2f2f2"/>
        <w:sz w:val="22"/>
      </w:rPr>
      <w:tcPr>
        <w:shd w:val="clear" w:color="ffffff" w:themeColor="accent6" w:fill="70ad47" w:themeFill="accent6"/>
      </w:tcPr>
    </w:tblStylePr>
    <w:tblStylePr w:type="lastRow">
      <w:rPr>
        <w:rFonts w:ascii="Arial" w:hAnsi="Arial"/>
        <w:color w:val="f2f2f2"/>
        <w:sz w:val="22"/>
      </w:rPr>
      <w:tcPr>
        <w:shd w:val="clear" w:color="ffffff" w:themeColor="accent6" w:fill="70ad47" w:themeFill="accent6"/>
      </w:tcPr>
    </w:tblStylePr>
  </w:style>
  <w:style w:type="table" w:styleId="881">
    <w:name w:val="Bordered &amp; Lined - Accent"/>
    <w:basedOn w:val="908"/>
    <w:uiPriority w:val="99"/>
    <w:pPr>
      <w:spacing w:after="0" w:line="240" w:lineRule="auto"/>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text1" w:themeTint="0D" w:fill="f2f2f2" w:themeFill="text1" w:themeFillTint="0D"/>
      </w:tcPr>
    </w:tblStylePr>
    <w:tblStylePr w:type="band2Vert">
      <w:rPr>
        <w:rFonts w:ascii="Arial" w:hAnsi="Arial"/>
        <w:color w:val="404040"/>
        <w:sz w:val="22"/>
      </w:rPr>
      <w:tcPr>
        <w:shd w:val="clear" w:color="ffffff" w:themeColor="text1" w:themeTint="0D" w:fill="f2f2f2" w:themeFill="text1" w:themeFillTint="0D"/>
      </w:tcPr>
    </w:tblStylePr>
    <w:tblStylePr w:type="firstCol">
      <w:rPr>
        <w:rFonts w:ascii="Arial" w:hAnsi="Arial"/>
        <w:color w:val="f2f2f2"/>
        <w:sz w:val="22"/>
      </w:rPr>
      <w:tcPr>
        <w:shd w:val="clear" w:color="ffffff" w:themeColor="text1" w:themeTint="80" w:fill="7f7f7f" w:themeFill="text1" w:themeFillTint="80"/>
      </w:tcPr>
    </w:tblStylePr>
    <w:tblStylePr w:type="firstRow">
      <w:rPr>
        <w:rFonts w:ascii="Arial" w:hAnsi="Arial"/>
        <w:color w:val="f2f2f2"/>
        <w:sz w:val="22"/>
      </w:rPr>
      <w:tcPr>
        <w:shd w:val="clear" w:color="ffffff" w:themeColor="text1" w:themeTint="80" w:fill="7f7f7f" w:themeFill="text1" w:themeFillTint="80"/>
      </w:tcPr>
    </w:tblStylePr>
    <w:tblStylePr w:type="lastCol">
      <w:rPr>
        <w:rFonts w:ascii="Arial" w:hAnsi="Arial"/>
        <w:color w:val="f2f2f2"/>
        <w:sz w:val="22"/>
      </w:rPr>
      <w:tcPr>
        <w:shd w:val="clear" w:color="ffffff" w:themeColor="text1" w:themeTint="80" w:fill="7f7f7f" w:themeFill="text1" w:themeFillTint="80"/>
      </w:tcPr>
    </w:tblStylePr>
    <w:tblStylePr w:type="lastRow">
      <w:rPr>
        <w:rFonts w:ascii="Arial" w:hAnsi="Arial"/>
        <w:color w:val="f2f2f2"/>
        <w:sz w:val="22"/>
      </w:rPr>
      <w:tcPr>
        <w:shd w:val="clear" w:color="ffffff" w:themeColor="text1" w:themeTint="80" w:fill="7f7f7f" w:themeFill="text1" w:themeFillTint="80"/>
      </w:tcPr>
    </w:tblStylePr>
  </w:style>
  <w:style w:type="table" w:styleId="882">
    <w:name w:val="Bordered &amp; Lined - Accent 1"/>
    <w:basedOn w:val="908"/>
    <w:uiPriority w:val="99"/>
    <w:pPr>
      <w:spacing w:after="0" w:line="240" w:lineRule="auto"/>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1" w:themeTint="50" w:fill="cce0f1" w:themeFill="accent1" w:themeFillTint="50"/>
      </w:tcPr>
    </w:tblStylePr>
    <w:tblStylePr w:type="band2Vert">
      <w:rPr>
        <w:rFonts w:ascii="Arial" w:hAnsi="Arial"/>
        <w:color w:val="404040"/>
        <w:sz w:val="22"/>
      </w:rPr>
      <w:tcPr>
        <w:shd w:val="clear" w:color="ffffff" w:themeColor="accent1" w:themeTint="50" w:fill="cce0f1" w:themeFill="accent1" w:themeFillTint="50"/>
      </w:tcPr>
    </w:tblStylePr>
    <w:tblStylePr w:type="firstCol">
      <w:rPr>
        <w:rFonts w:ascii="Arial" w:hAnsi="Arial"/>
        <w:color w:val="f2f2f2"/>
        <w:sz w:val="22"/>
      </w:rPr>
      <w:tcPr>
        <w:shd w:val="clear" w:color="ffffff" w:themeColor="accent1" w:themeTint="EA" w:fill="67a4d8" w:themeFill="accent1" w:themeFillTint="EA"/>
      </w:tcPr>
    </w:tblStylePr>
    <w:tblStylePr w:type="firstRow">
      <w:rPr>
        <w:rFonts w:ascii="Arial" w:hAnsi="Arial"/>
        <w:color w:val="f2f2f2"/>
        <w:sz w:val="22"/>
      </w:rPr>
      <w:tcPr>
        <w:shd w:val="clear" w:color="ffffff" w:themeColor="accent1" w:themeTint="EA" w:fill="67a4d8" w:themeFill="accent1" w:themeFillTint="EA"/>
      </w:tcPr>
    </w:tblStylePr>
    <w:tblStylePr w:type="lastCol">
      <w:rPr>
        <w:rFonts w:ascii="Arial" w:hAnsi="Arial"/>
        <w:color w:val="f2f2f2"/>
        <w:sz w:val="22"/>
      </w:rPr>
      <w:tcPr>
        <w:shd w:val="clear" w:color="ffffff" w:themeColor="accent1" w:themeTint="EA" w:fill="67a4d8" w:themeFill="accent1" w:themeFillTint="EA"/>
      </w:tcPr>
    </w:tblStylePr>
    <w:tblStylePr w:type="lastRow">
      <w:rPr>
        <w:rFonts w:ascii="Arial" w:hAnsi="Arial"/>
        <w:color w:val="f2f2f2"/>
        <w:sz w:val="22"/>
      </w:rPr>
      <w:tcPr>
        <w:shd w:val="clear" w:color="ffffff" w:themeColor="accent1" w:themeTint="EA" w:fill="67a4d8" w:themeFill="accent1" w:themeFillTint="EA"/>
      </w:tcPr>
    </w:tblStylePr>
  </w:style>
  <w:style w:type="table" w:styleId="883">
    <w:name w:val="Bordered &amp; Lined - Accent 2"/>
    <w:basedOn w:val="908"/>
    <w:uiPriority w:val="99"/>
    <w:pPr>
      <w:spacing w:after="0" w:line="240" w:lineRule="auto"/>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2" w:themeTint="32" w:fill="fbe5d6" w:themeFill="accent2" w:themeFillTint="32"/>
      </w:tcPr>
    </w:tblStylePr>
    <w:tblStylePr w:type="band2Vert">
      <w:rPr>
        <w:rFonts w:ascii="Arial" w:hAnsi="Arial"/>
        <w:color w:val="404040"/>
        <w:sz w:val="22"/>
      </w:rPr>
      <w:tcPr>
        <w:shd w:val="clear" w:color="ffffff" w:themeColor="accent2" w:themeTint="32" w:fill="fbe5d6" w:themeFill="accent2" w:themeFillTint="32"/>
      </w:tcPr>
    </w:tblStylePr>
    <w:tblStylePr w:type="firstCol">
      <w:rPr>
        <w:rFonts w:ascii="Arial" w:hAnsi="Arial"/>
        <w:color w:val="f2f2f2"/>
        <w:sz w:val="22"/>
      </w:rPr>
      <w:tcPr>
        <w:shd w:val="clear" w:color="ffffff" w:themeColor="accent2" w:themeTint="97" w:fill="f4b185" w:themeFill="accent2" w:themeFillTint="97"/>
      </w:tcPr>
    </w:tblStylePr>
    <w:tblStylePr w:type="firstRow">
      <w:rPr>
        <w:rFonts w:ascii="Arial" w:hAnsi="Arial"/>
        <w:color w:val="f2f2f2"/>
        <w:sz w:val="22"/>
      </w:rPr>
      <w:tcPr>
        <w:shd w:val="clear" w:color="ffffff" w:themeColor="accent2" w:themeTint="97" w:fill="f4b185" w:themeFill="accent2" w:themeFillTint="97"/>
      </w:tcPr>
    </w:tblStylePr>
    <w:tblStylePr w:type="lastCol">
      <w:rPr>
        <w:rFonts w:ascii="Arial" w:hAnsi="Arial"/>
        <w:color w:val="f2f2f2"/>
        <w:sz w:val="22"/>
      </w:rPr>
      <w:tcPr>
        <w:shd w:val="clear" w:color="ffffff" w:themeColor="accent2" w:themeTint="97" w:fill="f4b185" w:themeFill="accent2" w:themeFillTint="97"/>
      </w:tcPr>
    </w:tblStylePr>
    <w:tblStylePr w:type="lastRow">
      <w:rPr>
        <w:rFonts w:ascii="Arial" w:hAnsi="Arial"/>
        <w:color w:val="f2f2f2"/>
        <w:sz w:val="22"/>
      </w:rPr>
      <w:tcPr>
        <w:shd w:val="clear" w:color="ffffff" w:themeColor="accent2" w:themeTint="97" w:fill="f4b185" w:themeFill="accent2" w:themeFillTint="97"/>
      </w:tcPr>
    </w:tblStylePr>
  </w:style>
  <w:style w:type="table" w:styleId="884">
    <w:name w:val="Bordered &amp; Lined - Accent 3"/>
    <w:basedOn w:val="908"/>
    <w:uiPriority w:val="99"/>
    <w:pPr>
      <w:spacing w:after="0" w:line="240" w:lineRule="auto"/>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3" w:themeTint="34" w:fill="ededed" w:themeFill="accent3" w:themeFillTint="34"/>
      </w:tcPr>
    </w:tblStylePr>
    <w:tblStylePr w:type="band2Vert">
      <w:rPr>
        <w:rFonts w:ascii="Arial" w:hAnsi="Arial"/>
        <w:color w:val="404040"/>
        <w:sz w:val="22"/>
      </w:rPr>
      <w:tcPr>
        <w:shd w:val="clear" w:color="ffffff" w:themeColor="accent3" w:themeTint="34" w:fill="ededed" w:themeFill="accent3" w:themeFillTint="34"/>
      </w:tcPr>
    </w:tblStylePr>
    <w:tblStylePr w:type="firstCol">
      <w:rPr>
        <w:rFonts w:ascii="Arial" w:hAnsi="Arial"/>
        <w:color w:val="f2f2f2"/>
        <w:sz w:val="22"/>
      </w:rPr>
      <w:tcPr>
        <w:shd w:val="clear" w:color="ffffff" w:themeColor="accent3" w:themeTint="FE" w:fill="a5a5a5" w:themeFill="accent3" w:themeFillTint="FE"/>
      </w:tcPr>
    </w:tblStylePr>
    <w:tblStylePr w:type="firstRow">
      <w:rPr>
        <w:rFonts w:ascii="Arial" w:hAnsi="Arial"/>
        <w:color w:val="f2f2f2"/>
        <w:sz w:val="22"/>
      </w:rPr>
      <w:tcPr>
        <w:shd w:val="clear" w:color="ffffff" w:themeColor="accent3" w:themeTint="FE" w:fill="a5a5a5" w:themeFill="accent3" w:themeFillTint="FE"/>
      </w:tcPr>
    </w:tblStylePr>
    <w:tblStylePr w:type="lastCol">
      <w:rPr>
        <w:rFonts w:ascii="Arial" w:hAnsi="Arial"/>
        <w:color w:val="f2f2f2"/>
        <w:sz w:val="22"/>
      </w:rPr>
      <w:tcPr>
        <w:shd w:val="clear" w:color="ffffff" w:themeColor="accent3" w:themeTint="FE" w:fill="a5a5a5" w:themeFill="accent3" w:themeFillTint="FE"/>
      </w:tcPr>
    </w:tblStylePr>
    <w:tblStylePr w:type="lastRow">
      <w:rPr>
        <w:rFonts w:ascii="Arial" w:hAnsi="Arial"/>
        <w:color w:val="f2f2f2"/>
        <w:sz w:val="22"/>
      </w:rPr>
      <w:tcPr>
        <w:shd w:val="clear" w:color="ffffff" w:themeColor="accent3" w:themeTint="FE" w:fill="a5a5a5" w:themeFill="accent3" w:themeFillTint="FE"/>
      </w:tcPr>
    </w:tblStylePr>
  </w:style>
  <w:style w:type="table" w:styleId="885">
    <w:name w:val="Bordered &amp; Lined - Accent 4"/>
    <w:basedOn w:val="908"/>
    <w:uiPriority w:val="99"/>
    <w:pPr>
      <w:spacing w:after="0" w:line="240" w:lineRule="auto"/>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4" w:themeTint="34" w:fill="fef2cb" w:themeFill="accent4" w:themeFillTint="34"/>
      </w:tcPr>
    </w:tblStylePr>
    <w:tblStylePr w:type="band2Vert">
      <w:rPr>
        <w:rFonts w:ascii="Arial" w:hAnsi="Arial"/>
        <w:color w:val="404040"/>
        <w:sz w:val="22"/>
      </w:rPr>
      <w:tcPr>
        <w:shd w:val="clear" w:color="ffffff" w:themeColor="accent4" w:themeTint="34" w:fill="fef2cb" w:themeFill="accent4" w:themeFillTint="34"/>
      </w:tcPr>
    </w:tblStylePr>
    <w:tblStylePr w:type="firstCol">
      <w:rPr>
        <w:rFonts w:ascii="Arial" w:hAnsi="Arial"/>
        <w:color w:val="f2f2f2"/>
        <w:sz w:val="22"/>
      </w:rPr>
      <w:tcPr>
        <w:shd w:val="clear" w:color="ffffff" w:themeColor="accent4" w:themeTint="9A" w:fill="ffd864" w:themeFill="accent4" w:themeFillTint="9A"/>
      </w:tcPr>
    </w:tblStylePr>
    <w:tblStylePr w:type="firstRow">
      <w:rPr>
        <w:rFonts w:ascii="Arial" w:hAnsi="Arial"/>
        <w:color w:val="f2f2f2"/>
        <w:sz w:val="22"/>
      </w:rPr>
      <w:tcPr>
        <w:shd w:val="clear" w:color="ffffff" w:themeColor="accent4" w:themeTint="9A" w:fill="ffd864" w:themeFill="accent4" w:themeFillTint="9A"/>
      </w:tcPr>
    </w:tblStylePr>
    <w:tblStylePr w:type="lastCol">
      <w:rPr>
        <w:rFonts w:ascii="Arial" w:hAnsi="Arial"/>
        <w:color w:val="f2f2f2"/>
        <w:sz w:val="22"/>
      </w:rPr>
      <w:tcPr>
        <w:shd w:val="clear" w:color="ffffff" w:themeColor="accent4" w:themeTint="9A" w:fill="ffd864" w:themeFill="accent4" w:themeFillTint="9A"/>
      </w:tcPr>
    </w:tblStylePr>
    <w:tblStylePr w:type="lastRow">
      <w:rPr>
        <w:rFonts w:ascii="Arial" w:hAnsi="Arial"/>
        <w:color w:val="f2f2f2"/>
        <w:sz w:val="22"/>
      </w:rPr>
      <w:tcPr>
        <w:shd w:val="clear" w:color="ffffff" w:themeColor="accent4" w:themeTint="9A" w:fill="ffd864" w:themeFill="accent4" w:themeFillTint="9A"/>
      </w:tcPr>
    </w:tblStylePr>
  </w:style>
  <w:style w:type="table" w:styleId="886">
    <w:name w:val="Bordered &amp; Lined - Accent 5"/>
    <w:basedOn w:val="908"/>
    <w:uiPriority w:val="99"/>
    <w:pPr>
      <w:spacing w:after="0" w:line="240" w:lineRule="auto"/>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5" w:themeTint="34" w:fill="d9e2f2" w:themeFill="accent5" w:themeFillTint="34"/>
      </w:tcPr>
    </w:tblStylePr>
    <w:tblStylePr w:type="band2Vert">
      <w:rPr>
        <w:rFonts w:ascii="Arial" w:hAnsi="Arial"/>
        <w:color w:val="404040"/>
        <w:sz w:val="22"/>
      </w:rPr>
      <w:tcPr>
        <w:shd w:val="clear" w:color="ffffff" w:themeColor="accent5" w:themeTint="34" w:fill="d9e2f2" w:themeFill="accent5" w:themeFillTint="34"/>
      </w:tcPr>
    </w:tblStylePr>
    <w:tblStylePr w:type="firstCol">
      <w:rPr>
        <w:rFonts w:ascii="Arial" w:hAnsi="Arial"/>
        <w:color w:val="f2f2f2"/>
        <w:sz w:val="22"/>
      </w:rPr>
      <w:tcPr>
        <w:shd w:val="clear" w:color="ffffff" w:themeColor="accent5" w:fill="4472c4" w:themeFill="accent5"/>
      </w:tcPr>
    </w:tblStylePr>
    <w:tblStylePr w:type="firstRow">
      <w:rPr>
        <w:rFonts w:ascii="Arial" w:hAnsi="Arial"/>
        <w:color w:val="f2f2f2"/>
        <w:sz w:val="22"/>
      </w:rPr>
      <w:tcPr>
        <w:shd w:val="clear" w:color="ffffff" w:themeColor="accent5" w:fill="4472c4" w:themeFill="accent5"/>
      </w:tcPr>
    </w:tblStylePr>
    <w:tblStylePr w:type="lastCol">
      <w:rPr>
        <w:rFonts w:ascii="Arial" w:hAnsi="Arial"/>
        <w:color w:val="f2f2f2"/>
        <w:sz w:val="22"/>
      </w:rPr>
      <w:tcPr>
        <w:shd w:val="clear" w:color="ffffff" w:themeColor="accent5" w:fill="4472c4" w:themeFill="accent5"/>
      </w:tcPr>
    </w:tblStylePr>
    <w:tblStylePr w:type="lastRow">
      <w:rPr>
        <w:rFonts w:ascii="Arial" w:hAnsi="Arial"/>
        <w:color w:val="f2f2f2"/>
        <w:sz w:val="22"/>
      </w:rPr>
      <w:tcPr>
        <w:shd w:val="clear" w:color="ffffff" w:themeColor="accent5" w:fill="4472c4" w:themeFill="accent5"/>
      </w:tcPr>
    </w:tblStylePr>
  </w:style>
  <w:style w:type="table" w:styleId="887">
    <w:name w:val="Bordered &amp; Lined - Accent 6"/>
    <w:basedOn w:val="908"/>
    <w:uiPriority w:val="99"/>
    <w:pPr>
      <w:spacing w:after="0" w:line="240" w:lineRule="auto"/>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6" w:themeTint="34" w:fill="e2efd8" w:themeFill="accent6" w:themeFillTint="34"/>
      </w:tcPr>
    </w:tblStylePr>
    <w:tblStylePr w:type="band2Vert">
      <w:rPr>
        <w:rFonts w:ascii="Arial" w:hAnsi="Arial"/>
        <w:color w:val="404040"/>
        <w:sz w:val="22"/>
      </w:rPr>
      <w:tcPr>
        <w:shd w:val="clear" w:color="ffffff" w:themeColor="accent6" w:themeTint="34" w:fill="e2efd8" w:themeFill="accent6" w:themeFillTint="34"/>
      </w:tcPr>
    </w:tblStylePr>
    <w:tblStylePr w:type="firstCol">
      <w:rPr>
        <w:rFonts w:ascii="Arial" w:hAnsi="Arial"/>
        <w:color w:val="f2f2f2"/>
        <w:sz w:val="22"/>
      </w:rPr>
      <w:tcPr>
        <w:shd w:val="clear" w:color="ffffff" w:themeColor="accent6" w:fill="70ad47" w:themeFill="accent6"/>
      </w:tcPr>
    </w:tblStylePr>
    <w:tblStylePr w:type="firstRow">
      <w:rPr>
        <w:rFonts w:ascii="Arial" w:hAnsi="Arial"/>
        <w:color w:val="f2f2f2"/>
        <w:sz w:val="22"/>
      </w:rPr>
      <w:tcPr>
        <w:shd w:val="clear" w:color="ffffff" w:themeColor="accent6" w:fill="70ad47" w:themeFill="accent6"/>
      </w:tcPr>
    </w:tblStylePr>
    <w:tblStylePr w:type="lastCol">
      <w:rPr>
        <w:rFonts w:ascii="Arial" w:hAnsi="Arial"/>
        <w:color w:val="f2f2f2"/>
        <w:sz w:val="22"/>
      </w:rPr>
      <w:tcPr>
        <w:shd w:val="clear" w:color="ffffff" w:themeColor="accent6" w:fill="70ad47" w:themeFill="accent6"/>
      </w:tcPr>
    </w:tblStylePr>
    <w:tblStylePr w:type="lastRow">
      <w:rPr>
        <w:rFonts w:ascii="Arial" w:hAnsi="Arial"/>
        <w:color w:val="f2f2f2"/>
        <w:sz w:val="22"/>
      </w:rPr>
      <w:tcPr>
        <w:shd w:val="clear" w:color="ffffff" w:themeColor="accent6" w:fill="70ad47" w:themeFill="accent6"/>
      </w:tcPr>
    </w:tblStylePr>
  </w:style>
  <w:style w:type="table" w:styleId="888">
    <w:name w:val="Bordered"/>
    <w:basedOn w:val="908"/>
    <w:uiPriority w:val="99"/>
    <w:pPr>
      <w:spacing w:after="0" w:line="240" w:lineRule="auto"/>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blStylePr w:type="band1Horz">
      <w:rPr>
        <w:rFonts w:ascii="Arial" w:hAnsi="Arial"/>
        <w:color w:val="404040"/>
        <w:sz w:val="22"/>
      </w:r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text1" w:themeTint="80" w:sz="12" w:space="0"/>
        </w:tcBorders>
      </w:tcPr>
    </w:tblStylePr>
    <w:tblStylePr w:type="lastCol">
      <w:rPr>
        <w:rFonts w:ascii="Arial" w:hAnsi="Arial"/>
        <w:color w:val="404040"/>
        <w:sz w:val="22"/>
      </w:rPr>
      <w:tcPr>
        <w:tcBorders>
          <w:left w:val="single" w:color="000000" w:themeColor="text1" w:themeTint="80" w:sz="12" w:space="0"/>
        </w:tcBorders>
      </w:tcPr>
    </w:tblStylePr>
    <w:tblStylePr w:type="lastRow">
      <w:rPr>
        <w:rFonts w:ascii="Arial" w:hAnsi="Arial"/>
        <w:color w:val="404040"/>
        <w:sz w:val="22"/>
      </w:rPr>
      <w:tcPr>
        <w:tcBorders>
          <w:top w:val="single" w:color="000000" w:themeColor="text1" w:themeTint="80" w:sz="12" w:space="0"/>
        </w:tcBorders>
      </w:tcPr>
    </w:tblStylePr>
  </w:style>
  <w:style w:type="table" w:styleId="889">
    <w:name w:val="Bordered - Accent 1"/>
    <w:basedOn w:val="908"/>
    <w:uiPriority w:val="99"/>
    <w:pPr>
      <w:spacing w:after="0" w:line="240" w:lineRule="auto"/>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blStylePr w:type="band1Horz">
      <w:rPr>
        <w:rFonts w:ascii="Arial" w:hAnsi="Arial"/>
        <w:color w:val="404040"/>
        <w:sz w:val="22"/>
      </w:r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1" w:sz="12" w:space="0"/>
        </w:tcBorders>
      </w:tcPr>
    </w:tblStylePr>
    <w:tblStylePr w:type="lastCol">
      <w:rPr>
        <w:rFonts w:ascii="Arial" w:hAnsi="Arial"/>
        <w:color w:val="404040"/>
        <w:sz w:val="22"/>
      </w:rPr>
      <w:tcPr>
        <w:tcBorders>
          <w:left w:val="single" w:color="000000" w:themeColor="accent1" w:sz="12" w:space="0"/>
        </w:tcBorders>
      </w:tcPr>
    </w:tblStylePr>
    <w:tblStylePr w:type="lastRow">
      <w:rPr>
        <w:rFonts w:ascii="Arial" w:hAnsi="Arial"/>
        <w:color w:val="404040"/>
        <w:sz w:val="22"/>
      </w:rPr>
      <w:tcPr>
        <w:tcBorders>
          <w:top w:val="single" w:color="000000" w:themeColor="accent1" w:sz="12" w:space="0"/>
        </w:tcBorders>
      </w:tcPr>
    </w:tblStylePr>
  </w:style>
  <w:style w:type="table" w:styleId="890">
    <w:name w:val="Bordered - Accent 2"/>
    <w:basedOn w:val="908"/>
    <w:uiPriority w:val="99"/>
    <w:pPr>
      <w:spacing w:after="0" w:line="240" w:lineRule="auto"/>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blStylePr w:type="band1Horz">
      <w:rPr>
        <w:rFonts w:ascii="Arial" w:hAnsi="Arial"/>
        <w:color w:val="404040"/>
        <w:sz w:val="22"/>
      </w:r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2" w:themeTint="97" w:sz="12" w:space="0"/>
        </w:tcBorders>
      </w:tcPr>
    </w:tblStylePr>
    <w:tblStylePr w:type="lastCol">
      <w:rPr>
        <w:rFonts w:ascii="Arial" w:hAnsi="Arial"/>
        <w:color w:val="404040"/>
        <w:sz w:val="22"/>
      </w:rPr>
      <w:tcPr>
        <w:tcBorders>
          <w:left w:val="single" w:color="000000" w:themeColor="accent2" w:themeTint="97" w:sz="12" w:space="0"/>
        </w:tcBorders>
      </w:tcPr>
    </w:tblStylePr>
    <w:tblStylePr w:type="lastRow">
      <w:rPr>
        <w:rFonts w:ascii="Arial" w:hAnsi="Arial"/>
        <w:color w:val="404040"/>
        <w:sz w:val="22"/>
      </w:rPr>
      <w:tcPr>
        <w:tcBorders>
          <w:top w:val="single" w:color="000000" w:themeColor="accent2" w:themeTint="97" w:sz="12" w:space="0"/>
        </w:tcBorders>
      </w:tcPr>
    </w:tblStylePr>
  </w:style>
  <w:style w:type="table" w:styleId="891">
    <w:name w:val="Bordered - Accent 3"/>
    <w:basedOn w:val="908"/>
    <w:uiPriority w:val="99"/>
    <w:pPr>
      <w:spacing w:after="0" w:line="240" w:lineRule="auto"/>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blStylePr w:type="band1Horz">
      <w:rPr>
        <w:rFonts w:ascii="Arial" w:hAnsi="Arial"/>
        <w:color w:val="404040"/>
        <w:sz w:val="22"/>
      </w:r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3" w:themeTint="98" w:sz="12" w:space="0"/>
        </w:tcBorders>
      </w:tcPr>
    </w:tblStylePr>
    <w:tblStylePr w:type="lastCol">
      <w:rPr>
        <w:rFonts w:ascii="Arial" w:hAnsi="Arial"/>
        <w:color w:val="404040"/>
        <w:sz w:val="22"/>
      </w:rPr>
      <w:tcPr>
        <w:tcBorders>
          <w:left w:val="single" w:color="000000" w:themeColor="accent3" w:themeTint="98" w:sz="12" w:space="0"/>
        </w:tcBorders>
      </w:tcPr>
    </w:tblStylePr>
    <w:tblStylePr w:type="lastRow">
      <w:rPr>
        <w:rFonts w:ascii="Arial" w:hAnsi="Arial"/>
        <w:color w:val="404040"/>
        <w:sz w:val="22"/>
      </w:rPr>
      <w:tcPr>
        <w:tcBorders>
          <w:top w:val="single" w:color="000000" w:themeColor="accent3" w:themeTint="98" w:sz="12" w:space="0"/>
        </w:tcBorders>
      </w:tcPr>
    </w:tblStylePr>
  </w:style>
  <w:style w:type="table" w:styleId="892">
    <w:name w:val="Bordered - Accent 4"/>
    <w:basedOn w:val="908"/>
    <w:uiPriority w:val="99"/>
    <w:pPr>
      <w:spacing w:after="0" w:line="240" w:lineRule="auto"/>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blStylePr w:type="band1Horz">
      <w:rPr>
        <w:rFonts w:ascii="Arial" w:hAnsi="Arial"/>
        <w:color w:val="404040"/>
        <w:sz w:val="22"/>
      </w:r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4" w:themeTint="9A" w:sz="12" w:space="0"/>
        </w:tcBorders>
      </w:tcPr>
    </w:tblStylePr>
    <w:tblStylePr w:type="lastCol">
      <w:rPr>
        <w:rFonts w:ascii="Arial" w:hAnsi="Arial"/>
        <w:color w:val="404040"/>
        <w:sz w:val="22"/>
      </w:rPr>
      <w:tcPr>
        <w:tcBorders>
          <w:left w:val="single" w:color="000000" w:themeColor="accent4" w:themeTint="9A" w:sz="12" w:space="0"/>
        </w:tcBorders>
      </w:tcPr>
    </w:tblStylePr>
    <w:tblStylePr w:type="lastRow">
      <w:rPr>
        <w:rFonts w:ascii="Arial" w:hAnsi="Arial"/>
        <w:color w:val="404040"/>
        <w:sz w:val="22"/>
      </w:rPr>
      <w:tcPr>
        <w:tcBorders>
          <w:top w:val="single" w:color="000000" w:themeColor="accent4" w:themeTint="9A" w:sz="12" w:space="0"/>
        </w:tcBorders>
      </w:tcPr>
    </w:tblStylePr>
  </w:style>
  <w:style w:type="table" w:styleId="893">
    <w:name w:val="Bordered - Accent 5"/>
    <w:basedOn w:val="908"/>
    <w:uiPriority w:val="99"/>
    <w:pPr>
      <w:spacing w:after="0" w:line="240" w:lineRule="auto"/>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blStylePr w:type="band1Horz">
      <w:rPr>
        <w:rFonts w:ascii="Arial" w:hAnsi="Arial"/>
        <w:color w:val="404040"/>
        <w:sz w:val="22"/>
      </w:r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5" w:themeTint="9A" w:sz="12" w:space="0"/>
        </w:tcBorders>
      </w:tcPr>
    </w:tblStylePr>
    <w:tblStylePr w:type="lastCol">
      <w:rPr>
        <w:rFonts w:ascii="Arial" w:hAnsi="Arial"/>
        <w:color w:val="404040"/>
        <w:sz w:val="22"/>
      </w:rPr>
      <w:tcPr>
        <w:tcBorders>
          <w:left w:val="single" w:color="000000" w:themeColor="accent5" w:themeTint="9A" w:sz="12" w:space="0"/>
        </w:tcBorders>
      </w:tcPr>
    </w:tblStylePr>
    <w:tblStylePr w:type="lastRow">
      <w:rPr>
        <w:rFonts w:ascii="Arial" w:hAnsi="Arial"/>
        <w:color w:val="404040"/>
        <w:sz w:val="22"/>
      </w:rPr>
      <w:tcPr>
        <w:tcBorders>
          <w:top w:val="single" w:color="000000" w:themeColor="accent5" w:themeTint="9A" w:sz="12" w:space="0"/>
        </w:tcBorders>
      </w:tcPr>
    </w:tblStylePr>
  </w:style>
  <w:style w:type="table" w:styleId="894">
    <w:name w:val="Bordered - Accent 6"/>
    <w:basedOn w:val="908"/>
    <w:uiPriority w:val="99"/>
    <w:pPr>
      <w:spacing w:after="0" w:line="240" w:lineRule="auto"/>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blStylePr w:type="band1Horz">
      <w:rPr>
        <w:rFonts w:ascii="Arial" w:hAnsi="Arial"/>
        <w:color w:val="404040"/>
        <w:sz w:val="22"/>
      </w:r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6" w:themeTint="98" w:sz="12" w:space="0"/>
        </w:tcBorders>
      </w:tcPr>
    </w:tblStylePr>
    <w:tblStylePr w:type="lastCol">
      <w:rPr>
        <w:rFonts w:ascii="Arial" w:hAnsi="Arial"/>
        <w:color w:val="404040"/>
        <w:sz w:val="22"/>
      </w:rPr>
      <w:tcPr>
        <w:tcBorders>
          <w:left w:val="single" w:color="000000" w:themeColor="accent6" w:themeTint="98" w:sz="12" w:space="0"/>
        </w:tcBorders>
      </w:tcPr>
    </w:tblStylePr>
    <w:tblStylePr w:type="lastRow">
      <w:rPr>
        <w:rFonts w:ascii="Arial" w:hAnsi="Arial"/>
        <w:color w:val="404040"/>
        <w:sz w:val="22"/>
      </w:rPr>
      <w:tcPr>
        <w:tcBorders>
          <w:top w:val="single" w:color="000000" w:themeColor="accent6" w:themeTint="98" w:sz="12" w:space="0"/>
        </w:tcBorders>
      </w:tcPr>
    </w:tblStylePr>
  </w:style>
  <w:style w:type="character" w:styleId="895">
    <w:name w:val="Footnote Text Char"/>
    <w:link w:val="933"/>
    <w:uiPriority w:val="99"/>
    <w:rPr>
      <w:sz w:val="18"/>
    </w:rPr>
  </w:style>
  <w:style w:type="character" w:styleId="896">
    <w:name w:val="Endnote Text Char"/>
    <w:link w:val="935"/>
    <w:uiPriority w:val="99"/>
    <w:rPr>
      <w:sz w:val="20"/>
    </w:rPr>
  </w:style>
  <w:style w:type="paragraph" w:styleId="897" w:default="1">
    <w:name w:val="Normal"/>
    <w:qFormat/>
    <w:pPr>
      <w:contextualSpacing/>
      <w:ind w:firstLine="709"/>
      <w:jc w:val="both"/>
      <w:keepLines/>
    </w:pPr>
    <w:rPr>
      <w:rFonts w:ascii="Times New Roman" w:hAnsi="Times New Roman" w:eastAsia="Times New Roman"/>
      <w:sz w:val="28"/>
      <w:szCs w:val="28"/>
    </w:rPr>
  </w:style>
  <w:style w:type="paragraph" w:styleId="898">
    <w:name w:val="Heading 1"/>
    <w:basedOn w:val="897"/>
    <w:next w:val="897"/>
    <w:link w:val="925"/>
    <w:qFormat/>
    <w:pPr>
      <w:numPr>
        <w:ilvl w:val="0"/>
        <w:numId w:val="3"/>
      </w:numPr>
      <w:keepNext/>
      <w:spacing w:before="240" w:after="240"/>
      <w:tabs>
        <w:tab w:val="left" w:pos="357" w:leader="none"/>
      </w:tabs>
      <w:outlineLvl w:val="0"/>
    </w:pPr>
    <w:rPr>
      <w:b/>
      <w:bCs/>
      <w:sz w:val="32"/>
    </w:rPr>
  </w:style>
  <w:style w:type="paragraph" w:styleId="899">
    <w:name w:val="Heading 2"/>
    <w:basedOn w:val="897"/>
    <w:next w:val="897"/>
    <w:link w:val="926"/>
    <w:qFormat/>
    <w:pPr>
      <w:numPr>
        <w:ilvl w:val="1"/>
        <w:numId w:val="3"/>
      </w:numPr>
      <w:keepLines w:val="0"/>
      <w:keepNext/>
      <w:spacing w:before="240" w:after="240"/>
      <w:outlineLvl w:val="1"/>
    </w:pPr>
    <w:rPr>
      <w:b/>
      <w:bCs/>
      <w:szCs w:val="26"/>
    </w:rPr>
  </w:style>
  <w:style w:type="paragraph" w:styleId="900">
    <w:name w:val="Heading 3"/>
    <w:basedOn w:val="897"/>
    <w:next w:val="897"/>
    <w:link w:val="927"/>
    <w:qFormat/>
    <w:pPr>
      <w:numPr>
        <w:ilvl w:val="2"/>
        <w:numId w:val="3"/>
      </w:numPr>
      <w:spacing w:before="240" w:after="240"/>
      <w:tabs>
        <w:tab w:val="left" w:pos="357" w:leader="none"/>
      </w:tabs>
      <w:outlineLvl w:val="2"/>
    </w:pPr>
    <w:rPr>
      <w:bCs/>
    </w:rPr>
  </w:style>
  <w:style w:type="paragraph" w:styleId="901">
    <w:name w:val="Heading 4"/>
    <w:basedOn w:val="897"/>
    <w:next w:val="897"/>
    <w:link w:val="924"/>
    <w:qFormat/>
    <w:pPr>
      <w:numPr>
        <w:ilvl w:val="3"/>
        <w:numId w:val="3"/>
      </w:numPr>
      <w:keepNext/>
      <w:spacing w:before="240" w:after="240"/>
      <w:outlineLvl w:val="3"/>
    </w:pPr>
    <w:rPr>
      <w:bCs/>
      <w:iCs/>
    </w:rPr>
  </w:style>
  <w:style w:type="paragraph" w:styleId="902">
    <w:name w:val="Heading 5"/>
    <w:basedOn w:val="897"/>
    <w:next w:val="897"/>
    <w:link w:val="971"/>
    <w:qFormat/>
    <w:pPr>
      <w:numPr>
        <w:ilvl w:val="4"/>
        <w:numId w:val="3"/>
      </w:numPr>
      <w:keepNext/>
      <w:spacing w:before="200"/>
      <w:outlineLvl w:val="4"/>
    </w:pPr>
    <w:rPr>
      <w:rFonts w:ascii="Cambria" w:hAnsi="Cambria"/>
      <w:color w:val="243f60"/>
    </w:rPr>
  </w:style>
  <w:style w:type="paragraph" w:styleId="903">
    <w:name w:val="Heading 6"/>
    <w:basedOn w:val="897"/>
    <w:next w:val="897"/>
    <w:link w:val="946"/>
    <w:qFormat/>
    <w:pPr>
      <w:numPr>
        <w:ilvl w:val="5"/>
        <w:numId w:val="3"/>
      </w:numPr>
      <w:keepNext/>
      <w:spacing w:before="200"/>
      <w:outlineLvl w:val="5"/>
    </w:pPr>
    <w:rPr>
      <w:rFonts w:ascii="Cambria" w:hAnsi="Cambria"/>
      <w:i/>
      <w:iCs/>
      <w:color w:val="243f60"/>
    </w:rPr>
  </w:style>
  <w:style w:type="paragraph" w:styleId="904">
    <w:name w:val="Heading 7"/>
    <w:basedOn w:val="897"/>
    <w:next w:val="897"/>
    <w:link w:val="947"/>
    <w:qFormat/>
    <w:pPr>
      <w:numPr>
        <w:ilvl w:val="6"/>
        <w:numId w:val="3"/>
      </w:numPr>
      <w:keepNext/>
      <w:spacing w:before="200"/>
      <w:outlineLvl w:val="6"/>
    </w:pPr>
    <w:rPr>
      <w:rFonts w:ascii="Cambria" w:hAnsi="Cambria"/>
      <w:i/>
      <w:iCs/>
      <w:color w:val="404040"/>
    </w:rPr>
  </w:style>
  <w:style w:type="paragraph" w:styleId="905">
    <w:name w:val="Heading 8"/>
    <w:basedOn w:val="897"/>
    <w:next w:val="897"/>
    <w:link w:val="948"/>
    <w:qFormat/>
    <w:pPr>
      <w:numPr>
        <w:ilvl w:val="7"/>
        <w:numId w:val="3"/>
      </w:numPr>
      <w:keepNext/>
      <w:spacing w:before="200"/>
      <w:outlineLvl w:val="7"/>
    </w:pPr>
    <w:rPr>
      <w:rFonts w:ascii="Cambria" w:hAnsi="Cambria"/>
      <w:color w:val="404040"/>
      <w:sz w:val="20"/>
      <w:szCs w:val="20"/>
    </w:rPr>
  </w:style>
  <w:style w:type="paragraph" w:styleId="906">
    <w:name w:val="Heading 9"/>
    <w:basedOn w:val="897"/>
    <w:next w:val="897"/>
    <w:link w:val="949"/>
    <w:qFormat/>
    <w:pPr>
      <w:numPr>
        <w:ilvl w:val="8"/>
        <w:numId w:val="3"/>
      </w:numPr>
      <w:keepNext/>
      <w:spacing w:before="200"/>
      <w:outlineLvl w:val="8"/>
    </w:pPr>
    <w:rPr>
      <w:rFonts w:ascii="Cambria" w:hAnsi="Cambria"/>
      <w:i/>
      <w:iCs/>
      <w:color w:val="404040"/>
      <w:sz w:val="20"/>
      <w:szCs w:val="20"/>
    </w:rPr>
  </w:style>
  <w:style w:type="character" w:styleId="907" w:default="1">
    <w:name w:val="Default Paragraph Font"/>
    <w:uiPriority w:val="1"/>
    <w:semiHidden/>
    <w:unhideWhenUsed/>
  </w:style>
  <w:style w:type="table" w:styleId="908" w:default="1">
    <w:name w:val="Normal Table"/>
    <w:uiPriority w:val="99"/>
    <w:semiHidden/>
    <w:unhideWhenUsed/>
    <w:tblPr>
      <w:tblInd w:w="0" w:type="dxa"/>
      <w:tblCellMar>
        <w:left w:w="108" w:type="dxa"/>
        <w:top w:w="0" w:type="dxa"/>
        <w:right w:w="108" w:type="dxa"/>
        <w:bottom w:w="0" w:type="dxa"/>
      </w:tblCellMar>
    </w:tblPr>
  </w:style>
  <w:style w:type="numbering" w:styleId="909" w:default="1">
    <w:name w:val="No List"/>
    <w:uiPriority w:val="99"/>
    <w:semiHidden/>
    <w:unhideWhenUsed/>
  </w:style>
  <w:style w:type="paragraph" w:styleId="910">
    <w:name w:val="Normal (Web)"/>
    <w:basedOn w:val="897"/>
    <w:pPr>
      <w:contextualSpacing w:val="0"/>
      <w:ind w:firstLine="0"/>
      <w:jc w:val="left"/>
      <w:keepLines w:val="0"/>
      <w:spacing w:before="100" w:beforeAutospacing="1" w:after="100" w:afterAutospacing="1"/>
    </w:pPr>
    <w:rPr>
      <w:sz w:val="24"/>
      <w:szCs w:val="24"/>
    </w:rPr>
  </w:style>
  <w:style w:type="paragraph" w:styleId="911" w:customStyle="1">
    <w:name w:val="right"/>
    <w:basedOn w:val="897"/>
    <w:pPr>
      <w:jc w:val="right"/>
      <w:spacing w:before="100" w:beforeAutospacing="1" w:after="100" w:afterAutospacing="1"/>
    </w:pPr>
  </w:style>
  <w:style w:type="paragraph" w:styleId="912" w:customStyle="1">
    <w:name w:val="center"/>
    <w:basedOn w:val="897"/>
    <w:pPr>
      <w:jc w:val="center"/>
      <w:spacing w:before="100" w:beforeAutospacing="1" w:after="100" w:afterAutospacing="1"/>
    </w:pPr>
  </w:style>
  <w:style w:type="paragraph" w:styleId="913" w:customStyle="1">
    <w:name w:val="insertion"/>
    <w:basedOn w:val="897"/>
    <w:pPr>
      <w:spacing w:before="100" w:beforeAutospacing="1" w:after="100" w:afterAutospacing="1"/>
    </w:pPr>
    <w:rPr>
      <w:color w:val="006600"/>
    </w:rPr>
  </w:style>
  <w:style w:type="paragraph" w:styleId="914" w:customStyle="1">
    <w:name w:val="deletion"/>
    <w:basedOn w:val="897"/>
    <w:pPr>
      <w:spacing w:before="100" w:beforeAutospacing="1" w:after="100" w:afterAutospacing="1"/>
    </w:pPr>
    <w:rPr>
      <w:color w:val="ff0000"/>
    </w:rPr>
  </w:style>
  <w:style w:type="character" w:styleId="915">
    <w:name w:val="Hyperlink"/>
    <w:uiPriority w:val="99"/>
    <w:rPr>
      <w:color w:val="0000ff"/>
      <w:u w:val="single"/>
    </w:rPr>
  </w:style>
  <w:style w:type="character" w:styleId="916">
    <w:name w:val="FollowedHyperlink"/>
    <w:rPr>
      <w:color w:val="800080"/>
      <w:u w:val="single"/>
    </w:rPr>
  </w:style>
  <w:style w:type="character" w:styleId="917">
    <w:name w:val="Strong"/>
    <w:qFormat/>
    <w:rPr>
      <w:b/>
      <w:bCs/>
    </w:rPr>
  </w:style>
  <w:style w:type="character" w:styleId="918">
    <w:name w:val="Emphasis"/>
    <w:qFormat/>
    <w:rPr>
      <w:rFonts w:ascii="Times New Roman" w:hAnsi="Times New Roman"/>
      <w:i w:val="0"/>
      <w:iCs/>
      <w:color w:val="auto"/>
      <w:sz w:val="28"/>
    </w:rPr>
  </w:style>
  <w:style w:type="paragraph" w:styleId="919">
    <w:name w:val="List Bullet"/>
    <w:basedOn w:val="897"/>
    <w:pPr>
      <w:numPr>
        <w:ilvl w:val="0"/>
        <w:numId w:val="1"/>
      </w:numPr>
      <w:ind w:left="0" w:firstLine="709"/>
    </w:pPr>
  </w:style>
  <w:style w:type="paragraph" w:styleId="920">
    <w:name w:val="List Bullet 2"/>
    <w:basedOn w:val="897"/>
    <w:pPr>
      <w:numPr>
        <w:ilvl w:val="0"/>
        <w:numId w:val="2"/>
      </w:numPr>
      <w:ind w:left="0" w:firstLine="709"/>
    </w:pPr>
    <w:rPr>
      <w:sz w:val="24"/>
    </w:rPr>
  </w:style>
  <w:style w:type="paragraph" w:styleId="921">
    <w:name w:val="List Bullet 3"/>
    <w:basedOn w:val="897"/>
    <w:pPr>
      <w:tabs>
        <w:tab w:val="num" w:pos="926" w:leader="none"/>
      </w:tabs>
    </w:pPr>
  </w:style>
  <w:style w:type="paragraph" w:styleId="922">
    <w:name w:val="List Bullet 4"/>
    <w:basedOn w:val="897"/>
    <w:pPr>
      <w:tabs>
        <w:tab w:val="num" w:pos="1209" w:leader="none"/>
      </w:tabs>
    </w:pPr>
  </w:style>
  <w:style w:type="paragraph" w:styleId="923">
    <w:name w:val="List Bullet 5"/>
    <w:basedOn w:val="897"/>
    <w:pPr>
      <w:ind w:left="1066" w:firstLine="0"/>
      <w:tabs>
        <w:tab w:val="num" w:pos="1492" w:leader="none"/>
      </w:tabs>
    </w:pPr>
  </w:style>
  <w:style w:type="character" w:styleId="924" w:customStyle="1">
    <w:name w:val="Заголовок 4 Знак"/>
    <w:link w:val="901"/>
    <w:rPr>
      <w:rFonts w:ascii="Times New Roman" w:hAnsi="Times New Roman" w:eastAsia="Times New Roman"/>
      <w:bCs/>
      <w:iCs/>
      <w:sz w:val="28"/>
      <w:szCs w:val="28"/>
    </w:rPr>
  </w:style>
  <w:style w:type="character" w:styleId="925" w:customStyle="1">
    <w:name w:val="Заголовок 1 Знак"/>
    <w:link w:val="898"/>
    <w:rPr>
      <w:rFonts w:ascii="Times New Roman" w:hAnsi="Times New Roman" w:eastAsia="Times New Roman"/>
      <w:b/>
      <w:bCs/>
      <w:sz w:val="32"/>
      <w:szCs w:val="28"/>
    </w:rPr>
  </w:style>
  <w:style w:type="character" w:styleId="926" w:customStyle="1">
    <w:name w:val="Заголовок 2 Знак"/>
    <w:link w:val="899"/>
    <w:rPr>
      <w:rFonts w:ascii="Times New Roman" w:hAnsi="Times New Roman" w:eastAsia="Times New Roman"/>
      <w:b/>
      <w:bCs/>
      <w:sz w:val="28"/>
      <w:szCs w:val="26"/>
    </w:rPr>
  </w:style>
  <w:style w:type="character" w:styleId="927" w:customStyle="1">
    <w:name w:val="Заголовок 3 Знак"/>
    <w:link w:val="900"/>
    <w:rPr>
      <w:rFonts w:ascii="Times New Roman" w:hAnsi="Times New Roman" w:eastAsia="Times New Roman"/>
      <w:bCs/>
      <w:sz w:val="28"/>
      <w:szCs w:val="28"/>
    </w:rPr>
  </w:style>
  <w:style w:type="paragraph" w:styleId="928" w:customStyle="1">
    <w:name w:val="computable"/>
    <w:basedOn w:val="897"/>
    <w:pPr>
      <w:shd w:val="clear" w:color="auto" w:fill="c0c0c0"/>
    </w:pPr>
  </w:style>
  <w:style w:type="paragraph" w:styleId="929" w:customStyle="1">
    <w:name w:val="required"/>
    <w:basedOn w:val="897"/>
    <w:pPr>
      <w:shd w:val="clear" w:color="auto" w:fill="ffff80"/>
    </w:pPr>
  </w:style>
  <w:style w:type="paragraph" w:styleId="930" w:customStyle="1">
    <w:name w:val="left"/>
    <w:basedOn w:val="897"/>
  </w:style>
  <w:style w:type="table" w:styleId="931">
    <w:name w:val="Table Grid"/>
    <w:basedOn w:val="908"/>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932">
    <w:name w:val="footnote reference"/>
    <w:rPr>
      <w:vertAlign w:val="superscript"/>
    </w:rPr>
  </w:style>
  <w:style w:type="paragraph" w:styleId="933">
    <w:name w:val="footnote text"/>
    <w:basedOn w:val="897"/>
    <w:link w:val="934"/>
    <w:rPr>
      <w:sz w:val="24"/>
      <w:szCs w:val="20"/>
    </w:rPr>
  </w:style>
  <w:style w:type="character" w:styleId="934" w:customStyle="1">
    <w:name w:val="Текст сноски Знак"/>
    <w:link w:val="933"/>
    <w:rPr>
      <w:rFonts w:ascii="Times New Roman" w:hAnsi="Times New Roman" w:eastAsia="Times New Roman" w:cs="Times New Roman"/>
      <w:sz w:val="24"/>
    </w:rPr>
  </w:style>
  <w:style w:type="paragraph" w:styleId="935">
    <w:name w:val="endnote text"/>
    <w:basedOn w:val="897"/>
    <w:link w:val="936"/>
    <w:rPr>
      <w:sz w:val="20"/>
      <w:szCs w:val="20"/>
    </w:rPr>
  </w:style>
  <w:style w:type="character" w:styleId="936" w:customStyle="1">
    <w:name w:val="Текст концевой сноски Знак"/>
    <w:basedOn w:val="907"/>
    <w:link w:val="935"/>
  </w:style>
  <w:style w:type="character" w:styleId="937">
    <w:name w:val="endnote reference"/>
    <w:rPr>
      <w:vertAlign w:val="superscript"/>
    </w:rPr>
  </w:style>
  <w:style w:type="paragraph" w:styleId="938">
    <w:name w:val="Balloon Text"/>
    <w:basedOn w:val="897"/>
    <w:link w:val="939"/>
    <w:rPr>
      <w:rFonts w:ascii="Tahoma" w:hAnsi="Tahoma" w:cs="Tahoma"/>
      <w:sz w:val="16"/>
      <w:szCs w:val="16"/>
    </w:rPr>
  </w:style>
  <w:style w:type="character" w:styleId="939" w:customStyle="1">
    <w:name w:val="Текст выноски Знак"/>
    <w:link w:val="938"/>
    <w:rPr>
      <w:rFonts w:ascii="Tahoma" w:hAnsi="Tahoma" w:eastAsia="Times New Roman" w:cs="Tahoma"/>
      <w:sz w:val="16"/>
      <w:szCs w:val="16"/>
    </w:rPr>
  </w:style>
  <w:style w:type="paragraph" w:styleId="940">
    <w:name w:val="HTML Preformatted"/>
    <w:basedOn w:val="897"/>
    <w:link w:val="941"/>
    <w:pPr>
      <w:tabs>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pPr>
    <w:rPr>
      <w:rFonts w:ascii="Courier New" w:hAnsi="Courier New" w:cs="Courier New"/>
      <w:sz w:val="20"/>
      <w:szCs w:val="20"/>
    </w:rPr>
  </w:style>
  <w:style w:type="character" w:styleId="941" w:customStyle="1">
    <w:name w:val="Стандартный HTML Знак"/>
    <w:link w:val="940"/>
    <w:rPr>
      <w:rFonts w:ascii="Courier New" w:hAnsi="Courier New" w:cs="Courier New"/>
    </w:rPr>
  </w:style>
  <w:style w:type="paragraph" w:styleId="942">
    <w:name w:val="Header"/>
    <w:basedOn w:val="897"/>
    <w:link w:val="943"/>
    <w:pPr>
      <w:jc w:val="right"/>
      <w:tabs>
        <w:tab w:val="center" w:pos="4677" w:leader="none"/>
        <w:tab w:val="right" w:pos="9355" w:leader="none"/>
      </w:tabs>
    </w:pPr>
    <w:rPr>
      <w:sz w:val="24"/>
    </w:rPr>
  </w:style>
  <w:style w:type="character" w:styleId="943" w:customStyle="1">
    <w:name w:val="Верхний колонтитул Знак"/>
    <w:link w:val="942"/>
    <w:rPr>
      <w:rFonts w:ascii="Times New Roman" w:hAnsi="Times New Roman" w:eastAsia="Times New Roman" w:cs="Times New Roman"/>
      <w:sz w:val="24"/>
      <w:szCs w:val="28"/>
    </w:rPr>
  </w:style>
  <w:style w:type="paragraph" w:styleId="944">
    <w:name w:val="Footer"/>
    <w:basedOn w:val="897"/>
    <w:link w:val="945"/>
    <w:pPr>
      <w:jc w:val="right"/>
      <w:tabs>
        <w:tab w:val="center" w:pos="4677" w:leader="none"/>
        <w:tab w:val="right" w:pos="9355" w:leader="none"/>
      </w:tabs>
    </w:pPr>
    <w:rPr>
      <w:sz w:val="24"/>
    </w:rPr>
  </w:style>
  <w:style w:type="character" w:styleId="945" w:customStyle="1">
    <w:name w:val="Нижний колонтитул Знак"/>
    <w:link w:val="944"/>
    <w:rPr>
      <w:rFonts w:ascii="Times New Roman" w:hAnsi="Times New Roman" w:eastAsia="Times New Roman" w:cs="Times New Roman"/>
      <w:sz w:val="24"/>
      <w:szCs w:val="28"/>
    </w:rPr>
  </w:style>
  <w:style w:type="character" w:styleId="946" w:customStyle="1">
    <w:name w:val="Заголовок 6 Знак"/>
    <w:link w:val="903"/>
    <w:rPr>
      <w:rFonts w:ascii="Cambria" w:hAnsi="Cambria" w:eastAsia="Times New Roman"/>
      <w:i/>
      <w:iCs/>
      <w:color w:val="243f60"/>
      <w:sz w:val="28"/>
      <w:szCs w:val="28"/>
    </w:rPr>
  </w:style>
  <w:style w:type="character" w:styleId="947" w:customStyle="1">
    <w:name w:val="Заголовок 7 Знак"/>
    <w:link w:val="904"/>
    <w:rPr>
      <w:rFonts w:ascii="Cambria" w:hAnsi="Cambria" w:eastAsia="Times New Roman"/>
      <w:i/>
      <w:iCs/>
      <w:color w:val="404040"/>
      <w:sz w:val="28"/>
      <w:szCs w:val="28"/>
    </w:rPr>
  </w:style>
  <w:style w:type="character" w:styleId="948" w:customStyle="1">
    <w:name w:val="Заголовок 8 Знак"/>
    <w:link w:val="905"/>
    <w:rPr>
      <w:rFonts w:ascii="Cambria" w:hAnsi="Cambria" w:eastAsia="Times New Roman"/>
      <w:color w:val="404040"/>
    </w:rPr>
  </w:style>
  <w:style w:type="character" w:styleId="949" w:customStyle="1">
    <w:name w:val="Заголовок 9 Знак"/>
    <w:link w:val="906"/>
    <w:rPr>
      <w:rFonts w:ascii="Cambria" w:hAnsi="Cambria" w:eastAsia="Times New Roman"/>
      <w:i/>
      <w:iCs/>
      <w:color w:val="404040"/>
    </w:rPr>
  </w:style>
  <w:style w:type="paragraph" w:styleId="950">
    <w:name w:val="Caption"/>
    <w:basedOn w:val="897"/>
    <w:next w:val="897"/>
    <w:link w:val="769"/>
    <w:qFormat/>
    <w:rPr>
      <w:b/>
      <w:bCs/>
      <w:sz w:val="20"/>
      <w:szCs w:val="20"/>
    </w:rPr>
  </w:style>
  <w:style w:type="paragraph" w:styleId="951">
    <w:name w:val="Title"/>
    <w:basedOn w:val="897"/>
    <w:next w:val="897"/>
    <w:link w:val="952"/>
    <w:qFormat/>
    <w:pPr>
      <w:ind w:firstLine="0"/>
      <w:jc w:val="center"/>
      <w:pageBreakBefore/>
      <w:spacing w:before="240" w:after="240"/>
    </w:pPr>
    <w:rPr>
      <w:b/>
      <w:spacing w:val="5"/>
      <w:sz w:val="32"/>
      <w:szCs w:val="52"/>
    </w:rPr>
  </w:style>
  <w:style w:type="character" w:styleId="952" w:customStyle="1">
    <w:name w:val="Заголовок Знак"/>
    <w:link w:val="951"/>
    <w:rPr>
      <w:rFonts w:ascii="Times New Roman" w:hAnsi="Times New Roman" w:eastAsia="Times New Roman" w:cs="Times New Roman"/>
      <w:b/>
      <w:spacing w:val="5"/>
      <w:sz w:val="32"/>
      <w:szCs w:val="52"/>
    </w:rPr>
  </w:style>
  <w:style w:type="paragraph" w:styleId="953">
    <w:name w:val="Subtitle"/>
    <w:basedOn w:val="897"/>
    <w:next w:val="897"/>
    <w:link w:val="954"/>
    <w:qFormat/>
    <w:pPr>
      <w:numPr>
        <w:ilvl w:val="1"/>
      </w:numPr>
      <w:ind w:firstLine="709"/>
      <w:jc w:val="center"/>
    </w:pPr>
    <w:rPr>
      <w:i/>
      <w:iCs/>
      <w:spacing w:val="15"/>
      <w:szCs w:val="24"/>
    </w:rPr>
  </w:style>
  <w:style w:type="character" w:styleId="954" w:customStyle="1">
    <w:name w:val="Подзаголовок Знак"/>
    <w:link w:val="953"/>
    <w:rPr>
      <w:rFonts w:ascii="Times New Roman" w:hAnsi="Times New Roman" w:eastAsia="Times New Roman"/>
      <w:i/>
      <w:iCs/>
      <w:spacing w:val="15"/>
      <w:sz w:val="24"/>
      <w:szCs w:val="24"/>
    </w:rPr>
  </w:style>
  <w:style w:type="paragraph" w:styleId="955">
    <w:name w:val="List Paragraph"/>
    <w:basedOn w:val="897"/>
    <w:link w:val="1002"/>
    <w:qFormat/>
    <w:pPr>
      <w:ind w:left="720"/>
    </w:pPr>
  </w:style>
  <w:style w:type="character" w:styleId="956">
    <w:name w:val="Subtle Reference"/>
    <w:qFormat/>
    <w:rPr>
      <w:color w:val="auto"/>
      <w:u w:val="single"/>
    </w:rPr>
  </w:style>
  <w:style w:type="paragraph" w:styleId="957">
    <w:name w:val="TOC Heading"/>
    <w:basedOn w:val="898"/>
    <w:next w:val="897"/>
    <w:uiPriority w:val="39"/>
    <w:qFormat/>
    <w:pPr>
      <w:numPr>
        <w:ilvl w:val="0"/>
        <w:numId w:val="0"/>
      </w:numPr>
      <w:jc w:val="center"/>
      <w:spacing w:after="0"/>
      <w:tabs>
        <w:tab w:val="clear" w:pos="357" w:leader="none"/>
      </w:tabs>
      <w:outlineLvl w:val="9"/>
    </w:pPr>
  </w:style>
  <w:style w:type="paragraph" w:styleId="958" w:customStyle="1">
    <w:name w:val="Рисунок_название"/>
    <w:basedOn w:val="897"/>
    <w:link w:val="959"/>
    <w:pPr>
      <w:ind w:firstLine="0"/>
      <w:jc w:val="center"/>
      <w:spacing w:before="120" w:after="240"/>
    </w:pPr>
    <w:rPr>
      <w:bCs/>
      <w:sz w:val="24"/>
      <w:szCs w:val="24"/>
    </w:rPr>
  </w:style>
  <w:style w:type="character" w:styleId="959" w:customStyle="1">
    <w:name w:val="Рисунок_название Знак"/>
    <w:link w:val="958"/>
    <w:rPr>
      <w:rFonts w:ascii="Times New Roman" w:hAnsi="Times New Roman" w:eastAsia="Times New Roman"/>
      <w:bCs/>
      <w:sz w:val="24"/>
      <w:szCs w:val="24"/>
    </w:rPr>
  </w:style>
  <w:style w:type="paragraph" w:styleId="960" w:customStyle="1">
    <w:name w:val="Таблица_название"/>
    <w:basedOn w:val="897"/>
    <w:link w:val="961"/>
    <w:pPr>
      <w:ind w:firstLine="0"/>
      <w:spacing w:after="120"/>
    </w:pPr>
    <w:rPr>
      <w:sz w:val="24"/>
      <w:szCs w:val="24"/>
    </w:rPr>
  </w:style>
  <w:style w:type="character" w:styleId="961" w:customStyle="1">
    <w:name w:val="Таблица_название Знак"/>
    <w:link w:val="960"/>
    <w:rPr>
      <w:rFonts w:ascii="Times New Roman" w:hAnsi="Times New Roman" w:eastAsia="Times New Roman" w:cs="Times New Roman"/>
      <w:sz w:val="24"/>
      <w:szCs w:val="24"/>
    </w:rPr>
  </w:style>
  <w:style w:type="paragraph" w:styleId="962" w:customStyle="1">
    <w:name w:val="Таблица_шапка"/>
    <w:basedOn w:val="897"/>
    <w:link w:val="963"/>
    <w:pPr>
      <w:ind w:firstLine="0"/>
      <w:jc w:val="center"/>
    </w:pPr>
    <w:rPr>
      <w:b/>
      <w:sz w:val="24"/>
      <w:szCs w:val="24"/>
    </w:rPr>
  </w:style>
  <w:style w:type="character" w:styleId="963" w:customStyle="1">
    <w:name w:val="Таблица_шапка Знак"/>
    <w:link w:val="962"/>
    <w:rPr>
      <w:rFonts w:ascii="Times New Roman" w:hAnsi="Times New Roman" w:eastAsia="Times New Roman" w:cs="Times New Roman"/>
      <w:b/>
      <w:sz w:val="24"/>
      <w:szCs w:val="24"/>
    </w:rPr>
  </w:style>
  <w:style w:type="paragraph" w:styleId="964" w:customStyle="1">
    <w:name w:val="Таблица_текст"/>
    <w:basedOn w:val="897"/>
    <w:link w:val="965"/>
    <w:pPr>
      <w:ind w:firstLine="0"/>
    </w:pPr>
    <w:rPr>
      <w:sz w:val="24"/>
      <w:szCs w:val="24"/>
    </w:rPr>
  </w:style>
  <w:style w:type="character" w:styleId="965" w:customStyle="1">
    <w:name w:val="Таблица_текст Знак"/>
    <w:link w:val="964"/>
    <w:rPr>
      <w:rFonts w:ascii="Times New Roman" w:hAnsi="Times New Roman" w:eastAsia="Times New Roman" w:cs="Times New Roman"/>
      <w:sz w:val="24"/>
      <w:szCs w:val="24"/>
    </w:rPr>
  </w:style>
  <w:style w:type="paragraph" w:styleId="966" w:customStyle="1">
    <w:name w:val="Рисунок"/>
    <w:pPr>
      <w:jc w:val="center"/>
      <w:keepNext/>
      <w:spacing w:before="240" w:after="240" w:line="360" w:lineRule="auto"/>
    </w:pPr>
    <w:rPr>
      <w:rFonts w:ascii="Times New Roman" w:hAnsi="Times New Roman" w:eastAsia="Times New Roman"/>
      <w:sz w:val="28"/>
      <w:szCs w:val="28"/>
    </w:rPr>
  </w:style>
  <w:style w:type="paragraph" w:styleId="967" w:customStyle="1">
    <w:name w:val="Текст примечания_10 пт_"/>
    <w:basedOn w:val="968"/>
    <w:rPr>
      <w:sz w:val="20"/>
    </w:rPr>
  </w:style>
  <w:style w:type="paragraph" w:styleId="968">
    <w:name w:val="annotation text"/>
    <w:basedOn w:val="897"/>
    <w:link w:val="969"/>
    <w:rPr>
      <w:sz w:val="24"/>
      <w:szCs w:val="20"/>
    </w:rPr>
  </w:style>
  <w:style w:type="character" w:styleId="969" w:customStyle="1">
    <w:name w:val="Текст примечания Знак"/>
    <w:link w:val="968"/>
    <w:rPr>
      <w:rFonts w:ascii="Times New Roman" w:hAnsi="Times New Roman" w:eastAsia="Times New Roman" w:cs="Times New Roman"/>
      <w:sz w:val="24"/>
    </w:rPr>
  </w:style>
  <w:style w:type="character" w:styleId="970">
    <w:name w:val="annotation reference"/>
    <w:rPr>
      <w:sz w:val="16"/>
      <w:szCs w:val="16"/>
    </w:rPr>
  </w:style>
  <w:style w:type="character" w:styleId="971" w:customStyle="1">
    <w:name w:val="Заголовок 5 Знак"/>
    <w:link w:val="902"/>
    <w:rPr>
      <w:rFonts w:ascii="Cambria" w:hAnsi="Cambria" w:eastAsia="Times New Roman"/>
      <w:color w:val="243f60"/>
      <w:sz w:val="28"/>
      <w:szCs w:val="28"/>
    </w:rPr>
  </w:style>
  <w:style w:type="paragraph" w:styleId="972">
    <w:name w:val="toc 1"/>
    <w:basedOn w:val="897"/>
    <w:next w:val="897"/>
    <w:uiPriority w:val="39"/>
    <w:unhideWhenUsed/>
    <w:pPr>
      <w:spacing w:after="100"/>
    </w:pPr>
    <w:rPr>
      <w:color w:val="00c8c3" w:themeColor="hyperlink"/>
      <w:u w:val="single"/>
    </w:rPr>
  </w:style>
  <w:style w:type="paragraph" w:styleId="973">
    <w:name w:val="Document Map"/>
    <w:basedOn w:val="897"/>
    <w:link w:val="974"/>
    <w:rPr>
      <w:rFonts w:ascii="Tahoma" w:hAnsi="Tahoma" w:cs="Tahoma"/>
      <w:sz w:val="16"/>
      <w:szCs w:val="16"/>
    </w:rPr>
  </w:style>
  <w:style w:type="character" w:styleId="974" w:customStyle="1">
    <w:name w:val="Схема документа Знак"/>
    <w:link w:val="973"/>
    <w:rPr>
      <w:rFonts w:ascii="Tahoma" w:hAnsi="Tahoma" w:eastAsia="Times New Roman" w:cs="Tahoma"/>
      <w:sz w:val="16"/>
      <w:szCs w:val="16"/>
    </w:rPr>
  </w:style>
  <w:style w:type="numbering" w:styleId="975" w:customStyle="1">
    <w:name w:val="Многоуровневый _список"/>
    <w:pPr>
      <w:numPr>
        <w:ilvl w:val="0"/>
        <w:numId w:val="8"/>
      </w:numPr>
    </w:pPr>
  </w:style>
  <w:style w:type="paragraph" w:styleId="976">
    <w:name w:val="toc 2"/>
    <w:basedOn w:val="897"/>
    <w:next w:val="897"/>
    <w:uiPriority w:val="39"/>
    <w:unhideWhenUsed/>
    <w:pPr>
      <w:ind w:left="220"/>
      <w:spacing w:after="100"/>
    </w:pPr>
    <w:rPr>
      <w:color w:val="00c8c3" w:themeColor="hyperlink"/>
      <w:u w:val="single"/>
    </w:rPr>
  </w:style>
  <w:style w:type="paragraph" w:styleId="977">
    <w:name w:val="List Number"/>
    <w:basedOn w:val="897"/>
    <w:pPr>
      <w:numPr>
        <w:ilvl w:val="0"/>
        <w:numId w:val="4"/>
      </w:numPr>
      <w:ind w:left="0" w:firstLine="709"/>
    </w:pPr>
  </w:style>
  <w:style w:type="paragraph" w:styleId="978">
    <w:name w:val="Body Text"/>
    <w:basedOn w:val="897"/>
    <w:link w:val="979"/>
    <w:rPr>
      <w:sz w:val="24"/>
    </w:rPr>
  </w:style>
  <w:style w:type="character" w:styleId="979" w:customStyle="1">
    <w:name w:val="Основной текст Знак"/>
    <w:link w:val="978"/>
    <w:rPr>
      <w:rFonts w:ascii="Times New Roman" w:hAnsi="Times New Roman" w:eastAsia="Times New Roman" w:cs="Times New Roman"/>
      <w:sz w:val="24"/>
      <w:szCs w:val="28"/>
    </w:rPr>
  </w:style>
  <w:style w:type="paragraph" w:styleId="980">
    <w:name w:val="List Number 2"/>
    <w:basedOn w:val="897"/>
    <w:pPr>
      <w:numPr>
        <w:ilvl w:val="0"/>
        <w:numId w:val="5"/>
      </w:numPr>
      <w:tabs>
        <w:tab w:val="left" w:pos="2268" w:leader="none"/>
      </w:tabs>
    </w:pPr>
  </w:style>
  <w:style w:type="paragraph" w:styleId="981">
    <w:name w:val="List Number 3"/>
    <w:basedOn w:val="897"/>
    <w:pPr>
      <w:numPr>
        <w:ilvl w:val="0"/>
        <w:numId w:val="6"/>
      </w:numPr>
      <w:ind w:left="0" w:firstLine="709"/>
    </w:pPr>
    <w:rPr>
      <w:sz w:val="24"/>
    </w:rPr>
  </w:style>
  <w:style w:type="paragraph" w:styleId="982">
    <w:name w:val="List Number 4"/>
    <w:basedOn w:val="897"/>
    <w:pPr>
      <w:numPr>
        <w:ilvl w:val="0"/>
        <w:numId w:val="7"/>
      </w:numPr>
    </w:pPr>
    <w:rPr>
      <w:sz w:val="24"/>
    </w:rPr>
  </w:style>
  <w:style w:type="paragraph" w:styleId="983">
    <w:name w:val="toc 3"/>
    <w:basedOn w:val="897"/>
    <w:next w:val="897"/>
    <w:uiPriority w:val="39"/>
    <w:unhideWhenUsed/>
    <w:pPr>
      <w:ind w:left="440"/>
      <w:spacing w:after="100"/>
    </w:pPr>
    <w:rPr>
      <w:color w:val="00c8c3" w:themeColor="hyperlink"/>
      <w:u w:val="single"/>
    </w:rPr>
  </w:style>
  <w:style w:type="paragraph" w:styleId="984">
    <w:name w:val="toc 4"/>
    <w:basedOn w:val="897"/>
    <w:next w:val="897"/>
    <w:uiPriority w:val="39"/>
    <w:unhideWhenUsed/>
    <w:pPr>
      <w:ind w:left="850"/>
      <w:spacing w:after="57"/>
    </w:pPr>
    <w:rPr>
      <w:color w:val="00c8c3" w:themeColor="hyperlink"/>
      <w:u w:val="single"/>
    </w:rPr>
  </w:style>
  <w:style w:type="paragraph" w:styleId="985">
    <w:name w:val="toc 5"/>
    <w:basedOn w:val="897"/>
    <w:next w:val="897"/>
    <w:uiPriority w:val="39"/>
    <w:unhideWhenUsed/>
    <w:pPr>
      <w:ind w:left="1134"/>
      <w:spacing w:after="57"/>
    </w:pPr>
    <w:rPr>
      <w:color w:val="00c8c3" w:themeColor="hyperlink"/>
      <w:u w:val="single"/>
    </w:rPr>
  </w:style>
  <w:style w:type="paragraph" w:styleId="986">
    <w:name w:val="toc 6"/>
    <w:basedOn w:val="897"/>
    <w:next w:val="897"/>
    <w:uiPriority w:val="39"/>
    <w:unhideWhenUsed/>
    <w:pPr>
      <w:ind w:left="1417"/>
      <w:spacing w:after="57"/>
    </w:pPr>
    <w:rPr>
      <w:color w:val="00c8c3" w:themeColor="hyperlink"/>
      <w:u w:val="single"/>
    </w:rPr>
  </w:style>
  <w:style w:type="paragraph" w:styleId="987">
    <w:name w:val="toc 7"/>
    <w:basedOn w:val="897"/>
    <w:next w:val="897"/>
    <w:uiPriority w:val="39"/>
    <w:unhideWhenUsed/>
    <w:pPr>
      <w:ind w:left="1701"/>
      <w:spacing w:after="57"/>
    </w:pPr>
    <w:rPr>
      <w:color w:val="00c8c3" w:themeColor="hyperlink"/>
      <w:u w:val="single"/>
    </w:rPr>
  </w:style>
  <w:style w:type="paragraph" w:styleId="988">
    <w:name w:val="toc 8"/>
    <w:basedOn w:val="897"/>
    <w:next w:val="897"/>
    <w:uiPriority w:val="39"/>
    <w:unhideWhenUsed/>
    <w:pPr>
      <w:ind w:left="1984"/>
      <w:spacing w:after="57"/>
    </w:pPr>
    <w:rPr>
      <w:color w:val="00c8c3" w:themeColor="hyperlink"/>
      <w:u w:val="single"/>
    </w:rPr>
  </w:style>
  <w:style w:type="paragraph" w:styleId="989">
    <w:name w:val="toc 9"/>
    <w:basedOn w:val="897"/>
    <w:next w:val="897"/>
    <w:uiPriority w:val="39"/>
    <w:unhideWhenUsed/>
    <w:pPr>
      <w:ind w:left="2268"/>
      <w:spacing w:after="57"/>
    </w:pPr>
    <w:rPr>
      <w:color w:val="00c8c3" w:themeColor="hyperlink"/>
      <w:u w:val="single"/>
    </w:rPr>
  </w:style>
  <w:style w:type="paragraph" w:styleId="990">
    <w:name w:val="annotation subject"/>
    <w:basedOn w:val="968"/>
    <w:next w:val="968"/>
    <w:link w:val="991"/>
    <w:pPr>
      <w:spacing w:line="360" w:lineRule="auto"/>
    </w:pPr>
    <w:rPr>
      <w:b/>
      <w:bCs/>
      <w:sz w:val="20"/>
    </w:rPr>
  </w:style>
  <w:style w:type="character" w:styleId="991" w:customStyle="1">
    <w:name w:val="Тема примечания Знак"/>
    <w:link w:val="990"/>
    <w:rPr>
      <w:rFonts w:ascii="Times New Roman" w:hAnsi="Times New Roman" w:eastAsia="Times New Roman" w:cs="Times New Roman"/>
      <w:b/>
      <w:bCs/>
      <w:sz w:val="24"/>
    </w:rPr>
  </w:style>
  <w:style w:type="paragraph" w:styleId="992">
    <w:name w:val="Body Text Indent"/>
    <w:basedOn w:val="897"/>
    <w:link w:val="993"/>
    <w:pPr>
      <w:spacing w:before="240" w:after="240"/>
    </w:pPr>
  </w:style>
  <w:style w:type="character" w:styleId="993" w:customStyle="1">
    <w:name w:val="Основной текст с отступом Знак"/>
    <w:link w:val="992"/>
    <w:rPr>
      <w:rFonts w:ascii="Times New Roman" w:hAnsi="Times New Roman"/>
      <w:sz w:val="24"/>
      <w:szCs w:val="22"/>
      <w:lang w:eastAsia="en-US"/>
    </w:rPr>
  </w:style>
  <w:style w:type="paragraph" w:styleId="994">
    <w:name w:val="Body Text 2"/>
    <w:basedOn w:val="897"/>
    <w:link w:val="995"/>
  </w:style>
  <w:style w:type="character" w:styleId="995" w:customStyle="1">
    <w:name w:val="Основной текст 2 Знак"/>
    <w:link w:val="994"/>
    <w:rPr>
      <w:rFonts w:ascii="Times New Roman" w:hAnsi="Times New Roman"/>
      <w:sz w:val="24"/>
      <w:szCs w:val="22"/>
      <w:lang w:eastAsia="en-US"/>
    </w:rPr>
  </w:style>
  <w:style w:type="paragraph" w:styleId="996">
    <w:name w:val="Normal Indent"/>
    <w:basedOn w:val="897"/>
    <w:pPr>
      <w:jc w:val="center"/>
    </w:pPr>
  </w:style>
  <w:style w:type="paragraph" w:styleId="997">
    <w:name w:val="List Number 5"/>
    <w:basedOn w:val="897"/>
    <w:pPr>
      <w:numPr>
        <w:ilvl w:val="0"/>
        <w:numId w:val="9"/>
      </w:numPr>
      <w:ind w:left="0" w:firstLine="709"/>
    </w:pPr>
  </w:style>
  <w:style w:type="paragraph" w:styleId="998">
    <w:name w:val="Body Text Indent 2"/>
    <w:basedOn w:val="897"/>
    <w:link w:val="999"/>
    <w:pPr>
      <w:spacing w:before="240" w:after="240"/>
    </w:pPr>
  </w:style>
  <w:style w:type="character" w:styleId="999" w:customStyle="1">
    <w:name w:val="Основной текст с отступом 2 Знак"/>
    <w:link w:val="998"/>
    <w:rPr>
      <w:rFonts w:ascii="Times New Roman" w:hAnsi="Times New Roman"/>
      <w:sz w:val="24"/>
      <w:szCs w:val="22"/>
      <w:lang w:eastAsia="en-US"/>
    </w:rPr>
  </w:style>
  <w:style w:type="paragraph" w:styleId="1000">
    <w:name w:val="Revision"/>
    <w:hidden/>
    <w:rPr>
      <w:rFonts w:ascii="Times New Roman" w:hAnsi="Times New Roman" w:eastAsia="Times New Roman"/>
      <w:sz w:val="28"/>
      <w:szCs w:val="28"/>
    </w:rPr>
  </w:style>
  <w:style w:type="character" w:styleId="1001" w:customStyle="1">
    <w:name w:val="Выделение слова"/>
    <w:rPr>
      <w:b/>
      <w:bCs/>
    </w:rPr>
  </w:style>
  <w:style w:type="character" w:styleId="1002" w:customStyle="1">
    <w:name w:val="Абзац списка Знак"/>
    <w:link w:val="955"/>
    <w:rPr>
      <w:rFonts w:ascii="Times New Roman" w:hAnsi="Times New Roman" w:eastAsia="Times New Roman"/>
      <w:sz w:val="28"/>
      <w:szCs w:val="28"/>
    </w:rPr>
  </w:style>
  <w:style w:type="paragraph" w:styleId="1003">
    <w:name w:val="table of figures"/>
    <w:basedOn w:val="897"/>
    <w:next w:val="897"/>
  </w:style>
  <w:style w:type="character" w:styleId="1004" w:customStyle="1">
    <w:name w:val="dynatree-node"/>
    <w:basedOn w:val="907"/>
  </w:style>
  <w:style w:type="paragraph" w:styleId="1005" w:customStyle="1">
    <w:name w:val="аааааа"/>
    <w:basedOn w:val="897"/>
    <w:pPr>
      <w:ind w:firstLine="0"/>
      <w:keepLines w:val="0"/>
      <w:spacing w:before="200" w:line="276" w:lineRule="auto"/>
      <w:tabs>
        <w:tab w:val="left" w:pos="0" w:leader="none"/>
      </w:tabs>
    </w:pPr>
    <w:rPr>
      <w:rFonts w:eastAsia="Calibri"/>
      <w:bCs/>
      <w:lang w:eastAsia="en-US"/>
    </w:rPr>
  </w:style>
  <w:style w:type="character" w:styleId="1006" w:customStyle="1">
    <w:name w:val="titlefield"/>
    <w:basedOn w:val="907"/>
  </w:style>
  <w:style w:type="character" w:styleId="1007" w:customStyle="1">
    <w:name w:val="wiki-class-insertion"/>
    <w:basedOn w:val="907"/>
  </w:style>
  <w:style w:type="paragraph" w:styleId="1008">
    <w:name w:val="Body Text First Indent"/>
    <w:basedOn w:val="978"/>
    <w:link w:val="1009"/>
    <w:pPr>
      <w:ind w:firstLine="360"/>
    </w:pPr>
    <w:rPr>
      <w:sz w:val="28"/>
    </w:rPr>
  </w:style>
  <w:style w:type="character" w:styleId="1009" w:customStyle="1">
    <w:name w:val="Красная строка Знак"/>
    <w:basedOn w:val="979"/>
    <w:link w:val="1008"/>
    <w:rPr>
      <w:rFonts w:ascii="Times New Roman" w:hAnsi="Times New Roman" w:eastAsia="Times New Roman" w:cs="Times New Roman"/>
      <w:sz w:val="28"/>
      <w:szCs w:val="28"/>
    </w:rPr>
  </w:style>
  <w:style w:type="paragraph" w:styleId="1010">
    <w:name w:val="Body Text First Indent 2"/>
    <w:basedOn w:val="992"/>
    <w:link w:val="1011"/>
    <w:pPr>
      <w:ind w:left="360" w:firstLine="360"/>
      <w:spacing w:before="0" w:after="0"/>
    </w:pPr>
  </w:style>
  <w:style w:type="character" w:styleId="1011" w:customStyle="1">
    <w:name w:val="Красная строка 2 Знак"/>
    <w:basedOn w:val="993"/>
    <w:link w:val="1010"/>
    <w:rPr>
      <w:rFonts w:ascii="Times New Roman" w:hAnsi="Times New Roman" w:eastAsia="Times New Roman"/>
      <w:sz w:val="28"/>
      <w:szCs w:val="28"/>
      <w:lang w:eastAsia="en-US"/>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customXml" Target="../customXml/item1.xml" /><Relationship Id="rId12" Type="http://schemas.openxmlformats.org/officeDocument/2006/relationships/image" Target="media/image1.png"/><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png"/><Relationship Id="rId29" Type="http://schemas.openxmlformats.org/officeDocument/2006/relationships/image" Target="media/image18.png"/><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png"/><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image" Target="media/image24.png"/><Relationship Id="rId36" Type="http://schemas.openxmlformats.org/officeDocument/2006/relationships/image" Target="media/image25.png"/><Relationship Id="rId37" Type="http://schemas.openxmlformats.org/officeDocument/2006/relationships/image" Target="media/image26.png"/><Relationship Id="rId38" Type="http://schemas.openxmlformats.org/officeDocument/2006/relationships/image" Target="media/image27.png"/><Relationship Id="rId39" Type="http://schemas.openxmlformats.org/officeDocument/2006/relationships/image" Target="media/image28.png"/><Relationship Id="rId40" Type="http://schemas.openxmlformats.org/officeDocument/2006/relationships/image" Target="media/image29.png"/><Relationship Id="rId41" Type="http://schemas.openxmlformats.org/officeDocument/2006/relationships/image" Target="media/image30.png"/><Relationship Id="rId42" Type="http://schemas.openxmlformats.org/officeDocument/2006/relationships/image" Target="media/image31.png"/><Relationship Id="rId43" Type="http://schemas.openxmlformats.org/officeDocument/2006/relationships/image" Target="media/image32.png"/><Relationship Id="rId44" Type="http://schemas.openxmlformats.org/officeDocument/2006/relationships/image" Target="media/image33.png"/><Relationship Id="rId45" Type="http://schemas.openxmlformats.org/officeDocument/2006/relationships/image" Target="media/image34.png"/><Relationship Id="rId46" Type="http://schemas.openxmlformats.org/officeDocument/2006/relationships/image" Target="media/image35.png"/><Relationship Id="rId47" Type="http://schemas.openxmlformats.org/officeDocument/2006/relationships/image" Target="media/image36.png"/><Relationship Id="rId48" Type="http://schemas.openxmlformats.org/officeDocument/2006/relationships/image" Target="media/image37.png"/><Relationship Id="rId49" Type="http://schemas.openxmlformats.org/officeDocument/2006/relationships/image" Target="media/image38.png"/><Relationship Id="rId50" Type="http://schemas.openxmlformats.org/officeDocument/2006/relationships/image" Target="media/image39.png"/><Relationship Id="rId51" Type="http://schemas.openxmlformats.org/officeDocument/2006/relationships/image" Target="media/image40.png"/><Relationship Id="rId52" Type="http://schemas.openxmlformats.org/officeDocument/2006/relationships/image" Target="media/image41.png"/><Relationship Id="rId53" Type="http://schemas.openxmlformats.org/officeDocument/2006/relationships/image" Target="media/image42.png"/><Relationship Id="rId54" Type="http://schemas.openxmlformats.org/officeDocument/2006/relationships/image" Target="media/image43.png"/><Relationship Id="rId55" Type="http://schemas.openxmlformats.org/officeDocument/2006/relationships/image" Target="media/image44.png"/><Relationship Id="rId56" Type="http://schemas.openxmlformats.org/officeDocument/2006/relationships/image" Target="media/image45.png"/><Relationship Id="rId57" Type="http://schemas.openxmlformats.org/officeDocument/2006/relationships/image" Target="media/image46.png"/><Relationship Id="rId58" Type="http://schemas.openxmlformats.org/officeDocument/2006/relationships/image" Target="media/image47.png"/><Relationship Id="rId59" Type="http://schemas.openxmlformats.org/officeDocument/2006/relationships/image" Target="media/image48.png"/><Relationship Id="rId60" Type="http://schemas.openxmlformats.org/officeDocument/2006/relationships/image" Target="media/image49.png"/><Relationship Id="rId61" Type="http://schemas.openxmlformats.org/officeDocument/2006/relationships/image" Target="media/image50.png"/><Relationship Id="rId62" Type="http://schemas.openxmlformats.org/officeDocument/2006/relationships/image" Target="media/image51.png"/><Relationship Id="rId63" Type="http://schemas.openxmlformats.org/officeDocument/2006/relationships/image" Target="media/image52.png"/><Relationship Id="rId64" Type="http://schemas.openxmlformats.org/officeDocument/2006/relationships/image" Target="media/image53.png"/><Relationship Id="rId65" Type="http://schemas.openxmlformats.org/officeDocument/2006/relationships/image" Target="media/image54.png"/><Relationship Id="rId66" Type="http://schemas.openxmlformats.org/officeDocument/2006/relationships/image" Target="media/image55.png"/><Relationship Id="rId67" Type="http://schemas.openxmlformats.org/officeDocument/2006/relationships/image" Target="media/image56.png"/><Relationship Id="rId68" Type="http://schemas.openxmlformats.org/officeDocument/2006/relationships/image" Target="media/image57.png"/><Relationship Id="rId69" Type="http://schemas.openxmlformats.org/officeDocument/2006/relationships/image" Target="media/image58.png"/><Relationship Id="rId70" Type="http://schemas.openxmlformats.org/officeDocument/2006/relationships/image" Target="media/image59.png"/><Relationship Id="rId71" Type="http://schemas.openxmlformats.org/officeDocument/2006/relationships/image" Target="media/image60.png"/><Relationship Id="rId72" Type="http://schemas.openxmlformats.org/officeDocument/2006/relationships/image" Target="media/image61.png"/><Relationship Id="rId73" Type="http://schemas.openxmlformats.org/officeDocument/2006/relationships/image" Target="media/image62.png"/><Relationship Id="rId74" Type="http://schemas.openxmlformats.org/officeDocument/2006/relationships/image" Target="media/image63.png"/><Relationship Id="rId75" Type="http://schemas.openxmlformats.org/officeDocument/2006/relationships/image" Target="media/image64.png"/><Relationship Id="rId76" Type="http://schemas.openxmlformats.org/officeDocument/2006/relationships/image" Target="media/image65.png"/><Relationship Id="rId77" Type="http://schemas.openxmlformats.org/officeDocument/2006/relationships/image" Target="media/image66.png"/><Relationship Id="rId78" Type="http://schemas.openxmlformats.org/officeDocument/2006/relationships/image" Target="media/image67.png"/><Relationship Id="rId79" Type="http://schemas.openxmlformats.org/officeDocument/2006/relationships/image" Target="media/image68.png"/><Relationship Id="rId80" Type="http://schemas.openxmlformats.org/officeDocument/2006/relationships/image" Target="media/image69.png"/><Relationship Id="rId81" Type="http://schemas.openxmlformats.org/officeDocument/2006/relationships/image" Target="media/image70.png"/><Relationship Id="rId82" Type="http://schemas.openxmlformats.org/officeDocument/2006/relationships/image" Target="media/image71.png"/><Relationship Id="rId83" Type="http://schemas.openxmlformats.org/officeDocument/2006/relationships/image" Target="media/image72.png"/><Relationship Id="rId84" Type="http://schemas.openxmlformats.org/officeDocument/2006/relationships/image" Target="media/image73.png"/><Relationship Id="rId85" Type="http://schemas.openxmlformats.org/officeDocument/2006/relationships/image" Target="media/image74.png"/><Relationship Id="rId86" Type="http://schemas.openxmlformats.org/officeDocument/2006/relationships/image" Target="media/image75.png"/><Relationship Id="rId87" Type="http://schemas.openxmlformats.org/officeDocument/2006/relationships/image" Target="media/image76.png"/><Relationship Id="rId88" Type="http://schemas.openxmlformats.org/officeDocument/2006/relationships/image" Target="media/image77.png"/><Relationship Id="rId89" Type="http://schemas.openxmlformats.org/officeDocument/2006/relationships/image" Target="media/image78.png"/><Relationship Id="rId90" Type="http://schemas.openxmlformats.org/officeDocument/2006/relationships/image" Target="media/image79.png"/><Relationship Id="rId91" Type="http://schemas.openxmlformats.org/officeDocument/2006/relationships/image" Target="media/image80.png"/><Relationship Id="rId92" Type="http://schemas.openxmlformats.org/officeDocument/2006/relationships/image" Target="media/image81.png"/><Relationship Id="rId93" Type="http://schemas.openxmlformats.org/officeDocument/2006/relationships/image" Target="media/image82.png"/><Relationship Id="rId94" Type="http://schemas.openxmlformats.org/officeDocument/2006/relationships/image" Target="media/image83.png"/><Relationship Id="rId95" Type="http://schemas.openxmlformats.org/officeDocument/2006/relationships/image" Target="media/image84.png"/><Relationship Id="rId96" Type="http://schemas.openxmlformats.org/officeDocument/2006/relationships/image" Target="media/image85.png"/><Relationship Id="rId97" Type="http://schemas.openxmlformats.org/officeDocument/2006/relationships/image" Target="media/image86.png"/><Relationship Id="rId98" Type="http://schemas.openxmlformats.org/officeDocument/2006/relationships/image" Target="media/image87.png"/><Relationship Id="rId99" Type="http://schemas.openxmlformats.org/officeDocument/2006/relationships/image" Target="media/image88.png"/><Relationship Id="rId100" Type="http://schemas.openxmlformats.org/officeDocument/2006/relationships/image" Target="media/image89.png"/><Relationship Id="rId101" Type="http://schemas.openxmlformats.org/officeDocument/2006/relationships/image" Target="media/image90.png"/><Relationship Id="rId102" Type="http://schemas.openxmlformats.org/officeDocument/2006/relationships/image" Target="media/image91.png"/><Relationship Id="rId103" Type="http://schemas.openxmlformats.org/officeDocument/2006/relationships/image" Target="media/image92.png"/><Relationship Id="rId104" Type="http://schemas.openxmlformats.org/officeDocument/2006/relationships/image" Target="media/image93.png"/><Relationship Id="rId105" Type="http://schemas.openxmlformats.org/officeDocument/2006/relationships/image" Target="media/image94.png"/><Relationship Id="rId106" Type="http://schemas.openxmlformats.org/officeDocument/2006/relationships/image" Target="media/image95.png"/><Relationship Id="rId107" Type="http://schemas.openxmlformats.org/officeDocument/2006/relationships/image" Target="media/image96.png"/><Relationship Id="rId108" Type="http://schemas.openxmlformats.org/officeDocument/2006/relationships/image" Target="media/image97.png"/><Relationship Id="rId109" Type="http://schemas.openxmlformats.org/officeDocument/2006/relationships/image" Target="media/image98.png"/><Relationship Id="rId110" Type="http://schemas.openxmlformats.org/officeDocument/2006/relationships/image" Target="media/image99.png"/><Relationship Id="rId111" Type="http://schemas.openxmlformats.org/officeDocument/2006/relationships/image" Target="media/image100.png"/><Relationship Id="rId112" Type="http://schemas.openxmlformats.org/officeDocument/2006/relationships/image" Target="media/image101.png"/><Relationship Id="rId113" Type="http://schemas.openxmlformats.org/officeDocument/2006/relationships/image" Target="media/image102.png"/><Relationship Id="rId114" Type="http://schemas.openxmlformats.org/officeDocument/2006/relationships/image" Target="media/image103.png"/><Relationship Id="rId115" Type="http://schemas.openxmlformats.org/officeDocument/2006/relationships/image" Target="media/image104.png"/><Relationship Id="rId116" Type="http://schemas.openxmlformats.org/officeDocument/2006/relationships/image" Target="media/image105.png"/><Relationship Id="rId117" Type="http://schemas.openxmlformats.org/officeDocument/2006/relationships/image" Target="media/image106.png"/><Relationship Id="rId118" Type="http://schemas.openxmlformats.org/officeDocument/2006/relationships/image" Target="media/image107.png"/><Relationship Id="rId119" Type="http://schemas.openxmlformats.org/officeDocument/2006/relationships/image" Target="media/image108.png"/><Relationship Id="rId120" Type="http://schemas.openxmlformats.org/officeDocument/2006/relationships/image" Target="media/image109.png"/><Relationship Id="rId121" Type="http://schemas.openxmlformats.org/officeDocument/2006/relationships/image" Target="media/image110.png"/><Relationship Id="rId122" Type="http://schemas.openxmlformats.org/officeDocument/2006/relationships/image" Target="media/image111.png"/><Relationship Id="rId123" Type="http://schemas.openxmlformats.org/officeDocument/2006/relationships/image" Target="media/image112.png"/><Relationship Id="rId124" Type="http://schemas.openxmlformats.org/officeDocument/2006/relationships/image" Target="media/image113.png"/><Relationship Id="rId125" Type="http://schemas.openxmlformats.org/officeDocument/2006/relationships/image" Target="media/image114.png"/><Relationship Id="rId126" Type="http://schemas.openxmlformats.org/officeDocument/2006/relationships/image" Target="media/image115.png"/><Relationship Id="rId127" Type="http://schemas.openxmlformats.org/officeDocument/2006/relationships/image" Target="media/image116.png"/><Relationship Id="rId128" Type="http://schemas.openxmlformats.org/officeDocument/2006/relationships/image" Target="media/image117.png"/><Relationship Id="rId129" Type="http://schemas.openxmlformats.org/officeDocument/2006/relationships/image" Target="media/image118.png"/><Relationship Id="rId130" Type="http://schemas.openxmlformats.org/officeDocument/2006/relationships/image" Target="media/image119.png"/><Relationship Id="rId131" Type="http://schemas.openxmlformats.org/officeDocument/2006/relationships/image" Target="media/image120.png"/><Relationship Id="rId132" Type="http://schemas.openxmlformats.org/officeDocument/2006/relationships/image" Target="media/image121.png"/><Relationship Id="rId133" Type="http://schemas.openxmlformats.org/officeDocument/2006/relationships/image" Target="media/image122.png"/><Relationship Id="rId134" Type="http://schemas.openxmlformats.org/officeDocument/2006/relationships/image" Target="media/image123.png"/><Relationship Id="rId135" Type="http://schemas.openxmlformats.org/officeDocument/2006/relationships/image" Target="media/image124.jpg"/><Relationship Id="rId136" Type="http://schemas.openxmlformats.org/officeDocument/2006/relationships/image" Target="media/image125.png"/><Relationship Id="rId137" Type="http://schemas.openxmlformats.org/officeDocument/2006/relationships/image" Target="media/image126.png"/><Relationship Id="rId138" Type="http://schemas.openxmlformats.org/officeDocument/2006/relationships/image" Target="media/image127.png"/><Relationship Id="rId139" Type="http://schemas.openxmlformats.org/officeDocument/2006/relationships/image" Target="media/image128.png"/><Relationship Id="rId140" Type="http://schemas.openxmlformats.org/officeDocument/2006/relationships/image" Target="media/image129.png"/><Relationship Id="rId141" Type="http://schemas.openxmlformats.org/officeDocument/2006/relationships/image" Target="media/image130.png"/><Relationship Id="rId142" Type="http://schemas.openxmlformats.org/officeDocument/2006/relationships/image" Target="media/image131.png"/><Relationship Id="rId143" Type="http://schemas.openxmlformats.org/officeDocument/2006/relationships/image" Target="media/image132.png"/><Relationship Id="rId144" Type="http://schemas.openxmlformats.org/officeDocument/2006/relationships/image" Target="media/image133.png"/><Relationship Id="rId145" Type="http://schemas.openxmlformats.org/officeDocument/2006/relationships/image" Target="media/image134.png"/><Relationship Id="rId146" Type="http://schemas.openxmlformats.org/officeDocument/2006/relationships/image" Target="media/image135.png"/><Relationship Id="rId147" Type="http://schemas.openxmlformats.org/officeDocument/2006/relationships/image" Target="media/image136.png"/><Relationship Id="rId148" Type="http://schemas.openxmlformats.org/officeDocument/2006/relationships/hyperlink" Target="consultantplus://offline/ref=355634EB3E719F3A4CC5B9E2D9BC46CDE944333A3037AF58DAA4207AC8D4239F94120D647DB5E63554D47A5B4C599E8E884E75E44933j2GEL" TargetMode="External"/><Relationship Id="rId149" Type="http://schemas.openxmlformats.org/officeDocument/2006/relationships/image" Target="media/image137.png"/><Relationship Id="rId150" Type="http://schemas.openxmlformats.org/officeDocument/2006/relationships/image" Target="media/image138.png"/><Relationship Id="rId151" Type="http://schemas.openxmlformats.org/officeDocument/2006/relationships/image" Target="media/image139.png"/><Relationship Id="rId152" Type="http://schemas.openxmlformats.org/officeDocument/2006/relationships/image" Target="media/image140.png"/><Relationship Id="rId153" Type="http://schemas.openxmlformats.org/officeDocument/2006/relationships/image" Target="media/image141.png"/><Relationship Id="rId154" Type="http://schemas.openxmlformats.org/officeDocument/2006/relationships/image" Target="media/image142.png"/><Relationship Id="rId155" Type="http://schemas.openxmlformats.org/officeDocument/2006/relationships/image" Target="media/image143.png"/><Relationship Id="rId156" Type="http://schemas.openxmlformats.org/officeDocument/2006/relationships/image" Target="media/image144.png"/><Relationship Id="rId157" Type="http://schemas.openxmlformats.org/officeDocument/2006/relationships/image" Target="media/image145.png"/><Relationship Id="rId158" Type="http://schemas.openxmlformats.org/officeDocument/2006/relationships/image" Target="media/image146.png"/><Relationship Id="rId159" Type="http://schemas.openxmlformats.org/officeDocument/2006/relationships/image" Target="media/image147.png"/><Relationship Id="rId160" Type="http://schemas.openxmlformats.org/officeDocument/2006/relationships/image" Target="media/image148.png"/><Relationship Id="rId161" Type="http://schemas.openxmlformats.org/officeDocument/2006/relationships/image" Target="media/image149.png"/><Relationship Id="rId162" Type="http://schemas.openxmlformats.org/officeDocument/2006/relationships/image" Target="media/image150.png"/><Relationship Id="rId163" Type="http://schemas.openxmlformats.org/officeDocument/2006/relationships/image" Target="media/image151.png"/><Relationship Id="rId164" Type="http://schemas.openxmlformats.org/officeDocument/2006/relationships/image" Target="media/image152.png"/><Relationship Id="rId165" Type="http://schemas.openxmlformats.org/officeDocument/2006/relationships/image" Target="media/image153.png"/><Relationship Id="rId166" Type="http://schemas.openxmlformats.org/officeDocument/2006/relationships/image" Target="media/image15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C71819-72D9-4F29-ADFB-B3CA08F7ED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Р7-Офис/2024.4.2.691</Application>
  <Company/>
  <DocSecurity>0</DocSecurity>
  <HyperlinksChanged>false</HyperlinksChanged>
  <LinksUpToDate>false</LinksUpToDate>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Вид и предмет конкурса: [Способ закупки] на право заключения [Уровень бюджетной системы]ого контракта [Предмет контракта]:</dc:title>
  <dc:subject/>
  <dc:creator>golubevann</dc:creator>
  <cp:keywords/>
  <dc:description/>
  <cp:lastModifiedBy>znamenshchikova_ak@NSO.LOC</cp:lastModifiedBy>
  <cp:revision>29</cp:revision>
  <dcterms:created xsi:type="dcterms:W3CDTF">2023-07-24T03:12:00Z</dcterms:created>
  <dcterms:modified xsi:type="dcterms:W3CDTF">2025-01-16T07:22:12Z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olution ID">
    <vt:lpwstr>None</vt:lpwstr>
  </property>
</Properties>
</file>