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2"/>
        <w:rPr>
          <w:color w:val="000000"/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486410</wp:posOffset>
                </wp:positionV>
                <wp:extent cx="224155" cy="9719310"/>
                <wp:effectExtent l="26034" t="19685" r="35560" b="0"/>
                <wp:wrapNone/>
                <wp:docPr id="1" name="Группа 18" descr="Декоративное оформление сбоку с одним длинным, тонким, вертикальным прямоугольником, затем промежутком и маленьким квадратом под ним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4155" cy="9719310"/>
                          <a:chOff x="0" y="0"/>
                          <a:chExt cx="2286" cy="91440"/>
                        </a:xfrm>
                      </wpg:grpSpPr>
                      <wps:wsp>
                        <wps:cNvPr id="0" name="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" cy="8782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>
                          <a:spLocks noChangeAspect="1"/>
                        </wps:cNvSpPr>
                        <wps:spPr bwMode="auto">
                          <a:xfrm>
                            <a:off x="0" y="89154"/>
                            <a:ext cx="2286" cy="2286"/>
                          </a:xfrm>
                          <a:prstGeom prst="rect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8240;o:allowoverlap:true;o:allowincell:true;mso-position-horizontal-relative:page;margin-left:26.80pt;mso-position-horizontal:absolute;mso-position-vertical-relative:page;margin-top:38.30pt;mso-position-vertical:absolute;width:17.65pt;height:765.30pt;mso-wrap-distance-left:9.00pt;mso-wrap-distance-top:0.00pt;mso-wrap-distance-right:9.00pt;mso-wrap-distance-bottom:0.00pt;" coordorigin="0,0" coordsize="22,914">
                <v:shape id="shape 1" o:spid="_x0000_s1" o:spt="1" type="#_x0000_t1" style="position:absolute;left:0;top:0;width:22;height:878;visibility:visible;" fillcolor="#4472C4" strokecolor="#F2F2F2" strokeweight="3.00pt"/>
                <v:shape id="shape 2" o:spid="_x0000_s2" o:spt="1" type="#_x0000_t1" style="position:absolute;left:0;top:891;width:22;height:22;visibility:visible;" fillcolor="#1F4E79" stroked="f"/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11705" cy="228600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21170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74.15pt;height:180.0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1033"/>
        <w:spacing w:line="360" w:lineRule="auto"/>
        <w:rPr>
          <w:b/>
          <w:i w:val="0"/>
          <w:color w:val="000000"/>
          <w:szCs w:val="28"/>
        </w:rPr>
      </w:pPr>
      <w:r>
        <w:rPr>
          <w:b/>
          <w:i w:val="0"/>
          <w:color w:val="000000"/>
          <w:szCs w:val="28"/>
        </w:rPr>
      </w:r>
      <w:r>
        <w:rPr>
          <w:b/>
          <w:i w:val="0"/>
          <w:color w:val="000000"/>
          <w:szCs w:val="28"/>
        </w:rPr>
      </w:r>
      <w:r>
        <w:rPr>
          <w:b/>
          <w:i w:val="0"/>
          <w:color w:val="000000"/>
          <w:szCs w:val="28"/>
        </w:rPr>
      </w:r>
    </w:p>
    <w:p>
      <w:pPr>
        <w:pStyle w:val="1033"/>
        <w:spacing w:line="360" w:lineRule="auto"/>
        <w:rPr>
          <w:b/>
          <w:i w:val="0"/>
          <w:color w:val="000000"/>
          <w:szCs w:val="28"/>
        </w:rPr>
      </w:pPr>
      <w:r>
        <w:rPr>
          <w:b/>
          <w:i w:val="0"/>
          <w:color w:val="000000"/>
          <w:szCs w:val="28"/>
        </w:rPr>
      </w:r>
      <w:r>
        <w:rPr>
          <w:b/>
          <w:i w:val="0"/>
          <w:color w:val="000000"/>
          <w:szCs w:val="28"/>
        </w:rPr>
      </w:r>
      <w:r>
        <w:rPr>
          <w:b/>
          <w:i w:val="0"/>
          <w:color w:val="000000"/>
          <w:szCs w:val="28"/>
        </w:rPr>
      </w:r>
    </w:p>
    <w:p>
      <w:pPr>
        <w:pStyle w:val="1033"/>
        <w:ind w:firstLine="0"/>
        <w:spacing w:line="360" w:lineRule="auto"/>
        <w:rPr>
          <w:b/>
          <w:i w:val="0"/>
          <w:color w:val="000000"/>
          <w:szCs w:val="28"/>
        </w:rPr>
      </w:pPr>
      <w:r>
        <w:rPr>
          <w:b/>
          <w:i w:val="0"/>
          <w:color w:val="000000"/>
          <w:szCs w:val="28"/>
        </w:rPr>
      </w:r>
      <w:r>
        <w:rPr>
          <w:b/>
          <w:i w:val="0"/>
          <w:color w:val="000000"/>
          <w:szCs w:val="28"/>
        </w:rPr>
      </w:r>
      <w:r>
        <w:rPr>
          <w:b/>
          <w:i w:val="0"/>
          <w:color w:val="000000"/>
          <w:szCs w:val="28"/>
        </w:rPr>
      </w:r>
    </w:p>
    <w:p>
      <w:pPr>
        <w:pStyle w:val="1033"/>
        <w:ind w:firstLine="0"/>
        <w:spacing w:line="360" w:lineRule="auto"/>
        <w:rPr>
          <w:b/>
          <w:i w:val="0"/>
          <w:color w:val="000000"/>
          <w:szCs w:val="28"/>
        </w:rPr>
      </w:pPr>
      <w:r>
        <w:rPr>
          <w:b/>
          <w:i w:val="0"/>
          <w:color w:val="000000"/>
          <w:szCs w:val="28"/>
        </w:rPr>
        <w:t xml:space="preserve">ИНСТРУКЦИЯ ДЛЯ ЗАКАЗЧИКОВ</w:t>
      </w:r>
      <w:r>
        <w:rPr>
          <w:b/>
          <w:i w:val="0"/>
          <w:color w:val="000000"/>
          <w:szCs w:val="28"/>
        </w:rPr>
      </w:r>
      <w:r>
        <w:rPr>
          <w:b/>
          <w:i w:val="0"/>
          <w:color w:val="000000"/>
          <w:szCs w:val="28"/>
        </w:rPr>
      </w:r>
    </w:p>
    <w:p>
      <w:pPr>
        <w:ind w:firstLine="0"/>
        <w:jc w:val="center"/>
        <w:spacing w:line="240" w:lineRule="auto"/>
        <w:rPr>
          <w:b/>
        </w:rPr>
      </w:pPr>
      <w:r>
        <w:rPr>
          <w:b/>
        </w:rPr>
        <w:t xml:space="preserve">работа в государственной информационной системе </w:t>
      </w:r>
      <w:r>
        <w:rPr>
          <w:b/>
        </w:rPr>
      </w:r>
      <w:r>
        <w:rPr>
          <w:b/>
        </w:rPr>
      </w:r>
    </w:p>
    <w:p>
      <w:pPr>
        <w:ind w:firstLine="0"/>
        <w:jc w:val="center"/>
        <w:spacing w:line="240" w:lineRule="auto"/>
        <w:rPr>
          <w:b/>
        </w:rPr>
      </w:pPr>
      <w:r>
        <w:rPr>
          <w:b/>
        </w:rPr>
        <w:t xml:space="preserve">в сфере закупок Новосибирской области</w:t>
      </w:r>
      <w:r>
        <w:rPr>
          <w:b/>
        </w:rPr>
      </w:r>
      <w:r>
        <w:rPr>
          <w:b/>
        </w:rPr>
      </w:r>
    </w:p>
    <w:p>
      <w:pPr>
        <w:ind w:firstLine="0"/>
        <w:jc w:val="center"/>
        <w:spacing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0"/>
        <w:jc w:val="center"/>
        <w:spacing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0"/>
        <w:jc w:val="center"/>
        <w:rPr>
          <w:b/>
          <w:color w:val="2f5496"/>
          <w:sz w:val="40"/>
        </w:rPr>
      </w:pPr>
      <w:r>
        <w:rPr>
          <w:b/>
          <w:color w:val="2f5496"/>
          <w:sz w:val="40"/>
        </w:rPr>
        <w:t xml:space="preserve">ПРОЕКТЫ КОНТРАКТОВ</w:t>
      </w:r>
      <w:r>
        <w:rPr>
          <w:b/>
          <w:color w:val="2f5496"/>
          <w:sz w:val="40"/>
        </w:rPr>
      </w:r>
      <w:r>
        <w:rPr>
          <w:b/>
          <w:color w:val="2f5496"/>
          <w:sz w:val="40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  <w:jc w:val="center"/>
        <w:spacing w:line="240" w:lineRule="auto"/>
      </w:pPr>
      <w:r>
        <w:rPr>
          <w:b/>
        </w:rPr>
        <w:br w:type="page" w:clear="all"/>
      </w:r>
      <w:r>
        <w:t xml:space="preserve">Содержание</w:t>
      </w:r>
      <w:r/>
    </w:p>
    <w:p>
      <w:pPr>
        <w:ind w:firstLine="0"/>
        <w:jc w:val="center"/>
        <w:rPr>
          <w:b/>
          <w:lang w:val="en-US"/>
        </w:rPr>
      </w:pPr>
      <w:r>
        <w:rPr>
          <w:b/>
          <w:lang w:val="en-US"/>
        </w:rPr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1052"/>
        <w:tabs>
          <w:tab w:val="left" w:pos="567" w:leader="none"/>
          <w:tab w:val="right" w:pos="10195" w:leader="dot"/>
        </w:tabs>
      </w:pPr>
      <w:r/>
      <w:bookmarkStart w:id="3" w:name="_GoBack"/>
      <w:r/>
      <w:bookmarkEnd w:id="3"/>
      <w:r>
        <w:rPr>
          <w:sz w:val="28"/>
        </w:rPr>
        <w:fldChar w:fldCharType="begin"/>
      </w:r>
      <w:r>
        <w:rPr>
          <w:sz w:val="28"/>
        </w:rPr>
        <w:instrText xml:space="preserve"> TOC \o "1-2" \h \z \u </w:instrText>
      </w:r>
      <w:r>
        <w:rPr>
          <w:sz w:val="28"/>
        </w:rPr>
        <w:fldChar w:fldCharType="separate"/>
      </w:r>
      <w:r>
        <w:rPr>
          <w:sz w:val="28"/>
          <w:szCs w:val="28"/>
          <w:lang w:val="en-US"/>
        </w:rPr>
      </w:r>
      <w:hyperlink w:tooltip="#_Toc1" w:anchor="_Toc1" w:history="1">
        <w:r>
          <w:rPr>
            <w:rFonts w:ascii="Times New Roman" w:hAnsi="Times New Roman" w:eastAsia="Times New Roman" w:cs="Times New Roman"/>
          </w:rPr>
          <w:t xml:space="preserve">1</w:t>
        </w:r>
        <w:r>
          <w:tab/>
        </w:r>
        <w:r>
          <w:rPr>
            <w:rStyle w:val="995"/>
          </w:rPr>
        </w:r>
        <w:r>
          <w:rPr>
            <w:rStyle w:val="995"/>
          </w:rPr>
          <w:t xml:space="preserve">Описание порядка работы с интерфейсом «Проекты контрактов»</w:t>
        </w:r>
        <w:r>
          <w:rPr>
            <w:rStyle w:val="995"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/>
    </w:p>
    <w:p>
      <w:pPr>
        <w:pStyle w:val="1056"/>
        <w:tabs>
          <w:tab w:val="left" w:pos="1134" w:leader="none"/>
          <w:tab w:val="right" w:pos="10195" w:leader="dot"/>
        </w:tabs>
      </w:pPr>
      <w:hyperlink w:tooltip="#_Toc2" w:anchor="_Toc2" w:history="1">
        <w:r>
          <w:rPr>
            <w:rFonts w:ascii="Times New Roman" w:hAnsi="Times New Roman" w:eastAsia="Times New Roman" w:cs="Times New Roman"/>
          </w:rPr>
          <w:t xml:space="preserve">1.1</w:t>
        </w:r>
        <w:r>
          <w:tab/>
        </w:r>
        <w:r>
          <w:rPr>
            <w:rStyle w:val="995"/>
          </w:rPr>
        </w:r>
        <w:r>
          <w:rPr>
            <w:rStyle w:val="995"/>
          </w:rPr>
          <w:t xml:space="preserve">Загрузка</w:t>
        </w:r>
        <w:r>
          <w:rPr>
            <w:rStyle w:val="995"/>
          </w:rPr>
          <w:t xml:space="preserve"> проекта контракта</w:t>
        </w:r>
        <w:r>
          <w:rPr>
            <w:rStyle w:val="995"/>
          </w:rPr>
          <w:t xml:space="preserve"> в ГИСЗ НСО</w:t>
        </w:r>
        <w:r>
          <w:rPr>
            <w:rStyle w:val="995"/>
          </w:rPr>
        </w:r>
        <w:r>
          <w:tab/>
        </w:r>
        <w:r>
          <w:fldChar w:fldCharType="begin"/>
          <w:instrText xml:space="preserve">PAGEREF _Toc2 \h</w:instrText>
          <w:fldChar w:fldCharType="separate"/>
          <w:t xml:space="preserve">4</w:t>
          <w:fldChar w:fldCharType="end"/>
        </w:r>
      </w:hyperlink>
      <w:r/>
    </w:p>
    <w:p>
      <w:pPr>
        <w:pStyle w:val="1056"/>
        <w:tabs>
          <w:tab w:val="left" w:pos="1134" w:leader="none"/>
          <w:tab w:val="right" w:pos="10195" w:leader="dot"/>
        </w:tabs>
      </w:pPr>
      <w:hyperlink w:tooltip="#_Toc3" w:anchor="_Toc3" w:history="1">
        <w:r>
          <w:rPr>
            <w:rFonts w:ascii="Times New Roman" w:hAnsi="Times New Roman" w:eastAsia="Times New Roman" w:cs="Times New Roman"/>
          </w:rPr>
          <w:t xml:space="preserve">1.2</w:t>
        </w:r>
        <w:r>
          <w:tab/>
        </w:r>
        <w:r>
          <w:rPr>
            <w:rStyle w:val="995"/>
          </w:rPr>
        </w:r>
        <w:r>
          <w:rPr>
            <w:rStyle w:val="995"/>
          </w:rPr>
          <w:t xml:space="preserve">Выполнение операции «Импорт контракта с «РТС-</w:t>
        </w:r>
        <w:r>
          <w:rPr>
            <w:rStyle w:val="995"/>
          </w:rPr>
          <w:t xml:space="preserve">маркет</w:t>
        </w:r>
        <w:r>
          <w:rPr>
            <w:rStyle w:val="995"/>
          </w:rPr>
          <w:t xml:space="preserve">»»</w:t>
        </w:r>
        <w:r>
          <w:rPr>
            <w:rStyle w:val="995"/>
          </w:rPr>
        </w:r>
        <w:r>
          <w:tab/>
        </w:r>
        <w:r>
          <w:fldChar w:fldCharType="begin"/>
          <w:instrText xml:space="preserve">PAGEREF _Toc3 \h</w:instrText>
          <w:fldChar w:fldCharType="separate"/>
          <w:t xml:space="preserve">4</w:t>
          <w:fldChar w:fldCharType="end"/>
        </w:r>
      </w:hyperlink>
      <w:r/>
    </w:p>
    <w:p>
      <w:pPr>
        <w:pStyle w:val="1056"/>
        <w:tabs>
          <w:tab w:val="left" w:pos="1134" w:leader="none"/>
          <w:tab w:val="right" w:pos="10195" w:leader="dot"/>
        </w:tabs>
      </w:pPr>
      <w:hyperlink w:tooltip="#_Toc4" w:anchor="_Toc4" w:history="1">
        <w:r>
          <w:rPr>
            <w:rFonts w:ascii="Times New Roman" w:hAnsi="Times New Roman" w:eastAsia="Times New Roman" w:cs="Times New Roman"/>
          </w:rPr>
          <w:t xml:space="preserve">1.3</w:t>
        </w:r>
        <w:r>
          <w:tab/>
        </w:r>
        <w:r>
          <w:rPr>
            <w:rStyle w:val="995"/>
          </w:rPr>
        </w:r>
        <w:r>
          <w:rPr>
            <w:rStyle w:val="995"/>
          </w:rPr>
          <w:t xml:space="preserve">Отмена процедуры заключения контракта</w:t>
        </w:r>
        <w:r>
          <w:rPr>
            <w:rStyle w:val="995"/>
          </w:rPr>
        </w:r>
        <w:r>
          <w:tab/>
        </w:r>
        <w:r>
          <w:fldChar w:fldCharType="begin"/>
          <w:instrText xml:space="preserve">PAGEREF _Toc4 \h</w:instrText>
          <w:fldChar w:fldCharType="separate"/>
          <w:t xml:space="preserve">5</w:t>
          <w:fldChar w:fldCharType="end"/>
        </w:r>
      </w:hyperlink>
      <w:r/>
    </w:p>
    <w:p>
      <w:pPr>
        <w:pStyle w:val="978"/>
        <w:numPr>
          <w:ilvl w:val="0"/>
          <w:numId w:val="0"/>
        </w:numPr>
        <w:ind w:left="709"/>
        <w:spacing w:before="0" w:after="0"/>
        <w:tabs>
          <w:tab w:val="left" w:pos="142" w:leader="none"/>
        </w:tabs>
        <w:rPr>
          <w:sz w:val="28"/>
          <w:szCs w:val="28"/>
          <w:lang w:val="en-US"/>
        </w:rPr>
      </w:pP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  <w:szCs w:val="28"/>
          <w:lang w:val="en-US"/>
        </w:rPr>
      </w:r>
      <w:r/>
    </w:p>
    <w:p>
      <w:pPr>
        <w:pStyle w:val="1083"/>
        <w:ind w:firstLine="0"/>
        <w:tabs>
          <w:tab w:val="right" w:pos="10195" w:leader="dot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78"/>
        <w:numPr>
          <w:ilvl w:val="0"/>
          <w:numId w:val="13"/>
        </w:numPr>
        <w:ind w:left="0" w:firstLine="709"/>
        <w:rPr>
          <w:sz w:val="28"/>
        </w:rPr>
      </w:pPr>
      <w:r/>
      <w:bookmarkStart w:id="194" w:name="_Toc1"/>
      <w:r>
        <w:rPr>
          <w:sz w:val="28"/>
        </w:rPr>
        <w:br w:type="page" w:clear="all"/>
      </w:r>
      <w:r>
        <w:rPr>
          <w:sz w:val="28"/>
        </w:rPr>
        <w:t xml:space="preserve">Описание порядка работы с интерфейсом «Проекты контрактов»</w:t>
      </w:r>
      <w:r>
        <w:rPr>
          <w:sz w:val="28"/>
        </w:rPr>
      </w:r>
      <w:bookmarkEnd w:id="194"/>
      <w:r/>
      <w:r>
        <w:rPr>
          <w:sz w:val="28"/>
        </w:rPr>
      </w:r>
    </w:p>
    <w:p>
      <w:pPr>
        <w:ind w:firstLine="567"/>
        <w:tabs>
          <w:tab w:val="left" w:pos="1134" w:leader="none"/>
        </w:tabs>
      </w:pPr>
      <w:r>
        <w:t xml:space="preserve">Порядок работы с проектами контрактов:</w:t>
      </w:r>
      <w:r/>
    </w:p>
    <w:p>
      <w:pPr>
        <w:pStyle w:val="999"/>
        <w:numPr>
          <w:ilvl w:val="0"/>
          <w:numId w:val="11"/>
        </w:numPr>
        <w:ind w:left="0" w:firstLine="567"/>
        <w:keepLines w:val="0"/>
        <w:tabs>
          <w:tab w:val="left" w:pos="1134" w:leader="none"/>
        </w:tabs>
      </w:pPr>
      <w:r>
        <w:rPr>
          <w:sz w:val="28"/>
        </w:rPr>
      </w:r>
      <w:r>
        <w:rPr>
          <w:sz w:val="28"/>
        </w:rPr>
        <w:t xml:space="preserve">По окончанию определения п</w:t>
      </w:r>
      <w:r>
        <w:rPr>
          <w:sz w:val="28"/>
        </w:rPr>
        <w:t xml:space="preserve">оставщика (подрядчика, исполнителя) </w:t>
      </w:r>
      <w:r>
        <w:rPr>
          <w:sz w:val="28"/>
        </w:rPr>
        <w:t xml:space="preserve">заказчик </w:t>
      </w:r>
      <w:r>
        <w:rPr>
          <w:sz w:val="28"/>
          <w:szCs w:val="28"/>
        </w:rPr>
        <w:t xml:space="preserve">формирует с использованием ЕИС без своей подписи проект контракта в структурированном виде</w:t>
      </w:r>
      <w:r>
        <w:rPr>
          <w:sz w:val="28"/>
        </w:rPr>
        <w:t xml:space="preserve">.</w:t>
      </w:r>
      <w:r>
        <w:t xml:space="preserve"> </w:t>
      </w:r>
      <w:r>
        <w:rPr>
          <w:highlight w:val="none"/>
        </w:rPr>
        <w:t xml:space="preserve">Ознакомиться с инструкцией можно в Базе знаний в личном кабинете ЕИС по </w:t>
      </w:r>
      <w:hyperlink r:id="rId17" w:tooltip="https://lk.zakupki.gov.ru/kb/app/manuals-and-video" w:history="1">
        <w:r>
          <w:rPr>
            <w:rStyle w:val="995"/>
            <w:highlight w:val="none"/>
          </w:rPr>
          <w:t xml:space="preserve">ссылке</w:t>
        </w:r>
      </w:hyperlink>
      <w:r>
        <w:rPr>
          <w:highlight w:val="none"/>
        </w:rPr>
        <w:t xml:space="preserve">.</w:t>
      </w:r>
      <w:r>
        <w:rPr>
          <w:color w:val="000000"/>
        </w:rPr>
      </w:r>
      <w:r/>
    </w:p>
    <w:p>
      <w:pPr>
        <w:pStyle w:val="999"/>
        <w:numPr>
          <w:ilvl w:val="0"/>
          <w:numId w:val="11"/>
        </w:numPr>
        <w:ind w:left="0" w:firstLine="567"/>
        <w:keepLines w:val="0"/>
        <w:tabs>
          <w:tab w:val="left" w:pos="1134" w:leader="none"/>
        </w:tabs>
      </w:pPr>
      <w:r>
        <w:rPr>
          <w:sz w:val="28"/>
        </w:rPr>
        <w:t xml:space="preserve">Сформированный проект контракта</w:t>
      </w:r>
      <w:r>
        <w:rPr>
          <w:sz w:val="28"/>
          <w:szCs w:val="28"/>
        </w:rPr>
        <w:t xml:space="preserve"> в структурированном виде</w:t>
      </w:r>
      <w:r>
        <w:t xml:space="preserve"> заказчик направляет с использованием ЕИС для </w:t>
      </w:r>
      <w:r>
        <w:rPr>
          <w:sz w:val="28"/>
        </w:rPr>
        <w:t xml:space="preserve">последующего прохождения контроля в соответствии с частью 5 статьи 99</w:t>
      </w:r>
      <w:r>
        <w:t xml:space="preserve"> </w:t>
      </w:r>
      <w:r>
        <w:rPr>
          <w:sz w:val="28"/>
        </w:rPr>
        <w:t xml:space="preserve">Закона о контрактной системе и </w:t>
      </w:r>
      <w:r>
        <w:rPr>
          <w:sz w:val="28"/>
        </w:rPr>
        <w:t xml:space="preserve">размещения в ЕИС</w:t>
      </w:r>
      <w:r>
        <w:t xml:space="preserve">. </w:t>
      </w:r>
      <w:r>
        <w:rPr>
          <w:sz w:val="28"/>
        </w:rPr>
        <w:t xml:space="preserve">Проект контракта направляется средствами ЕИС на электронную торговую площадку в личный кабинет участника, признанного победителе</w:t>
      </w:r>
      <w:r>
        <w:rPr>
          <w:sz w:val="28"/>
        </w:rPr>
        <w:t xml:space="preserve">м, для подписания проекта контракта поставщиком (подрядчиком, исполнителем).</w:t>
      </w:r>
      <w:r>
        <w:t xml:space="preserve"> На площадке поставщик может:</w:t>
      </w:r>
      <w:r/>
    </w:p>
    <w:p>
      <w:pPr>
        <w:pStyle w:val="999"/>
        <w:numPr>
          <w:ilvl w:val="0"/>
          <w:numId w:val="16"/>
        </w:numPr>
        <w:ind w:left="0" w:firstLine="567"/>
        <w:keepLines w:val="0"/>
        <w:tabs>
          <w:tab w:val="left" w:pos="1134" w:leader="none"/>
        </w:tabs>
        <w:rPr>
          <w:b/>
          <w:bCs/>
        </w:rPr>
      </w:pPr>
      <w:r>
        <w:t xml:space="preserve">Подписать контракт. Эта информация загружается с площадки в личный кабинет ЕИС. </w:t>
      </w:r>
      <w:r>
        <w:rPr>
          <w:b/>
          <w:bCs/>
        </w:rPr>
      </w:r>
      <w:r>
        <w:rPr>
          <w:b/>
          <w:bCs/>
        </w:rPr>
      </w:r>
    </w:p>
    <w:p>
      <w:pPr>
        <w:pStyle w:val="999"/>
        <w:numPr>
          <w:ilvl w:val="0"/>
          <w:numId w:val="16"/>
        </w:numPr>
        <w:ind w:left="0" w:firstLine="567"/>
        <w:keepLines w:val="0"/>
        <w:tabs>
          <w:tab w:val="left" w:pos="1134" w:leader="none"/>
        </w:tabs>
      </w:pPr>
      <w:r>
        <w:t xml:space="preserve">Сформировать протокол разногласий. Эта информа</w:t>
      </w:r>
      <w:r>
        <w:t xml:space="preserve">ция выгружается с площадки в личный кабинет ЕИС. В данном случае необходимо </w:t>
      </w:r>
      <w:r>
        <w:t xml:space="preserve">формировать новую редакцию проекта контракта</w:t>
      </w:r>
      <w:r>
        <w:t xml:space="preserve">.</w:t>
      </w:r>
      <w:r/>
    </w:p>
    <w:p>
      <w:pPr>
        <w:pStyle w:val="999"/>
        <w:numPr>
          <w:ilvl w:val="0"/>
          <w:numId w:val="16"/>
        </w:numPr>
        <w:ind w:left="0" w:firstLine="567"/>
        <w:keepLines w:val="0"/>
        <w:tabs>
          <w:tab w:val="left" w:pos="1134" w:leader="none"/>
        </w:tabs>
        <w:rPr>
          <w:b/>
          <w:bCs/>
        </w:rPr>
      </w:pPr>
      <w:r>
        <w:t xml:space="preserve">Уклониться от заключения контракта. Эта информация выгружается с площадки на ЕИС.</w:t>
      </w:r>
      <w:r>
        <w:t xml:space="preserve"> При уклонении от заключения контракта заказчик может заключить контракт со вторым победителем закупки</w:t>
      </w:r>
      <w: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999"/>
        <w:numPr>
          <w:ilvl w:val="0"/>
          <w:numId w:val="16"/>
        </w:numPr>
        <w:ind w:left="0" w:firstLine="567"/>
        <w:keepLines w:val="0"/>
        <w:tabs>
          <w:tab w:val="left" w:pos="1134" w:leader="none"/>
        </w:tabs>
        <w:rPr>
          <w:b/>
          <w:bCs/>
        </w:rPr>
      </w:pPr>
      <w:r>
        <w:t xml:space="preserve">Отказаться от заключения контракта. </w:t>
      </w:r>
      <w:r>
        <w:rPr>
          <w:b/>
          <w:bCs/>
        </w:rPr>
      </w:r>
      <w:r>
        <w:rPr>
          <w:b/>
          <w:bCs/>
        </w:rPr>
      </w:r>
    </w:p>
    <w:p>
      <w:pPr>
        <w:pStyle w:val="999"/>
        <w:numPr>
          <w:ilvl w:val="0"/>
          <w:numId w:val="11"/>
        </w:numPr>
        <w:ind w:left="0" w:firstLine="567"/>
        <w:keepLines w:val="0"/>
        <w:tabs>
          <w:tab w:val="left" w:pos="1134" w:leader="none"/>
        </w:tabs>
      </w:pPr>
      <w:r>
        <w:t xml:space="preserve">С использованием ЕИС </w:t>
      </w:r>
      <w:r>
        <w:t xml:space="preserve">заказчик подписывает контракт</w:t>
      </w:r>
      <w:r>
        <w:t xml:space="preserve"> после подписания его поставщиком</w:t>
      </w:r>
      <w:r>
        <w:t xml:space="preserve">. </w:t>
      </w:r>
      <w:r/>
    </w:p>
    <w:p>
      <w:pPr>
        <w:pStyle w:val="999"/>
        <w:numPr>
          <w:ilvl w:val="0"/>
          <w:numId w:val="11"/>
        </w:numPr>
        <w:ind w:left="0" w:firstLine="567"/>
        <w:keepLines w:val="0"/>
        <w:tabs>
          <w:tab w:val="left" w:pos="1134" w:leader="none"/>
        </w:tabs>
      </w:pPr>
      <w:r>
        <w:rPr>
          <w:sz w:val="28"/>
        </w:rPr>
        <w:t xml:space="preserve">Подписанный проект контракта заказчиком и поставщиком (подрядчиком, исполнителем) автоматически загружается в ГИСЗ НСО.</w:t>
      </w:r>
      <w:r/>
    </w:p>
    <w:p>
      <w:pPr>
        <w:pStyle w:val="999"/>
        <w:numPr>
          <w:ilvl w:val="0"/>
          <w:numId w:val="11"/>
        </w:numPr>
        <w:ind w:left="0" w:firstLine="567"/>
        <w:keepLines w:val="0"/>
        <w:tabs>
          <w:tab w:val="left" w:pos="1134" w:leader="none"/>
        </w:tabs>
      </w:pPr>
      <w:r>
        <w:t xml:space="preserve">После загрузки </w:t>
      </w:r>
      <w:r>
        <w:t xml:space="preserve">подписанного </w:t>
      </w:r>
      <w:r>
        <w:t xml:space="preserve">контракта</w:t>
      </w:r>
      <w:r>
        <w:t xml:space="preserve"> заказчику необходимо В ГИСЗ НСО сформирова</w:t>
      </w:r>
      <w:r>
        <w:t xml:space="preserve">ть сведения о контракте.</w:t>
      </w:r>
      <w:r/>
    </w:p>
    <w:p>
      <w:pPr>
        <w:pStyle w:val="979"/>
        <w:ind w:firstLine="133"/>
        <w:rPr>
          <w:szCs w:val="28"/>
        </w:rPr>
      </w:pPr>
      <w:r/>
      <w:bookmarkStart w:id="195" w:name="_Toc2"/>
      <w:r>
        <w:rPr>
          <w:szCs w:val="28"/>
        </w:rPr>
        <w:br w:type="page" w:clear="all"/>
        <w:t xml:space="preserve">Загрузка</w:t>
      </w:r>
      <w:r>
        <w:rPr>
          <w:szCs w:val="28"/>
        </w:rPr>
        <w:t xml:space="preserve"> проекта контракта</w:t>
      </w:r>
      <w:r>
        <w:t xml:space="preserve"> в ГИСЗ НСО</w:t>
      </w:r>
      <w:r>
        <w:rPr>
          <w:szCs w:val="28"/>
        </w:rPr>
      </w:r>
      <w:bookmarkEnd w:id="195"/>
      <w:r/>
      <w:r>
        <w:rPr>
          <w:szCs w:val="28"/>
        </w:rPr>
      </w:r>
    </w:p>
    <w:p>
      <w:pPr>
        <w:rPr>
          <w:highlight w:val="none"/>
        </w:rPr>
      </w:pPr>
      <w:r>
        <w:t xml:space="preserve">Проект контракта автоматически загружается из ЕИС в </w:t>
      </w:r>
      <w:r>
        <w:t xml:space="preserve">ГИСЗ НСО</w:t>
      </w:r>
      <w:r>
        <w:t xml:space="preserve"> после подписания </w:t>
      </w:r>
      <w:r>
        <w:rPr>
          <w:sz w:val="28"/>
        </w:rPr>
        <w:t xml:space="preserve">заказчиком и поставщиком (подрядчиком, исполнителем)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r>
        <w:t xml:space="preserve">Документ создается </w:t>
      </w:r>
      <w:r>
        <w:t xml:space="preserve">в состоянии «Опубликован»</w:t>
      </w:r>
      <w:r>
        <w:t xml:space="preserve">, статус документа «Подписан»</w:t>
      </w:r>
      <w:r>
        <w:t xml:space="preserve">, автоматически проставляется дата заключения контракта в соответствующем поле.</w:t>
      </w:r>
      <w:r/>
    </w:p>
    <w:p>
      <w:pPr>
        <w:pStyle w:val="1038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numPr>
          <w:ilvl w:val="1"/>
          <w:numId w:val="12"/>
        </w:numPr>
        <w:tabs>
          <w:tab w:val="left" w:pos="1418" w:leader="none"/>
        </w:tabs>
        <w:rPr>
          <w:szCs w:val="28"/>
        </w:rPr>
      </w:pPr>
      <w:r/>
      <w:bookmarkStart w:id="196" w:name="_Toc3"/>
      <w:r>
        <w:rPr>
          <w:szCs w:val="28"/>
        </w:rPr>
        <w:t xml:space="preserve">Выполнение операции «Импорт контракта с «РТС-</w:t>
      </w:r>
      <w:r>
        <w:rPr>
          <w:szCs w:val="28"/>
        </w:rPr>
        <w:t xml:space="preserve">маркет</w:t>
      </w:r>
      <w:r>
        <w:rPr>
          <w:szCs w:val="28"/>
        </w:rPr>
        <w:t xml:space="preserve">»»</w:t>
      </w:r>
      <w:r>
        <w:rPr>
          <w:szCs w:val="28"/>
        </w:rPr>
      </w:r>
      <w:bookmarkEnd w:id="196"/>
      <w:r/>
      <w:r>
        <w:rPr>
          <w:szCs w:val="28"/>
        </w:rPr>
      </w:r>
    </w:p>
    <w:p>
      <w:r>
        <w:t xml:space="preserve">В случае, если контракт был заключен в электронном магазине «РТС-</w:t>
      </w:r>
      <w:r>
        <w:t xml:space="preserve">маркет</w:t>
      </w:r>
      <w:r>
        <w:t xml:space="preserve">» по закупке малого объема, имеется возможность импорта </w:t>
      </w:r>
      <w:r>
        <w:t xml:space="preserve">такого контракта</w:t>
      </w:r>
      <w:r>
        <w:t xml:space="preserve">.</w:t>
      </w:r>
      <w:r/>
    </w:p>
    <w:p>
      <w:r>
        <w:t xml:space="preserve">Для импорта сведений о контракте необходимо перейти в интерфейс «Проекты контрактов», на панели инструментов нажать на кнопку «Операции» и выбрать операцию «Импорт контракта с «РТС-</w:t>
      </w:r>
      <w:r>
        <w:t xml:space="preserve">маркет</w:t>
      </w:r>
      <w:r>
        <w:t xml:space="preserve">»» (см. </w:t>
      </w:r>
      <w:r>
        <w:fldChar w:fldCharType="begin"/>
      </w:r>
      <w:r>
        <w:instrText xml:space="preserve"> REF _Ref128404579 \h </w:instrText>
      </w:r>
      <w:r>
        <w:fldChar w:fldCharType="separate"/>
      </w:r>
      <w:r>
        <w:t xml:space="preserve">Рисунок </w:t>
      </w:r>
      <w:r>
        <w:t xml:space="preserve">1</w:t>
      </w:r>
      <w:r>
        <w:fldChar w:fldCharType="end"/>
      </w:r>
      <w:r>
        <w:t xml:space="preserve">).</w:t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12076" cy="1966382"/>
                <wp:effectExtent l="0" t="0" r="0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rcRect l="0" t="7747" r="65738" b="14784"/>
                        <a:stretch/>
                      </pic:blipFill>
                      <pic:spPr bwMode="auto">
                        <a:xfrm>
                          <a:off x="0" y="0"/>
                          <a:ext cx="5870095" cy="19860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57.64pt;height:154.83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jc w:val="center"/>
        <w:rPr>
          <w:highlight w:val="none"/>
        </w:rPr>
      </w:pPr>
      <w:r/>
      <w:bookmarkStart w:id="192" w:name="_Ref128404579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1</w:t>
      </w:r>
      <w:r>
        <w:fldChar w:fldCharType="end"/>
      </w:r>
      <w:bookmarkEnd w:id="192"/>
      <w:r>
        <w:t xml:space="preserve"> </w:t>
      </w:r>
      <w:r>
        <w:rPr>
          <w:rFonts w:ascii="Symbol" w:hAnsi="Symbol" w:eastAsia="Symbol" w:cs="Symbol"/>
        </w:rPr>
        <w:t xml:space="preserve">-</w:t>
      </w:r>
      <w:r>
        <w:t xml:space="preserve"> </w:t>
      </w:r>
      <w:r>
        <w:t xml:space="preserve">Выбор операции «</w:t>
      </w:r>
      <w:r>
        <w:t xml:space="preserve">И</w:t>
      </w:r>
      <w:r>
        <w:t xml:space="preserve">мпорт контракта с «РТС-</w:t>
      </w:r>
      <w:r>
        <w:t xml:space="preserve">маркет</w:t>
      </w:r>
      <w:r>
        <w:t xml:space="preserve">»»</w:t>
      </w:r>
      <w:r>
        <w:rPr>
          <w:highlight w:val="none"/>
        </w:rPr>
      </w:r>
      <w:r>
        <w:rPr>
          <w:highlight w:val="none"/>
        </w:rPr>
      </w:r>
    </w:p>
    <w:p>
      <w:r>
        <w:t xml:space="preserve">В результате выполненного действия откроется форма операции, в которой необходимо заполнить обязательные поля (отмечены *) (см.</w:t>
      </w:r>
      <w:r>
        <w:t xml:space="preserve"> </w:t>
      </w:r>
      <w:r>
        <w:fldChar w:fldCharType="begin"/>
      </w:r>
      <w:r>
        <w:instrText xml:space="preserve"> REF _Ref128404587 \h </w:instrText>
      </w:r>
      <w:r>
        <w:fldChar w:fldCharType="separate"/>
      </w:r>
      <w:r>
        <w:t xml:space="preserve">Рисунок </w:t>
      </w:r>
      <w:r>
        <w:t xml:space="preserve">2</w:t>
      </w:r>
      <w:r>
        <w:fldChar w:fldCharType="end"/>
      </w:r>
      <w:r>
        <w:t xml:space="preserve">)</w:t>
      </w:r>
      <w:r>
        <w:t xml:space="preserve">.</w:t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47117" cy="1303048"/>
                <wp:effectExtent l="0" t="0" r="0" b="0"/>
                <wp:docPr id="4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6089154" cy="1312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76.15pt;height:102.6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jc w:val="center"/>
      </w:pPr>
      <w:r/>
      <w:bookmarkStart w:id="193" w:name="_Ref128404587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2</w:t>
      </w:r>
      <w:r>
        <w:fldChar w:fldCharType="end"/>
      </w:r>
      <w:bookmarkEnd w:id="193"/>
      <w:r>
        <w:t xml:space="preserve"> </w:t>
      </w:r>
      <w:r>
        <w:rPr>
          <w:rFonts w:ascii="Symbol" w:hAnsi="Symbol" w:eastAsia="Symbol" w:cs="Symbol"/>
        </w:rPr>
        <w:t xml:space="preserve">-</w:t>
      </w:r>
      <w:r>
        <w:t xml:space="preserve"> Форма </w:t>
      </w:r>
      <w:r>
        <w:t xml:space="preserve">выбора закупки</w:t>
      </w:r>
      <w:r/>
    </w:p>
    <w:p>
      <w:pPr>
        <w:jc w:val="center"/>
      </w:pPr>
      <w:r/>
      <w:r/>
    </w:p>
    <w:p>
      <w:r>
        <w:t xml:space="preserve">Поле «№ закупки» заполняется выбором из справочника. </w:t>
      </w:r>
      <w:r>
        <w:t xml:space="preserve">С помощью фильтров имеется возможность </w:t>
      </w:r>
      <w:r>
        <w:t xml:space="preserve">поиска</w:t>
      </w:r>
      <w:r>
        <w:t xml:space="preserve"> </w:t>
      </w:r>
      <w:r>
        <w:t xml:space="preserve">закупки</w:t>
      </w:r>
      <w:r>
        <w:t xml:space="preserve">, на основании которой необходимо сформировать </w:t>
      </w:r>
      <w:r>
        <w:t xml:space="preserve">сведения</w:t>
      </w:r>
      <w:r>
        <w:t xml:space="preserve"> о контракте.</w:t>
      </w:r>
      <w:r>
        <w:t xml:space="preserve"> </w:t>
      </w:r>
      <w:r/>
    </w:p>
    <w:p>
      <w:pPr>
        <w:rPr>
          <w:color w:val="ff0000"/>
        </w:rPr>
      </w:pPr>
      <w:r>
        <w:rPr>
          <w:color w:val="ff0000"/>
        </w:rPr>
        <w:t xml:space="preserve">ВНИМАНИЕ!</w:t>
      </w:r>
      <w:r>
        <w:rPr>
          <w:color w:val="ff0000"/>
        </w:rPr>
      </w:r>
      <w:r>
        <w:rPr>
          <w:color w:val="ff0000"/>
        </w:rPr>
      </w:r>
    </w:p>
    <w:p>
      <w:pPr>
        <w:rPr>
          <w:i/>
          <w:color w:val="7030a0"/>
        </w:rPr>
      </w:pPr>
      <w:r>
        <w:rPr>
          <w:i/>
          <w:color w:val="7030a0"/>
        </w:rPr>
        <w:t xml:space="preserve">Данная операция применима в случае, если </w:t>
      </w:r>
      <w:r>
        <w:rPr>
          <w:i/>
          <w:color w:val="7030a0"/>
        </w:rPr>
        <w:t xml:space="preserve">у необходимой закупки в электронном магазине «РТС-</w:t>
      </w:r>
      <w:r>
        <w:rPr>
          <w:i/>
          <w:color w:val="7030a0"/>
        </w:rPr>
        <w:t xml:space="preserve">маркет</w:t>
      </w:r>
      <w:r>
        <w:rPr>
          <w:i/>
          <w:color w:val="7030a0"/>
        </w:rPr>
        <w:t xml:space="preserve">» установлен статус «Завершена».</w:t>
      </w:r>
      <w:r>
        <w:rPr>
          <w:i/>
          <w:color w:val="7030a0"/>
        </w:rPr>
      </w:r>
      <w:r>
        <w:rPr>
          <w:i/>
          <w:color w:val="7030a0"/>
        </w:rPr>
      </w:r>
    </w:p>
    <w:p>
      <w:r>
        <w:t xml:space="preserve">После заполнения необходимых полей нажмите кнопку «</w:t>
      </w:r>
      <w:r>
        <w:t xml:space="preserve">Применить</w:t>
      </w:r>
      <w:r>
        <w:t xml:space="preserve">» в окне операции. </w:t>
      </w:r>
      <w:r>
        <w:t xml:space="preserve">В результате выполненных действий будет сформирован проект контракта в состояние «</w:t>
      </w:r>
      <w:r>
        <w:t xml:space="preserve">Опубликован</w:t>
      </w:r>
      <w:r>
        <w:t xml:space="preserve">», а так же сведения о контракте в состоянии «Редактируется».</w:t>
      </w:r>
      <w:r/>
    </w:p>
    <w:p>
      <w:pPr>
        <w:rPr>
          <w:highlight w:val="none"/>
        </w:rPr>
      </w:pPr>
      <w:r>
        <w:t xml:space="preserve">В сформированном контракте автоматически будут заполнены поля: дата заключения контракта, номер контракта. Необходимо проверить заполнение всех разделов, в случае необходимости дозаполнить данные. </w:t>
      </w:r>
      <w:r>
        <w:rPr>
          <w:highlight w:val="none"/>
        </w:rPr>
      </w:r>
      <w:r>
        <w:rPr>
          <w:highlight w:val="none"/>
        </w:rPr>
      </w:r>
    </w:p>
    <w:p>
      <w:pPr>
        <w:rPr>
          <w:color w:val="ff0000"/>
          <w:highlight w:val="none"/>
        </w:rPr>
      </w:pPr>
      <w:r>
        <w:rPr>
          <w:color w:val="ff0000"/>
        </w:rPr>
        <w:t xml:space="preserve">В</w:t>
      </w:r>
      <w:r>
        <w:rPr>
          <w:color w:val="ff0000"/>
        </w:rPr>
        <w:t xml:space="preserve">НИМАНИЕ</w:t>
      </w:r>
      <w:r>
        <w:rPr>
          <w:color w:val="ff0000"/>
        </w:rPr>
        <w:t xml:space="preserve">!</w:t>
      </w:r>
      <w:r>
        <w:rPr>
          <w:color w:val="ff0000"/>
          <w:highlight w:val="none"/>
        </w:rPr>
      </w:r>
      <w:r>
        <w:rPr>
          <w:color w:val="ff0000"/>
          <w:highlight w:val="none"/>
        </w:rPr>
      </w:r>
    </w:p>
    <w:p>
      <w:pPr>
        <w:rPr>
          <w:bCs/>
          <w:i/>
          <w:color w:val="7030a0"/>
          <w:highlight w:val="none"/>
        </w:rPr>
      </w:pPr>
      <w:r>
        <w:rPr>
          <w:i/>
          <w:color w:val="7030a0"/>
        </w:rPr>
        <w:t xml:space="preserve">В раздел «Вложения» загружается архив данных из РТС-</w:t>
      </w:r>
      <w:r>
        <w:rPr>
          <w:i/>
          <w:color w:val="7030a0"/>
        </w:rPr>
        <w:t xml:space="preserve">маркет</w:t>
      </w:r>
      <w:r>
        <w:rPr>
          <w:i/>
          <w:color w:val="7030a0"/>
        </w:rPr>
        <w:t xml:space="preserve">, содержащий файл контракта и подписи заказчика и поставщика. На текущий момент дата заключения печатной версии контракта будет </w:t>
      </w:r>
      <w:r>
        <w:rPr>
          <w:i/>
          <w:color w:val="7030a0"/>
        </w:rPr>
        <w:t xml:space="preserve">отсуствовать</w:t>
      </w:r>
      <w:r>
        <w:rPr>
          <w:i/>
          <w:color w:val="7030a0"/>
        </w:rPr>
        <w:t xml:space="preserve">. Имеется возможность приложить новую версию файла, имеющую все необходимые данные. </w:t>
      </w:r>
      <w:r>
        <w:rPr>
          <w:bCs/>
          <w:i/>
          <w:color w:val="7030a0"/>
          <w:highlight w:val="none"/>
        </w:rPr>
      </w:r>
      <w:r>
        <w:rPr>
          <w:bCs/>
          <w:i/>
          <w:color w:val="7030a0"/>
          <w:highlight w:val="none"/>
        </w:rPr>
      </w:r>
    </w:p>
    <w:p>
      <w:pPr>
        <w:pStyle w:val="979"/>
        <w:numPr>
          <w:ilvl w:val="1"/>
          <w:numId w:val="12"/>
        </w:numPr>
        <w:tabs>
          <w:tab w:val="left" w:pos="1418" w:leader="none"/>
        </w:tabs>
        <w:rPr>
          <w:szCs w:val="28"/>
        </w:rPr>
      </w:pPr>
      <w:r/>
      <w:bookmarkStart w:id="197" w:name="_Toc4"/>
      <w:r>
        <w:rPr>
          <w:szCs w:val="28"/>
        </w:rPr>
        <w:t xml:space="preserve">Отмена процедуры заключения контракта</w:t>
      </w:r>
      <w:r>
        <w:rPr>
          <w:szCs w:val="28"/>
        </w:rPr>
      </w:r>
      <w:bookmarkEnd w:id="197"/>
      <w:r/>
      <w:r>
        <w:rPr>
          <w:szCs w:val="28"/>
        </w:rPr>
      </w:r>
    </w:p>
    <w:p>
      <w:pPr>
        <w:rPr>
          <w:highlight w:val="none"/>
        </w:rPr>
      </w:pPr>
      <w:r>
        <w:t xml:space="preserve">В случае, если необходимо отменить процедуру заключения контракта, то внесите изменения в опубликованный проект контракта</w:t>
      </w:r>
      <w:r>
        <w:t xml:space="preserve"> через операцию «Формирование изменения документа». </w:t>
      </w:r>
      <w:r>
        <w:t xml:space="preserve"> Для выполнения операции </w:t>
      </w:r>
      <w:r>
        <w:t xml:space="preserve">в поле «Статус документа» в проекте контракта следует установить значение</w:t>
      </w:r>
      <w:r>
        <w:t xml:space="preserve"> «Подписан».</w:t>
      </w:r>
      <w:r>
        <w:rPr>
          <w:highlight w:val="none"/>
        </w:rPr>
      </w:r>
    </w:p>
    <w:p>
      <w:r>
        <w:rPr>
          <w:highlight w:val="none"/>
        </w:rPr>
        <w:t xml:space="preserve">В новой версии проекта контракта </w:t>
      </w:r>
      <w:r>
        <w:t xml:space="preserve">в поле «Отмена процедуры заключения контракта» раздела «Общая информация о проекте контракта» из выпадающего списка выберите значение «Да»</w:t>
      </w:r>
      <w:r>
        <w:t xml:space="preserve"> (см. </w:t>
      </w:r>
      <w:r>
        <w:fldChar w:fldCharType="begin"/>
      </w:r>
      <w:r>
        <w:instrText xml:space="preserve"> REF _Ref28336934 \h </w:instrText>
      </w:r>
      <w:r>
        <w:instrText xml:space="preserve"> \* MERGEFORMAT </w:instrText>
      </w:r>
      <w:r>
        <w:fldChar w:fldCharType="separate"/>
      </w: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3</w:t>
      </w:r>
      <w:r>
        <w:fldChar w:fldCharType="end"/>
      </w:r>
      <w:r>
        <w:t xml:space="preserve">)</w:t>
      </w:r>
      <w:r>
        <w:t xml:space="preserve">.</w:t>
      </w:r>
      <w:r/>
    </w:p>
    <w:p>
      <w:pPr>
        <w:pStyle w:val="1038"/>
        <w:keepNext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71745" cy="361315"/>
                <wp:effectExtent l="0" t="0" r="0" b="0"/>
                <wp:docPr id="5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581531" name="Picture 2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071744" cy="361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99.35pt;height:28.45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spacing w:before="0" w:after="0" w:line="360" w:lineRule="auto"/>
        <w:rPr>
          <w:sz w:val="28"/>
          <w:szCs w:val="28"/>
        </w:rPr>
      </w:pPr>
      <w:r/>
      <w:bookmarkStart w:id="0" w:name="undefined"/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Рисунок \* ARABIC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 xml:space="preserve"> </w:t>
      </w: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sz w:val="28"/>
          <w:szCs w:val="28"/>
        </w:rPr>
        <w:t xml:space="preserve"> Поле «</w:t>
      </w:r>
      <w:r>
        <w:rPr>
          <w:sz w:val="28"/>
          <w:szCs w:val="28"/>
        </w:rPr>
        <w:t xml:space="preserve">Отмена процедуры заключения контракта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t xml:space="preserve">Заполните раздел «Обоснование внесения изменений»</w:t>
      </w:r>
      <w:r>
        <w:t xml:space="preserve">, </w:t>
      </w:r>
      <w:r>
        <w:t xml:space="preserve">выберите необходимое основание</w:t>
      </w:r>
      <w:r>
        <w:t xml:space="preserve"> (см. </w:t>
      </w:r>
      <w:r>
        <w:fldChar w:fldCharType="begin"/>
      </w:r>
      <w:r>
        <w:instrText xml:space="preserve"> REF _Ref28336954 \h </w:instrText>
      </w:r>
      <w:r>
        <w:instrText xml:space="preserve"> \* MERGEFORMAT </w:instrText>
      </w:r>
      <w:r>
        <w:fldChar w:fldCharType="separate"/>
      </w: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4</w:t>
      </w:r>
      <w:r>
        <w:fldChar w:fldCharType="end"/>
      </w:r>
      <w:r>
        <w:t xml:space="preserve">)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5890" cy="1445895"/>
                <wp:effectExtent l="0" t="0" r="0" b="0"/>
                <wp:docPr id="6" name="Рисуно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426961" name="Picture 3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6485889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510.70pt;height:113.85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spacing w:before="0" w:after="0" w:line="360" w:lineRule="auto"/>
        <w:rPr>
          <w:sz w:val="28"/>
          <w:szCs w:val="28"/>
        </w:rPr>
      </w:pPr>
      <w:r/>
      <w:bookmarkStart w:id="0" w:name="undefined"/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Рисунок \* ARABIC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 xml:space="preserve"> </w:t>
      </w: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sz w:val="28"/>
          <w:szCs w:val="28"/>
        </w:rPr>
        <w:t xml:space="preserve"> Раздел «Обоснование внесения изменений»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highlight w:val="none"/>
        </w:rPr>
      </w:pPr>
      <w:r>
        <w:t xml:space="preserve">После заполнения необходимой информации отправьте проект контракта в ЕИС. Для этого переведите его в состояние «На размещении».</w:t>
      </w:r>
      <w:r>
        <w:rPr>
          <w:highlight w:val="none"/>
        </w:rPr>
      </w:r>
      <w:r>
        <w:rPr>
          <w:highlight w:val="none"/>
        </w:rPr>
      </w:r>
    </w:p>
    <w:p>
      <w:pPr>
        <w:rPr>
          <w:bCs/>
        </w:rPr>
      </w:pPr>
      <w:r>
        <w:t xml:space="preserve">Выполните соответствующее действие панели команд записи реестра документов</w:t>
      </w:r>
      <w:r>
        <w:t xml:space="preserve"> (см. </w:t>
      </w:r>
      <w:r>
        <w:fldChar w:fldCharType="begin"/>
      </w:r>
      <w:r>
        <w:instrText xml:space="preserve"> REF _Ref28336673 \h </w:instrText>
      </w:r>
      <w:r>
        <w:instrText xml:space="preserve"> \* MERGEFORMAT </w:instrText>
      </w:r>
      <w:r>
        <w:fldChar w:fldCharType="separate"/>
      </w: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5</w:t>
      </w:r>
      <w:r>
        <w:fldChar w:fldCharType="end"/>
      </w:r>
      <w:r>
        <w:t xml:space="preserve">)</w:t>
      </w:r>
      <w:r>
        <w:t xml:space="preserve">.</w:t>
      </w:r>
      <w:r>
        <w:rPr>
          <w:bCs/>
        </w:rPr>
      </w:r>
      <w:r>
        <w:rPr>
          <w:bCs/>
        </w:rPr>
      </w:r>
    </w:p>
    <w:p>
      <w:pPr>
        <w:pStyle w:val="1038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8945" cy="1360805"/>
                <wp:effectExtent l="0" t="0" r="0" b="0"/>
                <wp:docPr id="7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650142" name="Picture 2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5528944" cy="1360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35.35pt;height:107.15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shd w:val="nil" w:color="auto"/>
      </w:pPr>
      <w:r/>
      <w:bookmarkStart w:id="140" w:name="_Ref28336673"/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Рисунок \* ARABIC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fldChar w:fldCharType="end"/>
      </w:r>
      <w:bookmarkEnd w:id="140"/>
      <w:r>
        <w:rPr>
          <w:sz w:val="28"/>
          <w:szCs w:val="28"/>
        </w:rPr>
        <w:t xml:space="preserve"> </w:t>
      </w: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sz w:val="28"/>
          <w:szCs w:val="28"/>
        </w:rPr>
        <w:t xml:space="preserve"> Изменение состояния проекта контракта</w:t>
      </w: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21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jc w:val="lef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062"/>
      <w:isLgl w:val="false"/>
      <w:suff w:val="tab"/>
      <w:lvlText w:val="%1)"/>
      <w:lvlJc w:val="left"/>
      <w:pPr>
        <w:ind w:left="142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russianLower"/>
      <w:pStyle w:val="1061"/>
      <w:isLgl w:val="false"/>
      <w:suff w:val="tab"/>
      <w:lvlText w:val="%1)"/>
      <w:lvlJc w:val="left"/>
      <w:pPr>
        <w:ind w:left="926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pStyle w:val="1060"/>
      <w:isLgl w:val="false"/>
      <w:suff w:val="tab"/>
      <w:lvlText w:val="%1)"/>
      <w:lvlJc w:val="left"/>
      <w:pPr>
        <w:ind w:left="142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  <w:tabs>
          <w:tab w:val="num" w:pos="927" w:leader="none"/>
        </w:tabs>
      </w:pPr>
      <w:rPr>
        <w:rFonts w:hint="default"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pStyle w:val="1000"/>
      <w:isLgl w:val="false"/>
      <w:suff w:val="tab"/>
      <w:lvlText w:val="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russianLower"/>
      <w:pStyle w:val="1057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multiLevelType w:val="hybridMultilevel"/>
    <w:styleLink w:val="1055"/>
    <w:lvl w:ilvl="0">
      <w:start w:val="1"/>
      <w:numFmt w:val="russianLower"/>
      <w:pStyle w:val="1055"/>
      <w:isLgl w:val="false"/>
      <w:suff w:val="tab"/>
      <w:lvlText w:val="%1)"/>
      <w:lvlJc w:val="left"/>
      <w:pPr>
        <w:ind w:left="360" w:firstLine="349"/>
        <w:tabs>
          <w:tab w:val="num" w:pos="709" w:leader="none"/>
        </w:tabs>
      </w:pPr>
      <w:rPr>
        <w:rFonts w:hint="default" w:ascii="Times New Roman" w:hAnsi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709" w:firstLine="357"/>
        <w:tabs>
          <w:tab w:val="num" w:pos="397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7030a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pStyle w:val="978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979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980"/>
      <w:isLgl w:val="false"/>
      <w:suff w:val="tab"/>
      <w:lvlText w:val="%1.%2.%3"/>
      <w:lvlJc w:val="left"/>
      <w:pPr>
        <w:ind w:left="1004" w:hanging="720"/>
      </w:pPr>
    </w:lvl>
    <w:lvl w:ilvl="3">
      <w:start w:val="1"/>
      <w:numFmt w:val="decimal"/>
      <w:pStyle w:val="981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982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983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984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985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86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pStyle w:val="1077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1.%2"/>
      <w:lvlJc w:val="left"/>
      <w:pPr>
        <w:ind w:left="1" w:firstLine="709"/>
        <w:tabs>
          <w:tab w:val="num" w:pos="1135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%1"/>
      <w:lvlJc w:val="left"/>
      <w:pPr>
        <w:ind w:left="0" w:firstLine="709"/>
        <w:tabs>
          <w:tab w:val="clear" w:pos="1134" w:leader="none"/>
        </w:tabs>
      </w:pPr>
      <w:rPr>
        <w:rFonts w:hint="default" w:ascii="Times New Roman" w:hAnsi="Times New Roman" w:cs="Times New Roman"/>
        <w:b/>
        <w:i w:val="0"/>
        <w:caps w:val="0"/>
        <w:smallCaps w:val="0"/>
        <w:strike w:val="0"/>
        <w:vanish w:val="0"/>
        <w:spacing w:val="0"/>
        <w:position w:val="0"/>
        <w:sz w:val="32"/>
        <w:u w:val="none"/>
        <w:vertAlign w:val="baseline"/>
      </w:rPr>
    </w:lvl>
    <w:lvl w:ilvl="1">
      <w:start w:val="1"/>
      <w:numFmt w:val="bullet"/>
      <w:isLgl w:val="false"/>
      <w:suff w:val="tab"/>
      <w:lvlText w:val="%1.%2"/>
      <w:lvlJc w:val="left"/>
      <w:pPr>
        <w:ind w:left="0" w:firstLine="709"/>
        <w:tabs>
          <w:tab w:val="clear" w:pos="1134" w:leader="none"/>
        </w:tabs>
      </w:pPr>
      <w:rPr>
        <w:rFonts w:hint="default" w:ascii="Times New Roman" w:hAnsi="Times New Roman" w:cs="Times New Roman"/>
        <w:b/>
        <w:i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bullet"/>
      <w:isLgl w:val="false"/>
      <w:suff w:val="tab"/>
      <w:lvlText w:val="%1.%2.%3"/>
      <w:lvlJc w:val="left"/>
      <w:pPr>
        <w:ind w:left="0" w:firstLine="709"/>
        <w:tabs>
          <w:tab w:val="clear" w:pos="1134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bullet"/>
      <w:isLgl w:val="false"/>
      <w:suff w:val="tab"/>
      <w:lvlText w:val="%1.%2.%3.%4"/>
      <w:lvlJc w:val="left"/>
      <w:pPr>
        <w:ind w:left="0" w:firstLine="709"/>
        <w:tabs>
          <w:tab w:val="clear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bullet"/>
      <w:isLgl w:val="false"/>
      <w:suff w:val="tab"/>
      <w:lvlText w:val="%1.%2.%3.%4.%5"/>
      <w:lvlJc w:val="left"/>
      <w:pPr>
        <w:ind w:left="0" w:firstLine="709"/>
        <w:tabs>
          <w:tab w:val="clear" w:pos="709" w:leader="none"/>
        </w:tabs>
      </w:pPr>
      <w:rPr>
        <w:rFonts w:hint="default" w:ascii="Times New Roman" w:hAnsi="Times New Roman"/>
        <w:b w:val="0"/>
        <w:i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5">
      <w:start w:val="1"/>
      <w:numFmt w:val="bullet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i w:val="0"/>
        <w:caps w:val="0"/>
        <w:smallCaps w:val="0"/>
        <w:strike w:val="0"/>
        <w:vanish w:val="0"/>
        <w:spacing w:val="0"/>
        <w:position w:val="0"/>
        <w:sz w:val="32"/>
        <w:u w:val="none"/>
        <w:vertAlign w:val="baseline"/>
      </w:rPr>
    </w:lvl>
    <w:lvl w:ilvl="6">
      <w:start w:val="1"/>
      <w:numFmt w:val="bullet"/>
      <w:isLgl w:val="false"/>
      <w:suff w:val="tab"/>
      <w:lvlText w:val="%6.%7"/>
      <w:lvlJc w:val="left"/>
      <w:pPr>
        <w:ind w:left="0" w:firstLine="709"/>
        <w:tabs>
          <w:tab w:val="clear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</w:rPr>
    </w:lvl>
    <w:lvl w:ilvl="7">
      <w:start w:val="1"/>
      <w:numFmt w:val="bullet"/>
      <w:isLgl w:val="false"/>
      <w:suff w:val="tab"/>
      <w:lvlText w:val="%6.%7.%8"/>
      <w:lvlJc w:val="left"/>
      <w:pPr>
        <w:ind w:left="0" w:firstLine="709"/>
        <w:tabs>
          <w:tab w:val="clear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</w:rPr>
    </w:lvl>
    <w:lvl w:ilvl="8">
      <w:start w:val="1"/>
      <w:numFmt w:val="bullet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sz w:val="32"/>
        <w:vertAlign w:val="baseline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%1"/>
      <w:lvlJc w:val="left"/>
      <w:pPr>
        <w:ind w:left="0" w:firstLine="709"/>
        <w:tabs>
          <w:tab w:val="clear" w:pos="1134" w:leader="none"/>
        </w:tabs>
      </w:pPr>
      <w:rPr>
        <w:rFonts w:hint="default" w:ascii="Times New Roman" w:hAnsi="Times New Roman" w:cs="Times New Roman"/>
        <w:b/>
        <w:i w:val="0"/>
        <w:caps w:val="0"/>
        <w:smallCaps w:val="0"/>
        <w:strike w:val="0"/>
        <w:vanish w:val="0"/>
        <w:spacing w:val="0"/>
        <w:position w:val="0"/>
        <w:sz w:val="32"/>
        <w:u w:val="none"/>
        <w:vertAlign w:val="baseline"/>
      </w:rPr>
    </w:lvl>
    <w:lvl w:ilvl="1">
      <w:start w:val="1"/>
      <w:numFmt w:val="bullet"/>
      <w:isLgl w:val="false"/>
      <w:suff w:val="tab"/>
      <w:lvlText w:val="%1.%2"/>
      <w:lvlJc w:val="left"/>
      <w:pPr>
        <w:ind w:left="0" w:firstLine="709"/>
        <w:tabs>
          <w:tab w:val="clear" w:pos="1134" w:leader="none"/>
        </w:tabs>
      </w:pPr>
      <w:rPr>
        <w:rFonts w:hint="default" w:ascii="Times New Roman" w:hAnsi="Times New Roman" w:cs="Times New Roman"/>
        <w:b/>
        <w:i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bullet"/>
      <w:isLgl w:val="false"/>
      <w:suff w:val="tab"/>
      <w:lvlText w:val="%1.%2.%3"/>
      <w:lvlJc w:val="left"/>
      <w:pPr>
        <w:ind w:left="0" w:firstLine="709"/>
        <w:tabs>
          <w:tab w:val="clear" w:pos="1134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bullet"/>
      <w:isLgl w:val="false"/>
      <w:suff w:val="tab"/>
      <w:lvlText w:val="%1.%2.%3.%4"/>
      <w:lvlJc w:val="left"/>
      <w:pPr>
        <w:ind w:left="0" w:firstLine="709"/>
        <w:tabs>
          <w:tab w:val="clear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bullet"/>
      <w:isLgl w:val="false"/>
      <w:suff w:val="tab"/>
      <w:lvlText w:val="%1.%2.%3.%4.%5"/>
      <w:lvlJc w:val="left"/>
      <w:pPr>
        <w:ind w:left="0" w:firstLine="709"/>
        <w:tabs>
          <w:tab w:val="clear" w:pos="709" w:leader="none"/>
        </w:tabs>
      </w:pPr>
      <w:rPr>
        <w:rFonts w:hint="default" w:ascii="Times New Roman" w:hAnsi="Times New Roman"/>
        <w:b w:val="0"/>
        <w:i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5">
      <w:start w:val="1"/>
      <w:numFmt w:val="bullet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i w:val="0"/>
        <w:caps w:val="0"/>
        <w:smallCaps w:val="0"/>
        <w:strike w:val="0"/>
        <w:vanish w:val="0"/>
        <w:spacing w:val="0"/>
        <w:position w:val="0"/>
        <w:sz w:val="32"/>
        <w:u w:val="none"/>
        <w:vertAlign w:val="baseline"/>
      </w:rPr>
    </w:lvl>
    <w:lvl w:ilvl="6">
      <w:start w:val="1"/>
      <w:numFmt w:val="bullet"/>
      <w:isLgl w:val="false"/>
      <w:suff w:val="tab"/>
      <w:lvlText w:val="%6.%7"/>
      <w:lvlJc w:val="left"/>
      <w:pPr>
        <w:ind w:left="0" w:firstLine="709"/>
        <w:tabs>
          <w:tab w:val="clear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</w:rPr>
    </w:lvl>
    <w:lvl w:ilvl="7">
      <w:start w:val="1"/>
      <w:numFmt w:val="bullet"/>
      <w:isLgl w:val="false"/>
      <w:suff w:val="tab"/>
      <w:lvlText w:val="%6.%7.%8"/>
      <w:lvlJc w:val="left"/>
      <w:pPr>
        <w:ind w:left="0" w:firstLine="709"/>
        <w:tabs>
          <w:tab w:val="clear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</w:rPr>
    </w:lvl>
    <w:lvl w:ilvl="8">
      <w:start w:val="1"/>
      <w:numFmt w:val="bullet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sz w:val="32"/>
        <w:vertAlign w:val="baseline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isLgl w:val="false"/>
      <w:suff w:val="tab"/>
      <w:lvlText w:val="%1.%2"/>
      <w:lvlJc w:val="left"/>
      <w:pPr>
        <w:ind w:left="892" w:hanging="75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09"/>
        <w:tabs>
          <w:tab w:val="num" w:pos="11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Upper"/>
      <w:isLgl w:val="false"/>
      <w:suff w:val="nothing"/>
      <w:lvlText w:val="Приложение %6"/>
      <w:lvlJc w:val="center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6.%7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color w:val="auto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6.%7.%8"/>
      <w:lvlJc w:val="left"/>
      <w:pPr>
        <w:ind w:left="0" w:firstLine="709"/>
        <w:tabs>
          <w:tab w:val="num" w:pos="709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tab"/>
      <w:lvlText w:val=""/>
      <w:lvlJc w:val="center"/>
      <w:pPr>
        <w:ind w:left="0" w:firstLine="288"/>
      </w:pPr>
      <w:rPr>
        <w:rFonts w:hint="default" w:ascii="Times New Roman" w:hAnsi="Times New Roman"/>
        <w:b/>
        <w:i w:val="0"/>
        <w:caps w:val="0"/>
        <w:strike w:val="0"/>
        <w:vanish w:val="0"/>
        <w:color w:val="000000"/>
        <w:sz w:val="3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23"/>
  </w:num>
  <w:num w:numId="10">
    <w:abstractNumId w:val="10"/>
  </w:num>
  <w:num w:numId="11">
    <w:abstractNumId w:val="7"/>
  </w:num>
  <w:num w:numId="12">
    <w:abstractNumId w:val="1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21"/>
  </w:num>
  <w:num w:numId="17">
    <w:abstractNumId w:val="12"/>
  </w:num>
  <w:num w:numId="18">
    <w:abstractNumId w:val="24"/>
  </w:num>
  <w:num w:numId="19">
    <w:abstractNumId w:val="17"/>
  </w:num>
  <w:num w:numId="20">
    <w:abstractNumId w:val="9"/>
  </w:num>
  <w:num w:numId="21">
    <w:abstractNumId w:val="11"/>
  </w:num>
  <w:num w:numId="22">
    <w:abstractNumId w:val="20"/>
  </w:num>
  <w:num w:numId="23">
    <w:abstractNumId w:val="3"/>
  </w:num>
  <w:num w:numId="24">
    <w:abstractNumId w:val="14"/>
  </w:num>
  <w:num w:numId="25">
    <w:abstractNumId w:val="15"/>
  </w:num>
  <w:num w:numId="26">
    <w:abstractNumId w:val="18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1">
    <w:name w:val="Heading 1 Char"/>
    <w:basedOn w:val="987"/>
    <w:link w:val="978"/>
    <w:uiPriority w:val="9"/>
    <w:rPr>
      <w:rFonts w:ascii="Arial" w:hAnsi="Arial" w:eastAsia="Arial" w:cs="Arial"/>
      <w:sz w:val="40"/>
      <w:szCs w:val="40"/>
    </w:rPr>
  </w:style>
  <w:style w:type="character" w:styleId="832">
    <w:name w:val="Heading 2 Char"/>
    <w:basedOn w:val="987"/>
    <w:link w:val="979"/>
    <w:uiPriority w:val="9"/>
    <w:rPr>
      <w:rFonts w:ascii="Arial" w:hAnsi="Arial" w:eastAsia="Arial" w:cs="Arial"/>
      <w:sz w:val="34"/>
    </w:rPr>
  </w:style>
  <w:style w:type="character" w:styleId="833">
    <w:name w:val="Heading 3 Char"/>
    <w:basedOn w:val="987"/>
    <w:link w:val="980"/>
    <w:uiPriority w:val="9"/>
    <w:rPr>
      <w:rFonts w:ascii="Arial" w:hAnsi="Arial" w:eastAsia="Arial" w:cs="Arial"/>
      <w:sz w:val="30"/>
      <w:szCs w:val="30"/>
    </w:rPr>
  </w:style>
  <w:style w:type="character" w:styleId="834">
    <w:name w:val="Heading 4 Char"/>
    <w:basedOn w:val="987"/>
    <w:link w:val="981"/>
    <w:uiPriority w:val="9"/>
    <w:rPr>
      <w:rFonts w:ascii="Arial" w:hAnsi="Arial" w:eastAsia="Arial" w:cs="Arial"/>
      <w:b/>
      <w:bCs/>
      <w:sz w:val="26"/>
      <w:szCs w:val="26"/>
    </w:rPr>
  </w:style>
  <w:style w:type="character" w:styleId="835">
    <w:name w:val="Heading 5 Char"/>
    <w:basedOn w:val="987"/>
    <w:link w:val="982"/>
    <w:uiPriority w:val="9"/>
    <w:rPr>
      <w:rFonts w:ascii="Arial" w:hAnsi="Arial" w:eastAsia="Arial" w:cs="Arial"/>
      <w:b/>
      <w:bCs/>
      <w:sz w:val="24"/>
      <w:szCs w:val="24"/>
    </w:rPr>
  </w:style>
  <w:style w:type="character" w:styleId="836">
    <w:name w:val="Heading 6 Char"/>
    <w:basedOn w:val="987"/>
    <w:link w:val="983"/>
    <w:uiPriority w:val="9"/>
    <w:rPr>
      <w:rFonts w:ascii="Arial" w:hAnsi="Arial" w:eastAsia="Arial" w:cs="Arial"/>
      <w:b/>
      <w:bCs/>
      <w:sz w:val="22"/>
      <w:szCs w:val="22"/>
    </w:rPr>
  </w:style>
  <w:style w:type="character" w:styleId="837">
    <w:name w:val="Heading 7 Char"/>
    <w:basedOn w:val="987"/>
    <w:link w:val="9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8">
    <w:name w:val="Heading 8 Char"/>
    <w:basedOn w:val="987"/>
    <w:link w:val="985"/>
    <w:uiPriority w:val="9"/>
    <w:rPr>
      <w:rFonts w:ascii="Arial" w:hAnsi="Arial" w:eastAsia="Arial" w:cs="Arial"/>
      <w:i/>
      <w:iCs/>
      <w:sz w:val="22"/>
      <w:szCs w:val="22"/>
    </w:rPr>
  </w:style>
  <w:style w:type="character" w:styleId="839">
    <w:name w:val="Heading 9 Char"/>
    <w:basedOn w:val="987"/>
    <w:link w:val="986"/>
    <w:uiPriority w:val="9"/>
    <w:rPr>
      <w:rFonts w:ascii="Arial" w:hAnsi="Arial" w:eastAsia="Arial" w:cs="Arial"/>
      <w:i/>
      <w:iCs/>
      <w:sz w:val="21"/>
      <w:szCs w:val="21"/>
    </w:rPr>
  </w:style>
  <w:style w:type="paragraph" w:styleId="840">
    <w:name w:val="No Spacing"/>
    <w:uiPriority w:val="1"/>
    <w:qFormat/>
    <w:pPr>
      <w:spacing w:before="0" w:after="0" w:line="240" w:lineRule="auto"/>
    </w:pPr>
  </w:style>
  <w:style w:type="character" w:styleId="841">
    <w:name w:val="Title Char"/>
    <w:basedOn w:val="987"/>
    <w:link w:val="1031"/>
    <w:uiPriority w:val="10"/>
    <w:rPr>
      <w:sz w:val="48"/>
      <w:szCs w:val="48"/>
    </w:rPr>
  </w:style>
  <w:style w:type="character" w:styleId="842">
    <w:name w:val="Subtitle Char"/>
    <w:basedOn w:val="987"/>
    <w:link w:val="1033"/>
    <w:uiPriority w:val="11"/>
    <w:rPr>
      <w:sz w:val="24"/>
      <w:szCs w:val="24"/>
    </w:rPr>
  </w:style>
  <w:style w:type="paragraph" w:styleId="843">
    <w:name w:val="Quote"/>
    <w:basedOn w:val="977"/>
    <w:next w:val="977"/>
    <w:link w:val="844"/>
    <w:uiPriority w:val="29"/>
    <w:qFormat/>
    <w:pPr>
      <w:ind w:left="720" w:right="720"/>
    </w:pPr>
    <w:rPr>
      <w:i/>
    </w:rPr>
  </w:style>
  <w:style w:type="character" w:styleId="844">
    <w:name w:val="Quote Char"/>
    <w:link w:val="843"/>
    <w:uiPriority w:val="29"/>
    <w:rPr>
      <w:i/>
    </w:rPr>
  </w:style>
  <w:style w:type="paragraph" w:styleId="845">
    <w:name w:val="Intense Quote"/>
    <w:basedOn w:val="977"/>
    <w:next w:val="977"/>
    <w:link w:val="8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6">
    <w:name w:val="Intense Quote Char"/>
    <w:link w:val="845"/>
    <w:uiPriority w:val="30"/>
    <w:rPr>
      <w:i/>
    </w:rPr>
  </w:style>
  <w:style w:type="character" w:styleId="847">
    <w:name w:val="Header Char"/>
    <w:basedOn w:val="987"/>
    <w:link w:val="1022"/>
    <w:uiPriority w:val="99"/>
  </w:style>
  <w:style w:type="character" w:styleId="848">
    <w:name w:val="Footer Char"/>
    <w:basedOn w:val="987"/>
    <w:link w:val="1024"/>
    <w:uiPriority w:val="99"/>
  </w:style>
  <w:style w:type="character" w:styleId="849">
    <w:name w:val="Caption Char"/>
    <w:basedOn w:val="1030"/>
    <w:link w:val="1024"/>
    <w:uiPriority w:val="99"/>
  </w:style>
  <w:style w:type="table" w:styleId="850">
    <w:name w:val="Table Grid Light"/>
    <w:basedOn w:val="9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Plain Table 1"/>
    <w:basedOn w:val="9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>
    <w:name w:val="Plain Table 2"/>
    <w:basedOn w:val="9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>
    <w:name w:val="Plain Table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>
    <w:name w:val="Plain Table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Plain Table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6">
    <w:name w:val="Grid Table 1 Light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4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8">
    <w:name w:val="Grid Table 4 - Accent 1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9">
    <w:name w:val="Grid Table 4 - Accent 2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Grid Table 4 - Accent 3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1">
    <w:name w:val="Grid Table 4 - Accent 4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Grid Table 4 - Accent 5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3">
    <w:name w:val="Grid Table 4 - Accent 6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4">
    <w:name w:val="Grid Table 5 Dark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5">
    <w:name w:val="Grid Table 5 Dark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7">
    <w:name w:val="Grid Table 5 Dark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88">
    <w:name w:val="Grid Table 5 Dark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0">
    <w:name w:val="Grid Table 5 Dark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1">
    <w:name w:val="Grid Table 6 Colorful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2">
    <w:name w:val="Grid Table 6 Colorful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3">
    <w:name w:val="Grid Table 6 Colorful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4">
    <w:name w:val="Grid Table 6 Colorful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5">
    <w:name w:val="Grid Table 6 Colorful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6">
    <w:name w:val="Grid Table 6 Colorful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7">
    <w:name w:val="Grid Table 6 Colorful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8">
    <w:name w:val="Grid Table 7 Colorful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3">
    <w:name w:val="List Table 2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4">
    <w:name w:val="List Table 2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5">
    <w:name w:val="List Table 2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6">
    <w:name w:val="List Table 2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7">
    <w:name w:val="List Table 2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8">
    <w:name w:val="List Table 2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9">
    <w:name w:val="List Table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5 Dark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6 Colorful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1">
    <w:name w:val="List Table 6 Colorful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2">
    <w:name w:val="List Table 6 Colorful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3">
    <w:name w:val="List Table 6 Colorful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4">
    <w:name w:val="List Table 6 Colorful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5">
    <w:name w:val="List Table 6 Colorful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6">
    <w:name w:val="List Table 6 Colorful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7">
    <w:name w:val="List Table 7 Colorful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8">
    <w:name w:val="List Table 7 Colorful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49">
    <w:name w:val="List Table 7 Colorful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50">
    <w:name w:val="List Table 7 Colorful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51">
    <w:name w:val="List Table 7 Colorful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52">
    <w:name w:val="List Table 7 Colorful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53">
    <w:name w:val="List Table 7 Colorful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54">
    <w:name w:val="Lined - Accent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Lined - Accent 1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6">
    <w:name w:val="Lined - Accent 2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7">
    <w:name w:val="Lined - Accent 3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8">
    <w:name w:val="Lined - Accent 4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9">
    <w:name w:val="Lined - Accent 5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0">
    <w:name w:val="Lined - Accent 6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1">
    <w:name w:val="Bordered &amp; Lined - Accent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2">
    <w:name w:val="Bordered &amp; Lined - Accent 1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3">
    <w:name w:val="Bordered &amp; Lined - Accent 2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4">
    <w:name w:val="Bordered &amp; Lined - Accent 3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5">
    <w:name w:val="Bordered &amp; Lined - Accent 4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6">
    <w:name w:val="Bordered &amp; Lined - Accent 5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7">
    <w:name w:val="Bordered &amp; Lined - Accent 6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8">
    <w:name w:val="Bordered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9">
    <w:name w:val="Bordered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0">
    <w:name w:val="Bordered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1">
    <w:name w:val="Bordered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2">
    <w:name w:val="Bordered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3">
    <w:name w:val="Bordered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4">
    <w:name w:val="Bordered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5">
    <w:name w:val="Footnote Text Char"/>
    <w:link w:val="1013"/>
    <w:uiPriority w:val="99"/>
    <w:rPr>
      <w:sz w:val="18"/>
    </w:rPr>
  </w:style>
  <w:style w:type="character" w:styleId="976">
    <w:name w:val="Endnote Text Char"/>
    <w:link w:val="1015"/>
    <w:uiPriority w:val="99"/>
    <w:rPr>
      <w:sz w:val="20"/>
    </w:rPr>
  </w:style>
  <w:style w:type="paragraph" w:styleId="977" w:default="1">
    <w:name w:val="Normal"/>
    <w:qFormat/>
    <w:pPr>
      <w:contextualSpacing/>
      <w:ind w:firstLine="709"/>
      <w:jc w:val="both"/>
      <w:keepLines/>
      <w:spacing w:line="360" w:lineRule="auto"/>
    </w:pPr>
    <w:rPr>
      <w:rFonts w:ascii="Times New Roman" w:hAnsi="Times New Roman" w:eastAsia="Times New Roman"/>
      <w:sz w:val="28"/>
      <w:szCs w:val="28"/>
    </w:rPr>
  </w:style>
  <w:style w:type="paragraph" w:styleId="978">
    <w:name w:val="Heading 1"/>
    <w:basedOn w:val="977"/>
    <w:next w:val="977"/>
    <w:link w:val="1005"/>
    <w:qFormat/>
    <w:pPr>
      <w:numPr>
        <w:ilvl w:val="0"/>
        <w:numId w:val="3"/>
      </w:numPr>
      <w:keepNext/>
      <w:spacing w:before="240" w:after="240"/>
      <w:tabs>
        <w:tab w:val="left" w:pos="357" w:leader="none"/>
      </w:tabs>
      <w:outlineLvl w:val="0"/>
    </w:pPr>
    <w:rPr>
      <w:b/>
      <w:bCs/>
      <w:sz w:val="32"/>
    </w:rPr>
  </w:style>
  <w:style w:type="paragraph" w:styleId="979">
    <w:name w:val="Heading 2"/>
    <w:basedOn w:val="977"/>
    <w:next w:val="977"/>
    <w:link w:val="1006"/>
    <w:qFormat/>
    <w:pPr>
      <w:numPr>
        <w:ilvl w:val="1"/>
        <w:numId w:val="3"/>
      </w:numPr>
      <w:keepLines w:val="0"/>
      <w:keepNext/>
      <w:spacing w:before="240" w:after="240"/>
      <w:outlineLvl w:val="1"/>
    </w:pPr>
    <w:rPr>
      <w:b/>
      <w:bCs/>
      <w:szCs w:val="26"/>
    </w:rPr>
  </w:style>
  <w:style w:type="paragraph" w:styleId="980">
    <w:name w:val="Heading 3"/>
    <w:basedOn w:val="977"/>
    <w:next w:val="977"/>
    <w:link w:val="1007"/>
    <w:qFormat/>
    <w:pPr>
      <w:numPr>
        <w:ilvl w:val="2"/>
        <w:numId w:val="3"/>
      </w:numPr>
      <w:spacing w:before="240" w:after="240"/>
      <w:tabs>
        <w:tab w:val="left" w:pos="357" w:leader="none"/>
      </w:tabs>
      <w:outlineLvl w:val="2"/>
    </w:pPr>
    <w:rPr>
      <w:bCs/>
    </w:rPr>
  </w:style>
  <w:style w:type="paragraph" w:styleId="981">
    <w:name w:val="Heading 4"/>
    <w:basedOn w:val="977"/>
    <w:next w:val="977"/>
    <w:link w:val="1004"/>
    <w:qFormat/>
    <w:pPr>
      <w:numPr>
        <w:ilvl w:val="3"/>
        <w:numId w:val="3"/>
      </w:numPr>
      <w:keepNext/>
      <w:spacing w:before="240" w:after="240"/>
      <w:outlineLvl w:val="3"/>
    </w:pPr>
    <w:rPr>
      <w:bCs/>
      <w:iCs/>
    </w:rPr>
  </w:style>
  <w:style w:type="paragraph" w:styleId="982">
    <w:name w:val="Heading 5"/>
    <w:basedOn w:val="977"/>
    <w:next w:val="977"/>
    <w:link w:val="1051"/>
    <w:qFormat/>
    <w:pPr>
      <w:numPr>
        <w:ilvl w:val="4"/>
        <w:numId w:val="3"/>
      </w:numPr>
      <w:keepNext/>
      <w:spacing w:before="200"/>
      <w:outlineLvl w:val="4"/>
    </w:pPr>
    <w:rPr>
      <w:rFonts w:ascii="Cambria" w:hAnsi="Cambria"/>
      <w:color w:val="243f60"/>
    </w:rPr>
  </w:style>
  <w:style w:type="paragraph" w:styleId="983">
    <w:name w:val="Heading 6"/>
    <w:basedOn w:val="977"/>
    <w:next w:val="977"/>
    <w:link w:val="1026"/>
    <w:qFormat/>
    <w:pPr>
      <w:numPr>
        <w:ilvl w:val="5"/>
        <w:numId w:val="3"/>
      </w:numPr>
      <w:keepNext/>
      <w:spacing w:before="200"/>
      <w:outlineLvl w:val="5"/>
    </w:pPr>
    <w:rPr>
      <w:rFonts w:ascii="Cambria" w:hAnsi="Cambria"/>
      <w:i/>
      <w:iCs/>
      <w:color w:val="243f60"/>
    </w:rPr>
  </w:style>
  <w:style w:type="paragraph" w:styleId="984">
    <w:name w:val="Heading 7"/>
    <w:basedOn w:val="977"/>
    <w:next w:val="977"/>
    <w:link w:val="1027"/>
    <w:qFormat/>
    <w:pPr>
      <w:numPr>
        <w:ilvl w:val="6"/>
        <w:numId w:val="3"/>
      </w:numPr>
      <w:keepNext/>
      <w:spacing w:before="200"/>
      <w:outlineLvl w:val="6"/>
    </w:pPr>
    <w:rPr>
      <w:rFonts w:ascii="Cambria" w:hAnsi="Cambria"/>
      <w:i/>
      <w:iCs/>
      <w:color w:val="404040"/>
    </w:rPr>
  </w:style>
  <w:style w:type="paragraph" w:styleId="985">
    <w:name w:val="Heading 8"/>
    <w:basedOn w:val="977"/>
    <w:next w:val="977"/>
    <w:link w:val="1028"/>
    <w:qFormat/>
    <w:pPr>
      <w:numPr>
        <w:ilvl w:val="7"/>
        <w:numId w:val="3"/>
      </w:numPr>
      <w:keepNext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86">
    <w:name w:val="Heading 9"/>
    <w:basedOn w:val="977"/>
    <w:next w:val="977"/>
    <w:link w:val="1029"/>
    <w:qFormat/>
    <w:pPr>
      <w:numPr>
        <w:ilvl w:val="8"/>
        <w:numId w:val="3"/>
      </w:numPr>
      <w:keepNext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987" w:default="1">
    <w:name w:val="Default Paragraph Font"/>
    <w:uiPriority w:val="1"/>
    <w:unhideWhenUsed/>
  </w:style>
  <w:style w:type="table" w:styleId="9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9" w:default="1">
    <w:name w:val="No List"/>
    <w:uiPriority w:val="99"/>
    <w:semiHidden/>
    <w:unhideWhenUsed/>
  </w:style>
  <w:style w:type="paragraph" w:styleId="990">
    <w:name w:val="Normal (Web)"/>
    <w:basedOn w:val="977"/>
    <w:pPr>
      <w:contextualSpacing w:val="0"/>
      <w:ind w:firstLine="0"/>
      <w:jc w:val="left"/>
      <w:keepLines w:val="0"/>
      <w:spacing w:before="100" w:beforeAutospacing="1" w:after="100" w:afterAutospacing="1" w:line="240" w:lineRule="auto"/>
    </w:pPr>
    <w:rPr>
      <w:sz w:val="24"/>
      <w:szCs w:val="24"/>
    </w:rPr>
  </w:style>
  <w:style w:type="paragraph" w:styleId="991" w:customStyle="1">
    <w:name w:val="right"/>
    <w:basedOn w:val="977"/>
    <w:pPr>
      <w:jc w:val="right"/>
      <w:spacing w:before="100" w:beforeAutospacing="1" w:after="100" w:afterAutospacing="1"/>
    </w:pPr>
  </w:style>
  <w:style w:type="paragraph" w:styleId="992" w:customStyle="1">
    <w:name w:val="center"/>
    <w:basedOn w:val="977"/>
    <w:pPr>
      <w:jc w:val="center"/>
      <w:spacing w:before="100" w:beforeAutospacing="1" w:after="100" w:afterAutospacing="1"/>
    </w:pPr>
  </w:style>
  <w:style w:type="paragraph" w:styleId="993" w:customStyle="1">
    <w:name w:val="insertion"/>
    <w:basedOn w:val="977"/>
    <w:pPr>
      <w:spacing w:before="100" w:beforeAutospacing="1" w:after="100" w:afterAutospacing="1"/>
    </w:pPr>
    <w:rPr>
      <w:color w:val="006600"/>
    </w:rPr>
  </w:style>
  <w:style w:type="paragraph" w:styleId="994" w:customStyle="1">
    <w:name w:val="deletion"/>
    <w:basedOn w:val="977"/>
    <w:pPr>
      <w:spacing w:before="100" w:beforeAutospacing="1" w:after="100" w:afterAutospacing="1"/>
    </w:pPr>
    <w:rPr>
      <w:color w:val="ff0000"/>
    </w:rPr>
  </w:style>
  <w:style w:type="character" w:styleId="995">
    <w:name w:val="Hyperlink"/>
    <w:uiPriority w:val="99"/>
    <w:rPr>
      <w:color w:val="0000ff"/>
      <w:u w:val="single"/>
    </w:rPr>
  </w:style>
  <w:style w:type="character" w:styleId="996">
    <w:name w:val="FollowedHyperlink"/>
    <w:rPr>
      <w:color w:val="800080"/>
      <w:u w:val="single"/>
    </w:rPr>
  </w:style>
  <w:style w:type="character" w:styleId="997">
    <w:name w:val="Strong"/>
    <w:qFormat/>
    <w:rPr>
      <w:b/>
      <w:bCs/>
    </w:rPr>
  </w:style>
  <w:style w:type="character" w:styleId="998">
    <w:name w:val="Emphasis"/>
    <w:qFormat/>
    <w:rPr>
      <w:i/>
      <w:iCs/>
      <w:color w:val="auto"/>
    </w:rPr>
  </w:style>
  <w:style w:type="paragraph" w:styleId="999">
    <w:name w:val="List Bullet"/>
    <w:basedOn w:val="977"/>
    <w:pPr>
      <w:ind w:firstLine="0"/>
    </w:pPr>
  </w:style>
  <w:style w:type="paragraph" w:styleId="1000">
    <w:name w:val="List Bullet 2"/>
    <w:basedOn w:val="977"/>
    <w:pPr>
      <w:numPr>
        <w:ilvl w:val="0"/>
        <w:numId w:val="2"/>
      </w:numPr>
      <w:ind w:left="0" w:firstLine="709"/>
    </w:pPr>
    <w:rPr>
      <w:sz w:val="24"/>
    </w:rPr>
  </w:style>
  <w:style w:type="paragraph" w:styleId="1001">
    <w:name w:val="List Bullet 3"/>
    <w:basedOn w:val="977"/>
    <w:pPr>
      <w:spacing w:line="240" w:lineRule="auto"/>
      <w:tabs>
        <w:tab w:val="num" w:pos="926" w:leader="none"/>
      </w:tabs>
    </w:pPr>
  </w:style>
  <w:style w:type="paragraph" w:styleId="1002">
    <w:name w:val="List Bullet 4"/>
    <w:basedOn w:val="977"/>
    <w:pPr>
      <w:spacing w:line="240" w:lineRule="auto"/>
      <w:tabs>
        <w:tab w:val="num" w:pos="1209" w:leader="none"/>
      </w:tabs>
    </w:pPr>
  </w:style>
  <w:style w:type="paragraph" w:styleId="1003">
    <w:name w:val="List Bullet 5"/>
    <w:basedOn w:val="977"/>
    <w:pPr>
      <w:ind w:left="1066" w:firstLine="0"/>
      <w:spacing w:line="240" w:lineRule="auto"/>
      <w:tabs>
        <w:tab w:val="num" w:pos="1492" w:leader="none"/>
      </w:tabs>
    </w:pPr>
  </w:style>
  <w:style w:type="character" w:styleId="1004" w:customStyle="1">
    <w:name w:val="Заголовок 4 Знак"/>
    <w:link w:val="981"/>
    <w:rPr>
      <w:rFonts w:ascii="Times New Roman" w:hAnsi="Times New Roman" w:eastAsia="Times New Roman"/>
      <w:bCs/>
      <w:iCs/>
      <w:sz w:val="28"/>
      <w:szCs w:val="28"/>
    </w:rPr>
  </w:style>
  <w:style w:type="character" w:styleId="1005" w:customStyle="1">
    <w:name w:val="Заголовок 1 Знак"/>
    <w:link w:val="978"/>
    <w:rPr>
      <w:rFonts w:ascii="Times New Roman" w:hAnsi="Times New Roman" w:eastAsia="Times New Roman"/>
      <w:b/>
      <w:bCs/>
      <w:sz w:val="32"/>
      <w:szCs w:val="28"/>
    </w:rPr>
  </w:style>
  <w:style w:type="character" w:styleId="1006" w:customStyle="1">
    <w:name w:val="Заголовок 2 Знак"/>
    <w:link w:val="979"/>
    <w:rPr>
      <w:rFonts w:ascii="Times New Roman" w:hAnsi="Times New Roman" w:eastAsia="Times New Roman"/>
      <w:b/>
      <w:bCs/>
      <w:sz w:val="28"/>
      <w:szCs w:val="26"/>
    </w:rPr>
  </w:style>
  <w:style w:type="character" w:styleId="1007" w:customStyle="1">
    <w:name w:val="Заголовок 3 Знак"/>
    <w:link w:val="980"/>
    <w:rPr>
      <w:rFonts w:ascii="Times New Roman" w:hAnsi="Times New Roman" w:eastAsia="Times New Roman"/>
      <w:bCs/>
      <w:sz w:val="28"/>
      <w:szCs w:val="28"/>
    </w:rPr>
  </w:style>
  <w:style w:type="paragraph" w:styleId="1008" w:customStyle="1">
    <w:name w:val="computable"/>
    <w:basedOn w:val="977"/>
    <w:pPr>
      <w:shd w:val="clear" w:color="auto" w:fill="c0c0c0"/>
    </w:pPr>
  </w:style>
  <w:style w:type="paragraph" w:styleId="1009" w:customStyle="1">
    <w:name w:val="required"/>
    <w:basedOn w:val="977"/>
    <w:pPr>
      <w:shd w:val="clear" w:color="auto" w:fill="ffff80"/>
    </w:pPr>
  </w:style>
  <w:style w:type="paragraph" w:styleId="1010" w:customStyle="1">
    <w:name w:val="left"/>
    <w:basedOn w:val="977"/>
  </w:style>
  <w:style w:type="table" w:styleId="1011">
    <w:name w:val="Table Grid"/>
    <w:basedOn w:val="98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12">
    <w:name w:val="footnote reference"/>
    <w:rPr>
      <w:vertAlign w:val="superscript"/>
    </w:rPr>
  </w:style>
  <w:style w:type="paragraph" w:styleId="1013">
    <w:name w:val="footnote text"/>
    <w:basedOn w:val="977"/>
    <w:link w:val="1014"/>
    <w:pPr>
      <w:spacing w:line="240" w:lineRule="auto"/>
    </w:pPr>
    <w:rPr>
      <w:sz w:val="24"/>
      <w:szCs w:val="20"/>
    </w:rPr>
  </w:style>
  <w:style w:type="character" w:styleId="1014" w:customStyle="1">
    <w:name w:val="Текст сноски Знак"/>
    <w:link w:val="1013"/>
    <w:rPr>
      <w:rFonts w:ascii="Times New Roman" w:hAnsi="Times New Roman" w:eastAsia="Times New Roman" w:cs="Times New Roman"/>
      <w:sz w:val="24"/>
    </w:rPr>
  </w:style>
  <w:style w:type="paragraph" w:styleId="1015">
    <w:name w:val="endnote text"/>
    <w:basedOn w:val="977"/>
    <w:link w:val="1016"/>
    <w:rPr>
      <w:sz w:val="20"/>
      <w:szCs w:val="20"/>
    </w:rPr>
  </w:style>
  <w:style w:type="character" w:styleId="1016" w:customStyle="1">
    <w:name w:val="Текст концевой сноски Знак"/>
    <w:basedOn w:val="987"/>
    <w:link w:val="1015"/>
  </w:style>
  <w:style w:type="character" w:styleId="1017">
    <w:name w:val="endnote reference"/>
    <w:rPr>
      <w:vertAlign w:val="superscript"/>
    </w:rPr>
  </w:style>
  <w:style w:type="paragraph" w:styleId="1018">
    <w:name w:val="Balloon Text"/>
    <w:basedOn w:val="977"/>
    <w:link w:val="1019"/>
    <w:pPr>
      <w:spacing w:line="240" w:lineRule="auto"/>
    </w:pPr>
    <w:rPr>
      <w:rFonts w:ascii="Tahoma" w:hAnsi="Tahoma" w:cs="Tahoma"/>
      <w:sz w:val="16"/>
      <w:szCs w:val="16"/>
    </w:rPr>
  </w:style>
  <w:style w:type="character" w:styleId="1019" w:customStyle="1">
    <w:name w:val="Текст выноски Знак"/>
    <w:link w:val="1018"/>
    <w:rPr>
      <w:rFonts w:ascii="Tahoma" w:hAnsi="Tahoma" w:eastAsia="Times New Roman" w:cs="Tahoma"/>
      <w:sz w:val="16"/>
      <w:szCs w:val="16"/>
    </w:rPr>
  </w:style>
  <w:style w:type="paragraph" w:styleId="1020">
    <w:name w:val="HTML Preformatted"/>
    <w:basedOn w:val="977"/>
    <w:link w:val="102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21" w:customStyle="1">
    <w:name w:val="Стандартный HTML Знак"/>
    <w:link w:val="1020"/>
    <w:rPr>
      <w:rFonts w:ascii="Courier New" w:hAnsi="Courier New" w:cs="Courier New"/>
    </w:rPr>
  </w:style>
  <w:style w:type="paragraph" w:styleId="1022">
    <w:name w:val="Header"/>
    <w:basedOn w:val="977"/>
    <w:link w:val="1023"/>
    <w:pPr>
      <w:jc w:val="right"/>
      <w:spacing w:line="240" w:lineRule="auto"/>
      <w:tabs>
        <w:tab w:val="center" w:pos="4677" w:leader="none"/>
        <w:tab w:val="right" w:pos="9355" w:leader="none"/>
      </w:tabs>
    </w:pPr>
    <w:rPr>
      <w:sz w:val="24"/>
    </w:rPr>
  </w:style>
  <w:style w:type="character" w:styleId="1023" w:customStyle="1">
    <w:name w:val="Верхний колонтитул Знак"/>
    <w:link w:val="1022"/>
    <w:rPr>
      <w:rFonts w:ascii="Times New Roman" w:hAnsi="Times New Roman" w:eastAsia="Times New Roman" w:cs="Times New Roman"/>
      <w:sz w:val="24"/>
      <w:szCs w:val="28"/>
    </w:rPr>
  </w:style>
  <w:style w:type="paragraph" w:styleId="1024">
    <w:name w:val="Footer"/>
    <w:basedOn w:val="977"/>
    <w:link w:val="1025"/>
    <w:pPr>
      <w:jc w:val="right"/>
      <w:spacing w:line="240" w:lineRule="auto"/>
      <w:tabs>
        <w:tab w:val="center" w:pos="4677" w:leader="none"/>
        <w:tab w:val="right" w:pos="9355" w:leader="none"/>
      </w:tabs>
    </w:pPr>
    <w:rPr>
      <w:sz w:val="24"/>
    </w:rPr>
  </w:style>
  <w:style w:type="character" w:styleId="1025" w:customStyle="1">
    <w:name w:val="Нижний колонтитул Знак"/>
    <w:link w:val="1024"/>
    <w:rPr>
      <w:rFonts w:ascii="Times New Roman" w:hAnsi="Times New Roman" w:eastAsia="Times New Roman" w:cs="Times New Roman"/>
      <w:sz w:val="24"/>
      <w:szCs w:val="28"/>
    </w:rPr>
  </w:style>
  <w:style w:type="character" w:styleId="1026" w:customStyle="1">
    <w:name w:val="Заголовок 6 Знак"/>
    <w:link w:val="983"/>
    <w:rPr>
      <w:rFonts w:ascii="Cambria" w:hAnsi="Cambria" w:eastAsia="Times New Roman"/>
      <w:i/>
      <w:iCs/>
      <w:color w:val="243f60"/>
      <w:sz w:val="28"/>
      <w:szCs w:val="28"/>
    </w:rPr>
  </w:style>
  <w:style w:type="character" w:styleId="1027" w:customStyle="1">
    <w:name w:val="Заголовок 7 Знак"/>
    <w:link w:val="984"/>
    <w:rPr>
      <w:rFonts w:ascii="Cambria" w:hAnsi="Cambria" w:eastAsia="Times New Roman"/>
      <w:i/>
      <w:iCs/>
      <w:color w:val="404040"/>
      <w:sz w:val="28"/>
      <w:szCs w:val="28"/>
    </w:rPr>
  </w:style>
  <w:style w:type="character" w:styleId="1028" w:customStyle="1">
    <w:name w:val="Заголовок 8 Знак"/>
    <w:link w:val="985"/>
    <w:rPr>
      <w:rFonts w:ascii="Cambria" w:hAnsi="Cambria" w:eastAsia="Times New Roman"/>
      <w:color w:val="404040"/>
    </w:rPr>
  </w:style>
  <w:style w:type="character" w:styleId="1029" w:customStyle="1">
    <w:name w:val="Заголовок 9 Знак"/>
    <w:link w:val="986"/>
    <w:rPr>
      <w:rFonts w:ascii="Cambria" w:hAnsi="Cambria" w:eastAsia="Times New Roman"/>
      <w:i/>
      <w:iCs/>
      <w:color w:val="404040"/>
    </w:rPr>
  </w:style>
  <w:style w:type="paragraph" w:styleId="1030">
    <w:name w:val="Caption"/>
    <w:basedOn w:val="977"/>
    <w:next w:val="977"/>
    <w:qFormat/>
    <w:rPr>
      <w:b/>
      <w:bCs/>
      <w:sz w:val="20"/>
      <w:szCs w:val="20"/>
    </w:rPr>
  </w:style>
  <w:style w:type="paragraph" w:styleId="1031">
    <w:name w:val="Title"/>
    <w:basedOn w:val="977"/>
    <w:next w:val="977"/>
    <w:link w:val="1032"/>
    <w:qFormat/>
    <w:pPr>
      <w:ind w:firstLine="0"/>
      <w:jc w:val="center"/>
      <w:pageBreakBefore/>
      <w:spacing w:before="240" w:after="240"/>
    </w:pPr>
    <w:rPr>
      <w:b/>
      <w:spacing w:val="5"/>
      <w:sz w:val="32"/>
      <w:szCs w:val="52"/>
    </w:rPr>
  </w:style>
  <w:style w:type="character" w:styleId="1032" w:customStyle="1">
    <w:name w:val="Заголовок Знак"/>
    <w:link w:val="1031"/>
    <w:rPr>
      <w:rFonts w:ascii="Times New Roman" w:hAnsi="Times New Roman" w:eastAsia="Times New Roman" w:cs="Times New Roman"/>
      <w:b/>
      <w:spacing w:val="5"/>
      <w:sz w:val="32"/>
      <w:szCs w:val="52"/>
    </w:rPr>
  </w:style>
  <w:style w:type="paragraph" w:styleId="1033">
    <w:name w:val="Subtitle"/>
    <w:basedOn w:val="977"/>
    <w:next w:val="977"/>
    <w:link w:val="1034"/>
    <w:qFormat/>
    <w:pPr>
      <w:numPr>
        <w:ilvl w:val="1"/>
      </w:numPr>
      <w:ind w:firstLine="709"/>
      <w:jc w:val="center"/>
      <w:spacing w:line="240" w:lineRule="auto"/>
    </w:pPr>
    <w:rPr>
      <w:i/>
      <w:iCs/>
      <w:spacing w:val="15"/>
      <w:szCs w:val="24"/>
    </w:rPr>
  </w:style>
  <w:style w:type="character" w:styleId="1034" w:customStyle="1">
    <w:name w:val="Подзаголовок Знак"/>
    <w:link w:val="1033"/>
    <w:rPr>
      <w:rFonts w:ascii="Times New Roman" w:hAnsi="Times New Roman" w:eastAsia="Times New Roman"/>
      <w:i/>
      <w:iCs/>
      <w:spacing w:val="15"/>
      <w:sz w:val="24"/>
      <w:szCs w:val="24"/>
    </w:rPr>
  </w:style>
  <w:style w:type="paragraph" w:styleId="1035">
    <w:name w:val="List Paragraph"/>
    <w:basedOn w:val="977"/>
    <w:link w:val="1082"/>
    <w:qFormat/>
    <w:pPr>
      <w:ind w:left="720"/>
    </w:pPr>
  </w:style>
  <w:style w:type="character" w:styleId="1036">
    <w:name w:val="Subtle Reference"/>
    <w:qFormat/>
    <w:rPr>
      <w:color w:val="auto"/>
      <w:u w:val="single"/>
    </w:rPr>
  </w:style>
  <w:style w:type="paragraph" w:styleId="1037">
    <w:name w:val="TOC Heading"/>
    <w:basedOn w:val="978"/>
    <w:next w:val="977"/>
    <w:qFormat/>
    <w:pPr>
      <w:numPr>
        <w:ilvl w:val="0"/>
        <w:numId w:val="0"/>
      </w:numPr>
      <w:jc w:val="center"/>
      <w:spacing w:after="0"/>
      <w:tabs>
        <w:tab w:val="clear" w:pos="357" w:leader="none"/>
      </w:tabs>
      <w:outlineLvl w:val="9"/>
    </w:pPr>
  </w:style>
  <w:style w:type="paragraph" w:styleId="1038" w:customStyle="1">
    <w:name w:val="Рисунок_название"/>
    <w:basedOn w:val="977"/>
    <w:link w:val="1039"/>
    <w:pPr>
      <w:ind w:firstLine="0"/>
      <w:jc w:val="center"/>
      <w:spacing w:before="240" w:after="240" w:line="240" w:lineRule="auto"/>
    </w:pPr>
    <w:rPr>
      <w:bCs/>
      <w:sz w:val="24"/>
      <w:szCs w:val="24"/>
    </w:rPr>
  </w:style>
  <w:style w:type="character" w:styleId="1039" w:customStyle="1">
    <w:name w:val="Рисунок_название Знак"/>
    <w:link w:val="1038"/>
    <w:rPr>
      <w:rFonts w:ascii="Times New Roman" w:hAnsi="Times New Roman" w:eastAsia="Times New Roman"/>
      <w:bCs/>
      <w:sz w:val="24"/>
      <w:szCs w:val="24"/>
    </w:rPr>
  </w:style>
  <w:style w:type="paragraph" w:styleId="1040" w:customStyle="1">
    <w:name w:val="Таблица_название"/>
    <w:basedOn w:val="977"/>
    <w:link w:val="1041"/>
    <w:pPr>
      <w:ind w:firstLine="0"/>
      <w:spacing w:after="120" w:line="240" w:lineRule="auto"/>
    </w:pPr>
    <w:rPr>
      <w:sz w:val="24"/>
      <w:szCs w:val="24"/>
    </w:rPr>
  </w:style>
  <w:style w:type="character" w:styleId="1041" w:customStyle="1">
    <w:name w:val="Таблица_название Знак"/>
    <w:link w:val="1040"/>
    <w:rPr>
      <w:rFonts w:ascii="Times New Roman" w:hAnsi="Times New Roman" w:eastAsia="Times New Roman" w:cs="Times New Roman"/>
      <w:sz w:val="24"/>
      <w:szCs w:val="24"/>
    </w:rPr>
  </w:style>
  <w:style w:type="paragraph" w:styleId="1042" w:customStyle="1">
    <w:name w:val="Таблица_шапка"/>
    <w:basedOn w:val="977"/>
    <w:link w:val="1043"/>
    <w:pPr>
      <w:ind w:firstLine="0"/>
      <w:jc w:val="center"/>
    </w:pPr>
    <w:rPr>
      <w:b/>
      <w:sz w:val="24"/>
      <w:szCs w:val="24"/>
    </w:rPr>
  </w:style>
  <w:style w:type="character" w:styleId="1043" w:customStyle="1">
    <w:name w:val="Таблица_шапка Знак"/>
    <w:link w:val="1042"/>
    <w:rPr>
      <w:rFonts w:ascii="Times New Roman" w:hAnsi="Times New Roman" w:eastAsia="Times New Roman" w:cs="Times New Roman"/>
      <w:b/>
      <w:sz w:val="24"/>
      <w:szCs w:val="24"/>
    </w:rPr>
  </w:style>
  <w:style w:type="paragraph" w:styleId="1044" w:customStyle="1">
    <w:name w:val="Таблица_текст"/>
    <w:basedOn w:val="977"/>
    <w:link w:val="1045"/>
    <w:pPr>
      <w:ind w:firstLine="0"/>
      <w:spacing w:line="240" w:lineRule="auto"/>
    </w:pPr>
    <w:rPr>
      <w:sz w:val="24"/>
      <w:szCs w:val="24"/>
    </w:rPr>
  </w:style>
  <w:style w:type="character" w:styleId="1045" w:customStyle="1">
    <w:name w:val="Таблица_текст Знак"/>
    <w:link w:val="1044"/>
    <w:rPr>
      <w:rFonts w:ascii="Times New Roman" w:hAnsi="Times New Roman" w:eastAsia="Times New Roman" w:cs="Times New Roman"/>
      <w:sz w:val="24"/>
      <w:szCs w:val="24"/>
    </w:rPr>
  </w:style>
  <w:style w:type="paragraph" w:styleId="1046" w:customStyle="1">
    <w:name w:val="Рисунок"/>
    <w:pPr>
      <w:jc w:val="center"/>
      <w:keepNext/>
      <w:spacing w:before="240" w:after="240" w:line="360" w:lineRule="auto"/>
    </w:pPr>
    <w:rPr>
      <w:rFonts w:ascii="Times New Roman" w:hAnsi="Times New Roman" w:eastAsia="Times New Roman"/>
      <w:sz w:val="28"/>
      <w:szCs w:val="28"/>
    </w:rPr>
  </w:style>
  <w:style w:type="paragraph" w:styleId="1047" w:customStyle="1">
    <w:name w:val="Текст примечания_10 пт_"/>
    <w:basedOn w:val="1048"/>
    <w:rPr>
      <w:sz w:val="20"/>
    </w:rPr>
  </w:style>
  <w:style w:type="paragraph" w:styleId="1048">
    <w:name w:val="annotation text"/>
    <w:basedOn w:val="977"/>
    <w:link w:val="1049"/>
    <w:pPr>
      <w:spacing w:line="240" w:lineRule="auto"/>
    </w:pPr>
    <w:rPr>
      <w:sz w:val="24"/>
      <w:szCs w:val="20"/>
    </w:rPr>
  </w:style>
  <w:style w:type="character" w:styleId="1049" w:customStyle="1">
    <w:name w:val="Текст примечания Знак"/>
    <w:link w:val="1048"/>
    <w:rPr>
      <w:rFonts w:ascii="Times New Roman" w:hAnsi="Times New Roman" w:eastAsia="Times New Roman" w:cs="Times New Roman"/>
      <w:sz w:val="24"/>
    </w:rPr>
  </w:style>
  <w:style w:type="character" w:styleId="1050">
    <w:name w:val="annotation reference"/>
    <w:rPr>
      <w:sz w:val="16"/>
      <w:szCs w:val="16"/>
    </w:rPr>
  </w:style>
  <w:style w:type="character" w:styleId="1051" w:customStyle="1">
    <w:name w:val="Заголовок 5 Знак"/>
    <w:link w:val="982"/>
    <w:rPr>
      <w:rFonts w:ascii="Cambria" w:hAnsi="Cambria" w:eastAsia="Times New Roman"/>
      <w:color w:val="243f60"/>
      <w:sz w:val="28"/>
      <w:szCs w:val="28"/>
    </w:rPr>
  </w:style>
  <w:style w:type="paragraph" w:styleId="1052">
    <w:name w:val="toc 1"/>
    <w:basedOn w:val="977"/>
    <w:next w:val="977"/>
    <w:uiPriority w:val="39"/>
    <w:pPr>
      <w:ind w:left="426" w:hanging="426"/>
      <w:tabs>
        <w:tab w:val="left" w:pos="426" w:leader="none"/>
        <w:tab w:val="right" w:pos="10195" w:leader="dot"/>
      </w:tabs>
    </w:pPr>
    <w:rPr>
      <w:sz w:val="24"/>
    </w:rPr>
  </w:style>
  <w:style w:type="paragraph" w:styleId="1053">
    <w:name w:val="Document Map"/>
    <w:basedOn w:val="977"/>
    <w:link w:val="1054"/>
    <w:pPr>
      <w:spacing w:line="240" w:lineRule="auto"/>
    </w:pPr>
    <w:rPr>
      <w:rFonts w:ascii="Tahoma" w:hAnsi="Tahoma" w:cs="Tahoma"/>
      <w:sz w:val="16"/>
      <w:szCs w:val="16"/>
    </w:rPr>
  </w:style>
  <w:style w:type="character" w:styleId="1054" w:customStyle="1">
    <w:name w:val="Схема документа Знак"/>
    <w:link w:val="1053"/>
    <w:rPr>
      <w:rFonts w:ascii="Tahoma" w:hAnsi="Tahoma" w:eastAsia="Times New Roman" w:cs="Tahoma"/>
      <w:sz w:val="16"/>
      <w:szCs w:val="16"/>
    </w:rPr>
  </w:style>
  <w:style w:type="numbering" w:styleId="1055" w:customStyle="1">
    <w:name w:val="Многоуровневый _список"/>
    <w:pPr>
      <w:numPr>
        <w:ilvl w:val="0"/>
        <w:numId w:val="8"/>
      </w:numPr>
    </w:pPr>
  </w:style>
  <w:style w:type="paragraph" w:styleId="1056">
    <w:name w:val="toc 2"/>
    <w:basedOn w:val="977"/>
    <w:next w:val="977"/>
    <w:uiPriority w:val="39"/>
    <w:pPr>
      <w:ind w:firstLine="357"/>
      <w:tabs>
        <w:tab w:val="left" w:pos="851" w:leader="none"/>
        <w:tab w:val="right" w:pos="10195" w:leader="dot"/>
      </w:tabs>
    </w:pPr>
    <w:rPr>
      <w:sz w:val="24"/>
    </w:rPr>
  </w:style>
  <w:style w:type="paragraph" w:styleId="1057">
    <w:name w:val="List Number"/>
    <w:basedOn w:val="977"/>
    <w:pPr>
      <w:numPr>
        <w:ilvl w:val="0"/>
        <w:numId w:val="4"/>
      </w:numPr>
      <w:ind w:left="0" w:firstLine="709"/>
    </w:pPr>
  </w:style>
  <w:style w:type="paragraph" w:styleId="1058">
    <w:name w:val="Body Text"/>
    <w:basedOn w:val="977"/>
    <w:link w:val="1059"/>
    <w:rPr>
      <w:sz w:val="24"/>
    </w:rPr>
  </w:style>
  <w:style w:type="character" w:styleId="1059" w:customStyle="1">
    <w:name w:val="Основной текст Знак"/>
    <w:link w:val="1058"/>
    <w:rPr>
      <w:rFonts w:ascii="Times New Roman" w:hAnsi="Times New Roman" w:eastAsia="Times New Roman" w:cs="Times New Roman"/>
      <w:sz w:val="24"/>
      <w:szCs w:val="28"/>
    </w:rPr>
  </w:style>
  <w:style w:type="paragraph" w:styleId="1060">
    <w:name w:val="List Number 2"/>
    <w:basedOn w:val="977"/>
    <w:pPr>
      <w:numPr>
        <w:ilvl w:val="0"/>
        <w:numId w:val="5"/>
      </w:numPr>
      <w:tabs>
        <w:tab w:val="left" w:pos="2268" w:leader="none"/>
      </w:tabs>
    </w:pPr>
  </w:style>
  <w:style w:type="paragraph" w:styleId="1061">
    <w:name w:val="List Number 3"/>
    <w:basedOn w:val="977"/>
    <w:pPr>
      <w:numPr>
        <w:ilvl w:val="0"/>
        <w:numId w:val="6"/>
      </w:numPr>
      <w:ind w:left="0" w:firstLine="709"/>
    </w:pPr>
    <w:rPr>
      <w:sz w:val="24"/>
    </w:rPr>
  </w:style>
  <w:style w:type="paragraph" w:styleId="1062">
    <w:name w:val="List Number 4"/>
    <w:basedOn w:val="977"/>
    <w:pPr>
      <w:numPr>
        <w:ilvl w:val="0"/>
        <w:numId w:val="7"/>
      </w:numPr>
    </w:pPr>
    <w:rPr>
      <w:sz w:val="24"/>
    </w:rPr>
  </w:style>
  <w:style w:type="paragraph" w:styleId="1063">
    <w:name w:val="toc 3"/>
    <w:basedOn w:val="977"/>
    <w:next w:val="977"/>
    <w:pPr>
      <w:ind w:left="426" w:firstLine="425"/>
      <w:spacing w:after="100"/>
      <w:tabs>
        <w:tab w:val="left" w:pos="1418" w:leader="none"/>
        <w:tab w:val="right" w:pos="10195" w:leader="dot"/>
      </w:tabs>
    </w:pPr>
  </w:style>
  <w:style w:type="paragraph" w:styleId="1064">
    <w:name w:val="toc 4"/>
    <w:basedOn w:val="977"/>
    <w:next w:val="977"/>
    <w:pPr>
      <w:ind w:left="660"/>
      <w:spacing w:after="100"/>
    </w:pPr>
    <w:rPr>
      <w:rFonts w:ascii="Calibri" w:hAnsi="Calibri"/>
      <w:sz w:val="22"/>
    </w:rPr>
  </w:style>
  <w:style w:type="paragraph" w:styleId="1065">
    <w:name w:val="toc 5"/>
    <w:basedOn w:val="977"/>
    <w:next w:val="977"/>
    <w:pPr>
      <w:ind w:left="880"/>
      <w:spacing w:after="100"/>
    </w:pPr>
    <w:rPr>
      <w:rFonts w:ascii="Calibri" w:hAnsi="Calibri"/>
      <w:sz w:val="22"/>
    </w:rPr>
  </w:style>
  <w:style w:type="paragraph" w:styleId="1066">
    <w:name w:val="toc 6"/>
    <w:basedOn w:val="977"/>
    <w:next w:val="977"/>
    <w:pPr>
      <w:ind w:left="1100"/>
      <w:spacing w:after="100"/>
    </w:pPr>
    <w:rPr>
      <w:rFonts w:ascii="Calibri" w:hAnsi="Calibri"/>
      <w:sz w:val="22"/>
    </w:rPr>
  </w:style>
  <w:style w:type="paragraph" w:styleId="1067">
    <w:name w:val="toc 7"/>
    <w:basedOn w:val="977"/>
    <w:next w:val="977"/>
    <w:pPr>
      <w:ind w:left="1320"/>
      <w:spacing w:after="100"/>
    </w:pPr>
    <w:rPr>
      <w:rFonts w:ascii="Calibri" w:hAnsi="Calibri"/>
      <w:sz w:val="22"/>
    </w:rPr>
  </w:style>
  <w:style w:type="paragraph" w:styleId="1068">
    <w:name w:val="toc 8"/>
    <w:basedOn w:val="977"/>
    <w:next w:val="977"/>
    <w:pPr>
      <w:ind w:left="1540"/>
      <w:spacing w:after="100"/>
    </w:pPr>
    <w:rPr>
      <w:rFonts w:ascii="Calibri" w:hAnsi="Calibri"/>
      <w:sz w:val="22"/>
    </w:rPr>
  </w:style>
  <w:style w:type="paragraph" w:styleId="1069">
    <w:name w:val="toc 9"/>
    <w:basedOn w:val="977"/>
    <w:next w:val="977"/>
    <w:pPr>
      <w:ind w:left="1760"/>
      <w:spacing w:after="100"/>
    </w:pPr>
    <w:rPr>
      <w:rFonts w:ascii="Calibri" w:hAnsi="Calibri"/>
      <w:sz w:val="22"/>
    </w:rPr>
  </w:style>
  <w:style w:type="paragraph" w:styleId="1070">
    <w:name w:val="annotation subject"/>
    <w:basedOn w:val="1048"/>
    <w:next w:val="1048"/>
    <w:link w:val="1071"/>
    <w:pPr>
      <w:spacing w:line="360" w:lineRule="auto"/>
    </w:pPr>
    <w:rPr>
      <w:b/>
      <w:bCs/>
      <w:sz w:val="20"/>
    </w:rPr>
  </w:style>
  <w:style w:type="character" w:styleId="1071" w:customStyle="1">
    <w:name w:val="Тема примечания Знак"/>
    <w:link w:val="1070"/>
    <w:rPr>
      <w:rFonts w:ascii="Times New Roman" w:hAnsi="Times New Roman" w:eastAsia="Times New Roman" w:cs="Times New Roman"/>
      <w:b/>
      <w:bCs/>
      <w:sz w:val="24"/>
    </w:rPr>
  </w:style>
  <w:style w:type="paragraph" w:styleId="1072">
    <w:name w:val="Body Text Indent"/>
    <w:basedOn w:val="977"/>
    <w:link w:val="1073"/>
    <w:pPr>
      <w:spacing w:before="240" w:after="240"/>
    </w:pPr>
  </w:style>
  <w:style w:type="character" w:styleId="1073" w:customStyle="1">
    <w:name w:val="Основной текст с отступом Знак"/>
    <w:link w:val="1072"/>
    <w:rPr>
      <w:rFonts w:ascii="Times New Roman" w:hAnsi="Times New Roman"/>
      <w:sz w:val="24"/>
      <w:szCs w:val="22"/>
      <w:lang w:eastAsia="en-US"/>
    </w:rPr>
  </w:style>
  <w:style w:type="paragraph" w:styleId="1074">
    <w:name w:val="Body Text 2"/>
    <w:basedOn w:val="977"/>
    <w:link w:val="1075"/>
  </w:style>
  <w:style w:type="character" w:styleId="1075" w:customStyle="1">
    <w:name w:val="Основной текст 2 Знак"/>
    <w:link w:val="1074"/>
    <w:rPr>
      <w:rFonts w:ascii="Times New Roman" w:hAnsi="Times New Roman"/>
      <w:sz w:val="24"/>
      <w:szCs w:val="22"/>
      <w:lang w:eastAsia="en-US"/>
    </w:rPr>
  </w:style>
  <w:style w:type="paragraph" w:styleId="1076">
    <w:name w:val="Normal Indent"/>
    <w:basedOn w:val="977"/>
    <w:pPr>
      <w:jc w:val="center"/>
    </w:pPr>
  </w:style>
  <w:style w:type="paragraph" w:styleId="1077">
    <w:name w:val="List Number 5"/>
    <w:basedOn w:val="977"/>
    <w:pPr>
      <w:numPr>
        <w:ilvl w:val="0"/>
        <w:numId w:val="9"/>
      </w:numPr>
      <w:ind w:left="0" w:firstLine="709"/>
    </w:pPr>
  </w:style>
  <w:style w:type="paragraph" w:styleId="1078">
    <w:name w:val="Body Text Indent 2"/>
    <w:basedOn w:val="977"/>
    <w:link w:val="1079"/>
    <w:pPr>
      <w:spacing w:before="240" w:after="240"/>
    </w:pPr>
  </w:style>
  <w:style w:type="character" w:styleId="1079" w:customStyle="1">
    <w:name w:val="Основной текст с отступом 2 Знак"/>
    <w:link w:val="1078"/>
    <w:rPr>
      <w:rFonts w:ascii="Times New Roman" w:hAnsi="Times New Roman"/>
      <w:sz w:val="24"/>
      <w:szCs w:val="22"/>
      <w:lang w:eastAsia="en-US"/>
    </w:rPr>
  </w:style>
  <w:style w:type="paragraph" w:styleId="1080">
    <w:name w:val="Revision"/>
    <w:hidden/>
    <w:rPr>
      <w:rFonts w:ascii="Times New Roman" w:hAnsi="Times New Roman" w:eastAsia="Times New Roman"/>
      <w:sz w:val="28"/>
      <w:szCs w:val="28"/>
    </w:rPr>
  </w:style>
  <w:style w:type="character" w:styleId="1081" w:customStyle="1">
    <w:name w:val="Выделение слова"/>
    <w:rPr>
      <w:b/>
      <w:bCs/>
    </w:rPr>
  </w:style>
  <w:style w:type="character" w:styleId="1082" w:customStyle="1">
    <w:name w:val="Абзац списка Знак"/>
    <w:link w:val="1035"/>
    <w:rPr>
      <w:rFonts w:ascii="Times New Roman" w:hAnsi="Times New Roman" w:eastAsia="Times New Roman"/>
      <w:sz w:val="28"/>
      <w:szCs w:val="28"/>
    </w:rPr>
  </w:style>
  <w:style w:type="paragraph" w:styleId="1083">
    <w:name w:val="table of figures"/>
    <w:basedOn w:val="977"/>
    <w:next w:val="977"/>
  </w:style>
  <w:style w:type="paragraph" w:styleId="1084" w:customStyle="1">
    <w:name w:val="аааааа"/>
    <w:basedOn w:val="977"/>
    <w:pPr>
      <w:ind w:firstLine="0"/>
      <w:keepLines w:val="0"/>
      <w:spacing w:before="200" w:line="276" w:lineRule="auto"/>
      <w:tabs>
        <w:tab w:val="left" w:pos="0" w:leader="none"/>
      </w:tabs>
    </w:pPr>
    <w:rPr>
      <w:rFonts w:eastAsia="Calibri"/>
      <w:bCs/>
      <w:lang w:eastAsia="en-US"/>
    </w:rPr>
  </w:style>
  <w:style w:type="character" w:styleId="1085" w:customStyle="1">
    <w:name w:val="dynatree-node"/>
    <w:basedOn w:val="98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hyperlink" Target="https://lk.zakupki.gov.ru/kb/app/manuals-and-video" TargetMode="External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616D-9BFA-4CEE-A76B-CF74291C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 и предмет конкурса: [Способ закупки] на право заключения [Уровень бюджетной системы]ого контракта [Предмет контракта]:</dc:title>
  <dc:subject/>
  <dc:creator>Гнеднева Анна Константиновна</dc:creator>
  <cp:keywords/>
  <dc:description/>
  <cp:revision>21</cp:revision>
  <dcterms:created xsi:type="dcterms:W3CDTF">2023-08-09T10:20:00Z</dcterms:created>
  <dcterms:modified xsi:type="dcterms:W3CDTF">2024-07-03T03:48:26Z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