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hd w:val="nil"/>
        <w:rPr>
          <w14:ligatures w14:val="none"/>
        </w:rPr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1270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1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 strokeweight="1.00pt"/>
              </v:group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08530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910095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2208529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3.90pt;height:180.00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t xml:space="preserve">     </w:t>
      </w:r>
      <w:r/>
    </w:p>
    <w:p>
      <w:pPr>
        <w:jc w:val="right"/>
        <w:shd w:val="nil"/>
        <w:rPr>
          <w14:ligatures w14:val="none"/>
        </w:rPr>
      </w:pPr>
      <w:r/>
      <w:r/>
    </w:p>
    <w:p>
      <w:pPr>
        <w:jc w:val="right"/>
        <w:shd w:val="nil"/>
        <w:rPr>
          <w14:ligatures w14:val="none"/>
        </w:rPr>
      </w:pPr>
      <w:r/>
      <w:r/>
    </w:p>
    <w:p>
      <w:pPr>
        <w:jc w:val="right"/>
        <w:shd w:val="nil"/>
        <w:rPr>
          <w14:ligatures w14:val="none"/>
        </w:rPr>
      </w:pPr>
      <w:r/>
      <w:r/>
    </w:p>
    <w:p>
      <w:pPr>
        <w:jc w:val="right"/>
        <w:shd w:val="nil"/>
        <w:rPr>
          <w14:ligatures w14:val="none"/>
        </w:rPr>
      </w:pPr>
      <w:r/>
      <w:r>
        <w:rPr>
          <w14:ligatures w14:val="none"/>
        </w:rPr>
      </w:r>
    </w:p>
    <w:p>
      <w:pPr>
        <w:jc w:val="right"/>
        <w:shd w:val="nil"/>
        <w:rPr>
          <w14:ligatures w14:val="none"/>
        </w:rPr>
      </w:pPr>
      <w:r/>
      <w:r>
        <w:rPr>
          <w14:ligatures w14:val="none"/>
        </w:rPr>
      </w:r>
    </w:p>
    <w:p>
      <w:pPr>
        <w:jc w:val="center"/>
        <w:shd w:val="nil"/>
        <w:rPr>
          <w14:ligatures w14:val="none"/>
        </w:rPr>
      </w:pPr>
      <w:r/>
      <w:r>
        <w:rPr>
          <w14:ligatures w14:val="none"/>
        </w:rPr>
      </w:r>
    </w:p>
    <w:p>
      <w:pPr>
        <w:jc w:val="center"/>
        <w:shd w:val="nil"/>
        <w:rPr>
          <w:b/>
          <w:bCs/>
          <w14:ligatures w14:val="none"/>
        </w:rPr>
      </w:pPr>
      <w:r>
        <w:rPr>
          <w:b/>
          <w:bCs/>
        </w:rPr>
        <w:t xml:space="preserve">ИНСТРУКЦИЯ ДЛЯ ЗАКАЗЧИКОВ</w:t>
      </w:r>
      <w:r>
        <w:rPr>
          <w:b/>
          <w:bCs/>
          <w14:ligatures w14:val="none"/>
        </w:rPr>
      </w:r>
    </w:p>
    <w:p>
      <w:pPr>
        <w:jc w:val="center"/>
        <w:shd w:val="nil"/>
        <w:rPr>
          <w:b/>
          <w:bCs/>
          <w14:ligatures w14:val="none"/>
        </w:rPr>
      </w:pPr>
      <w:r>
        <w:rPr>
          <w:b/>
          <w:bCs/>
        </w:rPr>
        <w:t xml:space="preserve">работа в государственной информационной системе</w:t>
      </w:r>
      <w:r>
        <w:rPr>
          <w:b/>
          <w:bCs/>
          <w14:ligatures w14:val="none"/>
        </w:rPr>
      </w:r>
    </w:p>
    <w:p>
      <w:pPr>
        <w:jc w:val="center"/>
        <w:shd w:val="nil"/>
        <w:rPr>
          <w:b/>
          <w:bCs/>
          <w14:ligatures w14:val="none"/>
        </w:rPr>
      </w:pPr>
      <w:r>
        <w:rPr>
          <w:b/>
          <w:bCs/>
        </w:rPr>
        <w:t xml:space="preserve">в сфере закупок Новосибирской области</w:t>
      </w:r>
      <w:r>
        <w:rPr>
          <w:b/>
          <w:bCs/>
          <w14:ligatures w14:val="none"/>
        </w:rPr>
      </w:r>
    </w:p>
    <w:p>
      <w:pPr>
        <w:jc w:val="center"/>
        <w:shd w:val="nil"/>
        <w:rPr>
          <w14:ligatures w14:val="none"/>
        </w:rPr>
      </w:pPr>
      <w:r/>
      <w:r/>
    </w:p>
    <w:p>
      <w:pPr>
        <w:jc w:val="center"/>
        <w:shd w:val="nil"/>
        <w:rPr>
          <w:b/>
          <w:bCs/>
          <w:color w:val="0070c0"/>
          <w:sz w:val="40"/>
          <w:szCs w:val="36"/>
          <w14:ligatures w14:val="none"/>
        </w:rPr>
      </w:pPr>
      <w:r>
        <w:rPr>
          <w:b/>
          <w:bCs/>
          <w:color w:val="0070c0"/>
          <w:sz w:val="40"/>
          <w:szCs w:val="36"/>
        </w:rPr>
        <w:t xml:space="preserve">ДОКУМЕНТЫ ОБ ИСПОЛНЕНИИ И ОПЛАТЕ</w:t>
      </w:r>
      <w:r>
        <w:rPr>
          <w:b/>
          <w:bCs/>
          <w:color w:val="0070c0"/>
          <w:sz w:val="40"/>
          <w:szCs w:val="36"/>
        </w:rPr>
      </w:r>
    </w:p>
    <w:p>
      <w:pPr>
        <w:shd w:val="nil"/>
        <w:rPr>
          <w14:ligatures w14:val="none"/>
        </w:rPr>
      </w:pPr>
      <w:r/>
      <w:r/>
    </w:p>
    <w:p>
      <w:pPr>
        <w:jc w:val="center"/>
        <w:shd w:val="nil"/>
        <w:rPr>
          <w:b/>
          <w:bCs/>
          <w:sz w:val="28"/>
          <w:szCs w:val="28"/>
          <w14:ligatures w14:val="none"/>
        </w:rPr>
      </w:pPr>
      <w:r>
        <w:rPr>
          <w:b/>
          <w:bCs/>
        </w:rPr>
        <w:br w:type="page" w:clear="all"/>
      </w:r>
      <w:r>
        <w:rPr>
          <w:b/>
          <w:bCs/>
          <w:sz w:val="28"/>
          <w:szCs w:val="28"/>
        </w:rPr>
        <w:t xml:space="preserve">Содержание</w:t>
      </w:r>
      <w:r>
        <w:rPr>
          <w:b/>
          <w:bCs/>
          <w:sz w:val="28"/>
          <w:szCs w:val="28"/>
          <w14:ligatures w14:val="none"/>
        </w:rPr>
      </w:r>
    </w:p>
    <w:p>
      <w:pPr>
        <w:shd w:val="nil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</w:p>
    <w:p>
      <w:pPr>
        <w:pStyle w:val="713"/>
        <w:tabs>
          <w:tab w:val="left" w:pos="283" w:leader="none"/>
          <w:tab w:val="right" w:pos="10205" w:leader="dot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"1-2" \h \z \u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14:ligatures w14:val="none"/>
        </w:rPr>
      </w:r>
      <w:hyperlink w:tooltip="#_Toc1" w:anchor="_Toc1" w:history="1">
        <w:r>
          <w:rPr>
            <w:rFonts w:ascii="Times New Roman" w:hAnsi="Times New Roman" w:eastAsia="Times New Roman" w:cs="Times New Roman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 </w:t>
        </w:r>
        <w:r>
          <w:rPr>
            <w:rStyle w:val="688"/>
            <w:sz w:val="28"/>
            <w:szCs w:val="28"/>
          </w:rPr>
          <w:t xml:space="preserve">Описание </w:t>
        </w:r>
        <w:r>
          <w:rPr>
            <w:rStyle w:val="688"/>
            <w:sz w:val="28"/>
            <w:szCs w:val="28"/>
          </w:rPr>
          <w:t xml:space="preserve">порядка</w:t>
        </w:r>
        <w:r>
          <w:rPr>
            <w:rStyle w:val="688"/>
            <w:sz w:val="28"/>
            <w:szCs w:val="28"/>
          </w:rPr>
          <w:t xml:space="preserve"> работы с интерфейсом «</w:t>
        </w:r>
        <w:r>
          <w:rPr>
            <w:rStyle w:val="688"/>
            <w:sz w:val="28"/>
            <w:szCs w:val="28"/>
          </w:rPr>
          <w:t xml:space="preserve">Документы об исполнении</w:t>
        </w:r>
        <w:r>
          <w:rPr>
            <w:rStyle w:val="688"/>
            <w:sz w:val="28"/>
            <w:szCs w:val="28"/>
          </w:rPr>
          <w:t xml:space="preserve"> и оплате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_Toc1 \h</w:instrText>
          <w:fldChar w:fldCharType="separate"/>
          <w:t xml:space="preserve">2</w:t>
          <w:fldChar w:fldCharType="end"/>
        </w:r>
      </w:hyperlink>
      <w:r/>
      <w:r>
        <w:rPr>
          <w:sz w:val="28"/>
          <w:szCs w:val="28"/>
          <w:highlight w:val="none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2" w:anchor="_Toc2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1.1 </w:t>
        </w:r>
        <w:r>
          <w:rPr>
            <w:rStyle w:val="688"/>
            <w:sz w:val="28"/>
            <w:szCs w:val="28"/>
          </w:rPr>
          <w:t xml:space="preserve">Формирование </w:t>
        </w:r>
        <w:r>
          <w:rPr>
            <w:rStyle w:val="688"/>
            <w:sz w:val="28"/>
            <w:szCs w:val="28"/>
          </w:rPr>
          <w:t xml:space="preserve">документа об исполнении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_Toc2 \h</w:instrText>
          <w:fldChar w:fldCharType="separate"/>
          <w:t xml:space="preserve">2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3" w:anchor="_Toc3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1.2 </w:t>
        </w:r>
        <w:r>
          <w:rPr>
            <w:rStyle w:val="688"/>
            <w:sz w:val="28"/>
            <w:szCs w:val="28"/>
          </w:rPr>
          <w:t xml:space="preserve">Заполнение раздела «Документ об исполнении и оплате»</w:t>
        </w:r>
        <w:r>
          <w:rPr>
            <w:rStyle w:val="688"/>
            <w:sz w:val="28"/>
            <w:szCs w:val="28"/>
            <w14:ligatures w14:val="none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_Toc3 \h</w:instrText>
          <w:fldChar w:fldCharType="separate"/>
          <w:t xml:space="preserve">5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4" w:anchor="_Toc4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1.3 </w:t>
        </w:r>
        <w:r>
          <w:rPr>
            <w:rStyle w:val="688"/>
            <w:sz w:val="28"/>
            <w:szCs w:val="28"/>
          </w:rPr>
          <w:t xml:space="preserve">Заполнение </w:t>
        </w:r>
        <w:r>
          <w:rPr>
            <w:rStyle w:val="688"/>
            <w:sz w:val="28"/>
            <w:szCs w:val="28"/>
          </w:rPr>
          <w:t xml:space="preserve">раздела «Информация</w:t>
        </w:r>
        <w:r>
          <w:rPr>
            <w:rStyle w:val="688"/>
            <w:sz w:val="28"/>
            <w:szCs w:val="28"/>
          </w:rPr>
          <w:t xml:space="preserve"> о расчетном счете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_Toc4 \h</w:instrText>
          <w:fldChar w:fldCharType="separate"/>
          <w:t xml:space="preserve">6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5" w:anchor="_Toc5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1.4 </w:t>
        </w:r>
        <w:r>
          <w:rPr>
            <w:rStyle w:val="688"/>
            <w:sz w:val="28"/>
            <w:szCs w:val="28"/>
          </w:rPr>
          <w:t xml:space="preserve">Заполнение </w:t>
        </w:r>
        <w:r>
          <w:rPr>
            <w:rStyle w:val="688"/>
            <w:sz w:val="28"/>
            <w:szCs w:val="28"/>
          </w:rPr>
          <w:t xml:space="preserve">раздела «Информация</w:t>
        </w:r>
        <w:r>
          <w:rPr>
            <w:rStyle w:val="688"/>
            <w:sz w:val="28"/>
            <w:szCs w:val="28"/>
          </w:rPr>
          <w:t xml:space="preserve"> об объекте закупки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_Toc5 \h</w:instrText>
          <w:fldChar w:fldCharType="separate"/>
          <w:t xml:space="preserve">7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6" w:anchor="_Toc6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1.5 </w:t>
        </w:r>
        <w:r>
          <w:rPr>
            <w:rStyle w:val="688"/>
            <w:sz w:val="28"/>
            <w:szCs w:val="28"/>
          </w:rPr>
          <w:t xml:space="preserve">Заполнение </w:t>
        </w:r>
        <w:r>
          <w:rPr>
            <w:rStyle w:val="688"/>
            <w:sz w:val="28"/>
            <w:szCs w:val="28"/>
          </w:rPr>
          <w:t xml:space="preserve">раздела «В</w:t>
        </w:r>
        <w:r>
          <w:rPr>
            <w:rStyle w:val="688"/>
            <w:sz w:val="28"/>
            <w:szCs w:val="28"/>
          </w:rPr>
          <w:t xml:space="preserve">ложения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_Toc6 \h</w:instrText>
          <w:fldChar w:fldCharType="separate"/>
          <w:t xml:space="preserve">12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7" w:anchor="_Toc7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1.6 </w:t>
        </w:r>
        <w:r>
          <w:rPr>
            <w:rStyle w:val="688"/>
            <w:sz w:val="28"/>
            <w:szCs w:val="28"/>
          </w:rPr>
          <w:t xml:space="preserve">Р</w:t>
        </w:r>
        <w:r>
          <w:rPr>
            <w:rStyle w:val="688"/>
            <w:sz w:val="28"/>
            <w:szCs w:val="28"/>
          </w:rPr>
          <w:t xml:space="preserve">аздел</w:t>
        </w:r>
        <w:r>
          <w:rPr>
            <w:rStyle w:val="688"/>
            <w:sz w:val="28"/>
            <w:szCs w:val="28"/>
          </w:rPr>
          <w:t xml:space="preserve">ы </w:t>
        </w:r>
        <w:r>
          <w:rPr>
            <w:rStyle w:val="688"/>
            <w:sz w:val="28"/>
            <w:szCs w:val="28"/>
          </w:rPr>
          <w:t xml:space="preserve">«Задачи по документу», </w:t>
        </w:r>
        <w:r>
          <w:rPr>
            <w:rStyle w:val="688"/>
            <w:sz w:val="28"/>
            <w:szCs w:val="28"/>
          </w:rPr>
          <w:t xml:space="preserve">«</w:t>
        </w:r>
        <w:r>
          <w:rPr>
            <w:rStyle w:val="688"/>
            <w:sz w:val="28"/>
            <w:szCs w:val="28"/>
          </w:rPr>
          <w:t xml:space="preserve">История переходов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  <w:t xml:space="preserve">, </w:t>
        </w:r>
        <w:r>
          <w:rPr>
            <w:rStyle w:val="688"/>
            <w:sz w:val="28"/>
            <w:szCs w:val="28"/>
          </w:rPr>
          <w:t xml:space="preserve">«</w:t>
        </w:r>
        <w:r>
          <w:rPr>
            <w:rStyle w:val="688"/>
            <w:sz w:val="28"/>
            <w:szCs w:val="28"/>
          </w:rPr>
          <w:t xml:space="preserve">История подписей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  <w:t xml:space="preserve">, </w:t>
        </w:r>
        <w:r>
          <w:rPr>
            <w:rStyle w:val="688"/>
            <w:sz w:val="28"/>
            <w:szCs w:val="28"/>
          </w:rPr>
          <w:t xml:space="preserve">«</w:t>
        </w:r>
        <w:r>
          <w:rPr>
            <w:rStyle w:val="688"/>
            <w:sz w:val="28"/>
            <w:szCs w:val="28"/>
          </w:rPr>
          <w:t xml:space="preserve">История прохождения контролей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  <w:t xml:space="preserve">,</w:t>
        </w:r>
        <w:r>
          <w:rPr>
            <w:rStyle w:val="688"/>
            <w:sz w:val="28"/>
            <w:szCs w:val="28"/>
          </w:rPr>
          <w:t xml:space="preserve"> </w:t>
        </w:r>
        <w:r>
          <w:rPr>
            <w:rStyle w:val="688"/>
            <w:sz w:val="28"/>
            <w:szCs w:val="28"/>
          </w:rPr>
          <w:t xml:space="preserve">«</w:t>
        </w:r>
        <w:r>
          <w:rPr>
            <w:rStyle w:val="688"/>
            <w:sz w:val="28"/>
            <w:szCs w:val="28"/>
          </w:rPr>
          <w:t xml:space="preserve">История </w:t>
        </w:r>
        <w:r>
          <w:rPr>
            <w:rStyle w:val="688"/>
            <w:sz w:val="28"/>
            <w:szCs w:val="28"/>
          </w:rPr>
          <w:t xml:space="preserve">взаимодействия с ИС</w:t>
        </w:r>
        <w:r>
          <w:rPr>
            <w:rStyle w:val="688"/>
            <w:sz w:val="28"/>
            <w:szCs w:val="28"/>
          </w:rPr>
          <w:t xml:space="preserve">»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_Toc7 \h</w:instrText>
          <w:fldChar w:fldCharType="separate"/>
          <w:t xml:space="preserve">16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14:ligatures w14:val="none"/>
        </w:rPr>
      </w:pPr>
      <w:r/>
      <w:hyperlink w:tooltip="#_Toc8" w:anchor="_Toc8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1.7 Выполнение предварительных контролей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_Toc8 \h</w:instrText>
          <w:fldChar w:fldCharType="separate"/>
          <w:t xml:space="preserve">18</w:t>
          <w:fldChar w:fldCharType="end"/>
        </w:r>
      </w:hyperlink>
      <w:r/>
      <w:r>
        <w:rPr>
          <w:sz w:val="28"/>
          <w:szCs w:val="28"/>
          <w14:ligatures w14:val="none"/>
        </w:rPr>
      </w:r>
    </w:p>
    <w:p>
      <w:pPr>
        <w:pStyle w:val="714"/>
        <w:tabs>
          <w:tab w:val="right" w:pos="10205" w:leader="dot"/>
        </w:tabs>
        <w:rPr>
          <w:sz w:val="28"/>
          <w:szCs w:val="28"/>
          <w:highlight w:val="none"/>
          <w14:ligatures w14:val="none"/>
        </w:rPr>
      </w:pPr>
      <w:r/>
      <w:hyperlink w:tooltip="#_Toc9" w:anchor="_Toc9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1.8 </w:t>
        </w:r>
        <w:r>
          <w:rPr>
            <w:rStyle w:val="688"/>
            <w:sz w:val="28"/>
            <w:szCs w:val="28"/>
          </w:rPr>
          <w:t xml:space="preserve">Отправка документа исполнения в систему исполнения</w:t>
        </w:r>
        <w:r>
          <w:rPr>
            <w:rStyle w:val="688"/>
            <w:sz w:val="28"/>
            <w:szCs w:val="28"/>
          </w:rPr>
          <w:t xml:space="preserve"> бюджета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_Toc9 \h</w:instrText>
          <w:fldChar w:fldCharType="separate"/>
          <w:t xml:space="preserve">19</w:t>
          <w:fldChar w:fldCharType="end"/>
        </w:r>
      </w:hyperlink>
      <w:r/>
      <w:r>
        <w:rPr>
          <w:sz w:val="28"/>
          <w:szCs w:val="28"/>
          <w:highlight w:val="none"/>
          <w14:ligatures w14:val="none"/>
        </w:rPr>
      </w:r>
    </w:p>
    <w:p>
      <w:pPr>
        <w:pStyle w:val="713"/>
        <w:tabs>
          <w:tab w:val="right" w:pos="10205" w:leader="dot"/>
        </w:tabs>
        <w:rPr>
          <w:sz w:val="28"/>
          <w:szCs w:val="28"/>
          <w:highlight w:val="none"/>
          <w14:ligatures w14:val="none"/>
        </w:rPr>
      </w:pPr>
      <w:r/>
      <w:hyperlink w:tooltip="#_Toc10" w:anchor="_Toc10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2 </w:t>
        </w:r>
        <w:r>
          <w:rPr>
            <w:rStyle w:val="688"/>
            <w:sz w:val="28"/>
            <w:szCs w:val="28"/>
          </w:rPr>
          <w:t xml:space="preserve">Изменение</w:t>
        </w:r>
        <w:r>
          <w:rPr>
            <w:rStyle w:val="688"/>
            <w:sz w:val="28"/>
            <w:szCs w:val="28"/>
          </w:rPr>
          <w:t xml:space="preserve"> документа исполнения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_Toc10 \h</w:instrText>
          <w:fldChar w:fldCharType="separate"/>
          <w:t xml:space="preserve">23</w:t>
          <w:fldChar w:fldCharType="end"/>
        </w:r>
      </w:hyperlink>
      <w:r/>
      <w:r>
        <w:rPr>
          <w:sz w:val="28"/>
          <w:szCs w:val="28"/>
          <w:highlight w:val="none"/>
          <w14:ligatures w14:val="none"/>
        </w:rPr>
      </w:r>
    </w:p>
    <w:p>
      <w:pPr>
        <w:pStyle w:val="713"/>
        <w:tabs>
          <w:tab w:val="right" w:pos="10205" w:leader="dot"/>
        </w:tabs>
        <w:rPr>
          <w:sz w:val="28"/>
          <w:szCs w:val="28"/>
          <w:highlight w:val="none"/>
          <w14:ligatures w14:val="none"/>
        </w:rPr>
      </w:pPr>
      <w:r/>
      <w:hyperlink w:tooltip="#_Toc11" w:anchor="_Toc11" w:history="1">
        <w:r>
          <w:rPr>
            <w:rStyle w:val="688"/>
            <w:sz w:val="28"/>
            <w:szCs w:val="28"/>
          </w:rPr>
        </w:r>
        <w:r>
          <w:rPr>
            <w:rStyle w:val="688"/>
            <w:sz w:val="28"/>
            <w:szCs w:val="28"/>
          </w:rPr>
          <w:t xml:space="preserve">3 </w:t>
        </w:r>
        <w:r>
          <w:rPr>
            <w:rStyle w:val="688"/>
            <w:sz w:val="28"/>
            <w:szCs w:val="28"/>
          </w:rPr>
          <w:t xml:space="preserve">Информация по неустойке</w:t>
        </w:r>
        <w:r>
          <w:rPr>
            <w:rStyle w:val="688"/>
            <w:sz w:val="28"/>
            <w:szCs w:val="28"/>
          </w:rPr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  <w:instrText xml:space="preserve">PAGEREF _Toc11 \h</w:instrText>
          <w:fldChar w:fldCharType="separate"/>
          <w:t xml:space="preserve">25</w:t>
          <w:fldChar w:fldCharType="end"/>
        </w:r>
      </w:hyperlink>
      <w:r/>
      <w:r>
        <w:rPr>
          <w:sz w:val="28"/>
          <w:szCs w:val="28"/>
          <w:highlight w:val="none"/>
          <w14:ligatures w14:val="none"/>
        </w:rPr>
      </w:r>
    </w:p>
    <w:p>
      <w:pPr>
        <w:shd w:val="nil" w:color="000000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hd w:val="nil" w:color="000000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hd w:val="nil" w:color="000000"/>
        <w:rPr>
          <w14:ligatures w14:val="none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pgNumType w:start="0"/>
          <w:cols w:num="1" w:sep="0" w:space="708" w:equalWidth="1"/>
          <w:docGrid w:linePitch="360"/>
          <w:titlePg/>
        </w:sectPr>
      </w:pPr>
      <w:r/>
      <w:r>
        <w:rPr>
          <w:highlight w:val="none"/>
          <w14:ligatures w14:val="none"/>
        </w:rPr>
      </w:r>
    </w:p>
    <w:p>
      <w:pPr>
        <w:pStyle w:val="667"/>
        <w:rPr>
          <w:b/>
          <w:bCs/>
          <w:sz w:val="32"/>
          <w:szCs w:val="28"/>
          <w:highlight w:val="none"/>
          <w14:ligatures w14:val="none"/>
        </w:rPr>
      </w:pPr>
      <w:r/>
      <w:bookmarkStart w:id="328" w:name="_Toc1"/>
      <w:r>
        <w:rPr>
          <w:b/>
          <w:bCs/>
          <w:sz w:val="32"/>
          <w:szCs w:val="28"/>
        </w:rPr>
        <w:t xml:space="preserve">1 </w:t>
      </w:r>
      <w:r>
        <w:rPr>
          <w:b/>
          <w:bCs/>
          <w:sz w:val="32"/>
          <w:szCs w:val="28"/>
        </w:rPr>
        <w:t xml:space="preserve">Описание </w:t>
      </w:r>
      <w:r>
        <w:rPr>
          <w:b/>
          <w:bCs/>
          <w:sz w:val="32"/>
          <w:szCs w:val="28"/>
        </w:rPr>
        <w:t xml:space="preserve">порядка</w:t>
      </w:r>
      <w:r>
        <w:rPr>
          <w:b/>
          <w:bCs/>
          <w:sz w:val="32"/>
          <w:szCs w:val="28"/>
        </w:rPr>
        <w:t xml:space="preserve"> работы с интерфейсом «</w:t>
      </w:r>
      <w:r>
        <w:rPr>
          <w:b/>
          <w:bCs/>
          <w:sz w:val="32"/>
          <w:szCs w:val="28"/>
        </w:rPr>
        <w:t xml:space="preserve">Документы об исполнении</w:t>
      </w:r>
      <w:r>
        <w:rPr>
          <w:b/>
          <w:bCs/>
          <w:sz w:val="32"/>
          <w:szCs w:val="28"/>
        </w:rPr>
        <w:t xml:space="preserve"> и оплате</w:t>
      </w:r>
      <w:r>
        <w:rPr>
          <w:b/>
          <w:bCs/>
          <w:sz w:val="32"/>
          <w:szCs w:val="28"/>
        </w:rPr>
        <w:t xml:space="preserve">»</w:t>
      </w:r>
      <w:r/>
      <w:bookmarkEnd w:id="328"/>
      <w:r/>
      <w:r>
        <w:rPr>
          <w:b/>
          <w:bCs/>
          <w:sz w:val="32"/>
          <w:szCs w:val="28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:b/>
          <w:bCs/>
          <w14:ligatures w14:val="none"/>
        </w:rPr>
      </w:pPr>
      <w:r/>
      <w:bookmarkStart w:id="329" w:name="_Toc2"/>
      <w:r>
        <w:rPr>
          <w:b/>
          <w:bCs/>
        </w:rPr>
        <w:t xml:space="preserve">1.1 </w:t>
      </w:r>
      <w:r>
        <w:rPr>
          <w:b/>
          <w:bCs/>
        </w:rPr>
        <w:t xml:space="preserve">Формирование </w:t>
      </w:r>
      <w:r>
        <w:rPr>
          <w:b/>
          <w:bCs/>
        </w:rPr>
        <w:t xml:space="preserve">документа об исполнении</w:t>
      </w:r>
      <w:r/>
      <w:bookmarkEnd w:id="329"/>
      <w:r/>
      <w:r>
        <w:rPr>
          <w:b/>
          <w:bCs/>
        </w:rPr>
      </w:r>
    </w:p>
    <w:p>
      <w:pPr>
        <w:shd w:val="nil"/>
        <w:rPr>
          <w14:ligatures w14:val="none"/>
        </w:rPr>
      </w:pPr>
      <w:r>
        <w:t xml:space="preserve">Для формирования документа исполнения перейдите на интерфейс «Сведения о договоре (его изменении)» группы интерфейсов «Исполнение обязательств по </w:t>
      </w:r>
      <w:r>
        <w:t xml:space="preserve">договорам</w:t>
      </w:r>
      <w:r>
        <w:t xml:space="preserve">»</w:t>
      </w:r>
      <w:r>
        <w:t xml:space="preserve">, в</w:t>
      </w:r>
      <w:r>
        <w:t xml:space="preserve">ыберите сведения о договоре, на основании которых необходимо сформировать документ исполнения</w:t>
      </w:r>
      <w:r>
        <w:t xml:space="preserve">, отметьте галкой, н</w:t>
      </w:r>
      <w:r>
        <w:t xml:space="preserve">ажмите на кнопку «Операции» и выберите операцию «Формирование документа исполнения»,</w:t>
      </w:r>
      <w:r>
        <w:t xml:space="preserve"> </w:t>
      </w:r>
      <w:r>
        <w:t xml:space="preserve">как показано на рисунке </w:t>
      </w:r>
      <w:r>
        <w:fldChar w:fldCharType="begin">
          <w:fldData xml:space="preserve">CNDJ6nn5us4RjIIAqgBLqQsCAAAACAAAAAgAAAAgBDIAFAQYBDIAMgAzAAAA
</w:fldData>
        </w:fldChar>
      </w:r>
      <w:r>
        <w:instrText xml:space="preserve"> REF Р2ДИ223 \h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 </w:t>
      </w:r>
      <w:r/>
    </w:p>
    <w:p>
      <w:pPr>
        <w:shd w:val="nil"/>
        <w:rPr>
          <w:color w:val="ff0000"/>
          <w14:ligatures w14:val="none"/>
        </w:rPr>
      </w:pPr>
      <w:r>
        <w:rPr>
          <w:color w:val="ff0000"/>
        </w:rPr>
        <w:t xml:space="preserve">ВНИМАНИЕ</w:t>
      </w:r>
      <w:r>
        <w:rPr>
          <w:color w:val="ff0000"/>
        </w:rPr>
        <w:t xml:space="preserve">!</w:t>
      </w:r>
      <w:r>
        <w:rPr>
          <w:color w:val="ff0000"/>
          <w14:ligatures w14:val="none"/>
        </w:rPr>
      </w:r>
    </w:p>
    <w:p>
      <w:pPr>
        <w:shd w:val="nil"/>
        <w:rPr>
          <w:i/>
          <w:iCs/>
          <w:color w:val="7030a0"/>
          <w14:ligatures w14:val="none"/>
        </w:rPr>
      </w:pPr>
      <w:r>
        <w:rPr>
          <w:i/>
          <w:iCs/>
          <w:color w:val="7030a0"/>
        </w:rPr>
        <w:t xml:space="preserve">Операция может быть выполнена только для сведений о договоре (его изменении) в состоянии «Загружен в </w:t>
      </w:r>
      <w:r>
        <w:rPr>
          <w:i/>
          <w:iCs/>
          <w:color w:val="7030a0"/>
        </w:rPr>
        <w:t xml:space="preserve">АС Бюджет</w:t>
      </w:r>
      <w:r>
        <w:rPr>
          <w:i/>
          <w:iCs/>
          <w:color w:val="7030a0"/>
        </w:rPr>
        <w:t xml:space="preserve">», у которых</w:t>
      </w:r>
      <w:r>
        <w:rPr>
          <w:i/>
          <w:iCs/>
          <w:color w:val="7030a0"/>
        </w:rPr>
        <w:t xml:space="preserve"> </w:t>
      </w:r>
      <w:r>
        <w:rPr>
          <w:i/>
          <w:iCs/>
          <w:color w:val="7030a0"/>
        </w:rPr>
        <w:t xml:space="preserve">в поле «</w:t>
      </w:r>
      <w:r>
        <w:rPr>
          <w:i/>
          <w:iCs/>
          <w:color w:val="7030a0"/>
          <w:lang w:val="ru-RU"/>
        </w:rPr>
        <w:t xml:space="preserve">Состояние </w:t>
      </w:r>
      <w:r>
        <w:rPr>
          <w:i/>
          <w:iCs/>
          <w:color w:val="7030a0"/>
        </w:rPr>
        <w:t xml:space="preserve">бюджетных обязательств» указано значение «Приняты».</w:t>
      </w:r>
      <w:r>
        <w:rPr>
          <w:i/>
          <w:iCs/>
          <w:color w:val="7030a0"/>
          <w14:ligatures w14:val="none"/>
        </w:rPr>
      </w:r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958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91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3049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40.12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6" w:name="_Ref513789368"/>
      <w:r>
        <w:rPr>
          <w:sz w:val="24"/>
          <w:szCs w:val="22"/>
        </w:rPr>
        <w:t xml:space="preserve">Рисунок </w:t>
      </w:r>
      <w:bookmarkStart w:id="7" w:name="Р2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</w:t>
      </w:r>
      <w:r>
        <w:rPr>
          <w:sz w:val="24"/>
          <w:szCs w:val="22"/>
        </w:rPr>
        <w:fldChar w:fldCharType="end"/>
      </w:r>
      <w:bookmarkEnd w:id="6"/>
      <w:r>
        <w:rPr>
          <w:sz w:val="24"/>
          <w:szCs w:val="22"/>
        </w:rPr>
      </w:r>
      <w:bookmarkEnd w:id="7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«Формирование документа исполнения»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Заполните </w:t>
      </w:r>
      <w:r>
        <w:t xml:space="preserve">поля в форме</w:t>
      </w:r>
      <w:r>
        <w:t xml:space="preserve"> операции </w:t>
      </w:r>
      <w:r>
        <w:t xml:space="preserve">(</w:t>
      </w:r>
      <w:r>
        <w:t xml:space="preserve">поля</w:t>
      </w:r>
      <w:r>
        <w:t xml:space="preserve">, обязательные для заполнения отмечены знаком «*», </w:t>
      </w:r>
      <w:r>
        <w:t xml:space="preserve">см.</w:t>
      </w:r>
      <w:r>
        <w:t xml:space="preserve"> </w:t>
      </w:r>
      <w:r>
        <w:fldChar w:fldCharType="begin">
          <w:fldData xml:space="preserve">CNDJ6nn5us4RjIIAqgBLqQsCAAAACAAAAA0AAABfAFIAZQBmADYAMwA2ADIAOAA2ADIANwAAAA==
</w:fldData>
        </w:fldChar>
      </w:r>
      <w:r>
        <w:instrText xml:space="preserve"> REF _Ref63628627 \h </w:instrText>
      </w:r>
      <w:r>
        <w:instrText xml:space="preserve"> \* MERGEFORMAT </w:instrText>
      </w:r>
      <w:r>
        <w:fldChar w:fldCharType="separate"/>
      </w:r>
      <w:r>
        <w:t xml:space="preserve">Рисунок 2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8978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7319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2289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80.30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8" w:name="_Ref6362862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</w:t>
      </w:r>
      <w:r>
        <w:rPr>
          <w:sz w:val="24"/>
          <w:szCs w:val="22"/>
        </w:rPr>
        <w:fldChar w:fldCharType="end"/>
      </w:r>
      <w:bookmarkEnd w:id="8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Форма операции «Формирование </w:t>
      </w:r>
      <w:r>
        <w:rPr>
          <w:sz w:val="24"/>
          <w:szCs w:val="22"/>
        </w:rPr>
        <w:t xml:space="preserve">документа исполнения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</w:p>
    <w:p>
      <w:pPr>
        <w:shd w:val="nil"/>
        <w:rPr>
          <w14:ligatures w14:val="none"/>
        </w:rPr>
      </w:pPr>
      <w:r/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Поле «</w:t>
      </w:r>
      <w:r>
        <w:t xml:space="preserve">Номер договора» заполнится автоматически значением текущей выбранной записи</w:t>
      </w:r>
      <w:r>
        <w:t xml:space="preserve"> сведений о договоре</w:t>
      </w:r>
      <w:r>
        <w:t xml:space="preserve">, если запись не выбрана, то предусмотрен выбор из </w:t>
      </w:r>
      <w:r>
        <w:t xml:space="preserve">справочника </w:t>
      </w:r>
      <w:r/>
      <w:r>
        <w:t xml:space="preserve"> с </w:t>
      </w:r>
      <w:r>
        <w:t xml:space="preserve">интерфейса «Сведения о договоре (его изменении)».</w:t>
      </w:r>
      <w:r/>
    </w:p>
    <w:p>
      <w:pPr>
        <w:shd w:val="nil"/>
        <w:rPr>
          <w14:ligatures w14:val="none"/>
        </w:rPr>
      </w:pPr>
      <w:r>
        <w:t xml:space="preserve">Поле</w:t>
      </w:r>
      <w:r>
        <w:t xml:space="preserve"> «Поставщик (подрядчик, исполнитель)» </w:t>
      </w:r>
      <w:r>
        <w:t xml:space="preserve">заполнится автоматически данными </w:t>
      </w:r>
      <w:r>
        <w:t xml:space="preserve">из раздела «Информация о контрагентах» сведений о договоре, </w:t>
      </w:r>
      <w:r>
        <w:t xml:space="preserve">на основании которых формируется </w:t>
      </w:r>
      <w:r>
        <w:t xml:space="preserve">д</w:t>
      </w:r>
      <w:r>
        <w:t xml:space="preserve">окумент об исполнении. Также, доступен выбор из справочника в случае, если в договоре в разделе «Информация о контрагентах» присутствует более одной записи по контрагентам.</w:t>
      </w:r>
      <w:r/>
    </w:p>
    <w:p>
      <w:pPr>
        <w:shd w:val="nil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«Документ об исполнении обязательства» выберите значение и</w:t>
      </w:r>
      <w:r>
        <w:t xml:space="preserve">з справочника «Виды документов».</w:t>
      </w:r>
      <w:r/>
    </w:p>
    <w:p>
      <w:pPr>
        <w:shd w:val="nil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«Дата документа об исполнении обязательства» введите значение с клавиатуры или выберите из календаря.</w:t>
      </w:r>
      <w:r/>
    </w:p>
    <w:p>
      <w:pPr>
        <w:shd w:val="nil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«Номер документа об исполнении обязательства» введите значение с клавиатуры.</w:t>
      </w:r>
      <w:r/>
    </w:p>
    <w:p>
      <w:pPr>
        <w:shd w:val="nil"/>
        <w:rPr>
          <w14:ligatures w14:val="none"/>
        </w:rPr>
      </w:pPr>
      <w:r>
        <w:t xml:space="preserve">В </w:t>
      </w:r>
      <w:r>
        <w:t xml:space="preserve">поле</w:t>
      </w:r>
      <w:r>
        <w:t xml:space="preserve"> «</w:t>
      </w:r>
      <w:r>
        <w:t xml:space="preserve">Информация об объекте закупки</w:t>
      </w:r>
      <w:r>
        <w:t xml:space="preserve">» </w:t>
      </w:r>
      <w:r>
        <w:t xml:space="preserve">выберите </w:t>
      </w:r>
      <w:r>
        <w:t xml:space="preserve">через справочник </w:t>
      </w:r>
      <w:r>
        <w:t xml:space="preserve">значение из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 сведений о договоре, </w:t>
      </w:r>
      <w:r>
        <w:t xml:space="preserve">на</w:t>
      </w:r>
      <w:r>
        <w:t xml:space="preserve"> основании которого формируете д</w:t>
      </w:r>
      <w:r>
        <w:t xml:space="preserve">окумент об исполнении</w:t>
      </w:r>
      <w:r>
        <w:t xml:space="preserve">. Доступен множественный выбор.</w:t>
      </w:r>
      <w:r/>
    </w:p>
    <w:p>
      <w:pPr>
        <w:shd w:val="nil"/>
        <w:rPr>
          <w14:ligatures w14:val="none"/>
        </w:rPr>
      </w:pPr>
      <w:r>
        <w:t xml:space="preserve">После заполнения </w:t>
      </w:r>
      <w:r>
        <w:t xml:space="preserve">полей в </w:t>
      </w:r>
      <w:r>
        <w:t xml:space="preserve">параметр</w:t>
      </w:r>
      <w:r>
        <w:t xml:space="preserve">ах</w:t>
      </w:r>
      <w:r>
        <w:t xml:space="preserve"> опе</w:t>
      </w:r>
      <w:r>
        <w:t xml:space="preserve">рации нажмите на кнопку «Применить»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После выполнения операции на интерфейсе </w:t>
      </w:r>
      <w:r>
        <w:t xml:space="preserve">«</w:t>
      </w:r>
      <w:r>
        <w:t xml:space="preserve">Документы об исполнении и оплате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CNDJ6nn5us4RjIIAqgBLqQsCAAAACAAAAA4AAABfAFIAZQBmADUAMQAzADcAOAA5ADgAMgAxAAAA
</w:fldData>
        </w:fldChar>
      </w:r>
      <w:r>
        <w:instrText xml:space="preserve"> REF _Ref513789821 \h </w:instrText>
      </w:r>
      <w:r>
        <w:fldChar w:fldCharType="separate"/>
      </w:r>
      <w:r>
        <w:t xml:space="preserve">Рисунок </w:t>
      </w:r>
      <w:r>
        <w:t xml:space="preserve">3</w:t>
      </w:r>
      <w:r>
        <w:fldChar w:fldCharType="end"/>
      </w:r>
      <w:r>
        <w:t xml:space="preserve">) будет создана запись в редактируемом состоянии, которая откроется в отдельной вкладке, как показано на рисунке </w:t>
      </w:r>
      <w:r>
        <w:fldChar w:fldCharType="begin">
          <w:fldData xml:space="preserve">CNDJ6nn5us4RjIIAqgBLqQsCAAAACAAAAAoAAAAgBDYAXwAxABQEGAQyADIAMwAAAA==
</w:fldData>
        </w:fldChar>
      </w:r>
      <w:r>
        <w:instrText xml:space="preserve"> REF Р6_1ДИ223 \h </w:instrText>
      </w:r>
      <w:r>
        <w:fldChar w:fldCharType="separate"/>
      </w:r>
      <w:r>
        <w:t xml:space="preserve">4</w:t>
      </w:r>
      <w:r>
        <w:fldChar w:fldCharType="end"/>
      </w:r>
      <w:r>
        <w:t xml:space="preserve">. Заполните разделы нового документа.</w:t>
      </w:r>
      <w:r/>
    </w:p>
    <w:p>
      <w:pPr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95675" cy="141922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1586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3495674" cy="141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75.25pt;height:111.75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9" w:name="_Ref513789821"/>
      <w:r>
        <w:rPr>
          <w:sz w:val="24"/>
          <w:szCs w:val="22"/>
        </w:rPr>
      </w:r>
      <w:bookmarkStart w:id="10" w:name="_Ref533834527"/>
      <w:r>
        <w:rPr>
          <w:sz w:val="24"/>
          <w:szCs w:val="22"/>
        </w:rPr>
        <w:t xml:space="preserve">Рисунок </w:t>
      </w:r>
      <w:bookmarkStart w:id="11" w:name="Р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</w:t>
      </w:r>
      <w:r>
        <w:rPr>
          <w:sz w:val="24"/>
          <w:szCs w:val="22"/>
        </w:rPr>
        <w:fldChar w:fldCharType="end"/>
      </w:r>
      <w:bookmarkEnd w:id="9"/>
      <w:r>
        <w:rPr>
          <w:sz w:val="24"/>
          <w:szCs w:val="22"/>
        </w:rPr>
      </w:r>
      <w:bookmarkEnd w:id="11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Переход на интерфейс «Документы об исполнении и оплате»</w:t>
      </w:r>
      <w:bookmarkEnd w:id="10"/>
      <w:r>
        <w:rPr>
          <w:sz w:val="24"/>
          <w:szCs w:val="22"/>
        </w:rPr>
      </w:r>
      <w:r>
        <w:rPr>
          <w:sz w:val="22"/>
          <w:szCs w:val="20"/>
          <w14:ligatures w14:val="none"/>
        </w:rPr>
      </w:r>
    </w:p>
    <w:p>
      <w:pPr>
        <w:jc w:val="center"/>
        <w:shd w:val="nil"/>
        <w:rPr>
          <w14:ligatures w14:val="none"/>
        </w:rPr>
      </w:pP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2690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129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4626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64.3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  <w:t xml:space="preserve">Р</w:t>
      </w:r>
      <w:r>
        <w:rPr>
          <w:sz w:val="24"/>
          <w:szCs w:val="22"/>
        </w:rPr>
        <w:t xml:space="preserve">исунок </w:t>
      </w:r>
      <w:bookmarkStart w:id="12" w:name="Р6_1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4</w:t>
      </w:r>
      <w:r>
        <w:rPr>
          <w:sz w:val="24"/>
          <w:szCs w:val="22"/>
        </w:rPr>
        <w:fldChar w:fldCharType="end"/>
      </w:r>
      <w:bookmarkEnd w:id="1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Сформированный документ исполнения</w:t>
      </w:r>
      <w:r>
        <w:rPr>
          <w:sz w:val="24"/>
          <w:szCs w:val="22"/>
        </w:rPr>
      </w:r>
    </w:p>
    <w:p>
      <w:pPr>
        <w:shd w:val="nil"/>
        <w:rPr>
          <w:highlight w:val="none"/>
          <w14:ligatures w14:val="none"/>
        </w:rPr>
      </w:pPr>
      <w:r>
        <w:t xml:space="preserve">При необходимости внесите изменения в сформированный документ, а также прикрепите в раздел «Вложения» файл с копией документа на бумажном носителе.</w:t>
      </w:r>
      <w:r/>
    </w:p>
    <w:p>
      <w:pPr>
        <w:shd w:val="nil" w:color="000000"/>
        <w:rPr>
          <w14:ligatures w14:val="none"/>
        </w:rPr>
      </w:pPr>
      <w:r>
        <w:rPr>
          <w14:ligatures w14:val="none"/>
        </w:rPr>
      </w:r>
      <w:r>
        <w:rPr>
          <w14:ligatures w14:val="none"/>
        </w:rPr>
      </w:r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0" w:name="_Toc3"/>
      <w:r>
        <w:t xml:space="preserve">1.2 </w:t>
      </w:r>
      <w:r>
        <w:t xml:space="preserve">Заполнение раздела «Документ об исполнении и оплате»</w:t>
      </w:r>
      <w:r/>
      <w:bookmarkEnd w:id="330"/>
      <w:r/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В</w:t>
      </w:r>
      <w:r>
        <w:t xml:space="preserve"> </w:t>
      </w:r>
      <w:r>
        <w:t xml:space="preserve">раздел</w:t>
      </w:r>
      <w:r>
        <w:t xml:space="preserve">е</w:t>
      </w:r>
      <w:r>
        <w:t xml:space="preserve"> </w:t>
      </w:r>
      <w:r>
        <w:t xml:space="preserve">«</w:t>
      </w:r>
      <w:r>
        <w:t xml:space="preserve">Документ об исполнении и оплате</w:t>
      </w:r>
      <w:r>
        <w:t xml:space="preserve">»</w:t>
      </w:r>
      <w:r>
        <w:t xml:space="preserve"> часть полей будет заполнена в результате заполнения данных </w:t>
      </w:r>
      <w:r>
        <w:t xml:space="preserve">в форме операции </w:t>
      </w:r>
      <w:r>
        <w:t xml:space="preserve">при формировании документа и недоступна для редактирования.</w:t>
      </w:r>
      <w:r>
        <w:t xml:space="preserve"> </w:t>
      </w:r>
      <w:r>
        <w:t xml:space="preserve">П</w:t>
      </w:r>
      <w:r>
        <w:t xml:space="preserve">ри необходимости внесите изменения в открытые для редактирования</w:t>
      </w:r>
      <w:r>
        <w:t xml:space="preserve"> поля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Если в раздел не требуется вносить изменения, то перейдите к редактированию другого раздела.</w:t>
      </w:r>
      <w:r/>
    </w:p>
    <w:p>
      <w:pPr>
        <w:shd w:val="nil"/>
        <w:rPr>
          <w14:ligatures w14:val="none"/>
        </w:rPr>
      </w:pPr>
      <w:r>
        <w:t xml:space="preserve">Поля, обязательные для заполнения, отмечены знаком </w:t>
      </w:r>
      <w:r>
        <w:t xml:space="preserve">«</w:t>
      </w:r>
      <w:r>
        <w:t xml:space="preserve">*</w:t>
      </w:r>
      <w:r>
        <w:t xml:space="preserve">»</w:t>
      </w:r>
      <w:r>
        <w:t xml:space="preserve">, как показано на рисунке </w:t>
      </w:r>
      <w:r>
        <w:fldChar w:fldCharType="begin">
          <w:fldData xml:space="preserve">CNDJ6nn5us4RjIIAqgBLqQsCAAAACAAAAAgAAAAgBDYAFAQYBDIAMgAzAAAA
</w:fldData>
        </w:fldChar>
      </w:r>
      <w:r>
        <w:instrText xml:space="preserve"> REF Р6ДИ223 \h </w:instrText>
      </w:r>
      <w:r>
        <w:fldChar w:fldCharType="separate"/>
      </w:r>
      <w:r>
        <w:t xml:space="preserve">5</w:t>
      </w:r>
      <w:r>
        <w:fldChar w:fldCharType="end"/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2690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129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4626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364.3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4" w:name="_Ref9327072"/>
      <w:r>
        <w:rPr>
          <w:sz w:val="24"/>
          <w:szCs w:val="22"/>
        </w:rPr>
        <w:t xml:space="preserve">Рисунок </w:t>
      </w:r>
      <w:bookmarkStart w:id="15" w:name="Р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5</w:t>
      </w:r>
      <w:r>
        <w:rPr>
          <w:sz w:val="24"/>
          <w:szCs w:val="22"/>
        </w:rPr>
        <w:fldChar w:fldCharType="end"/>
      </w:r>
      <w:bookmarkEnd w:id="14"/>
      <w:r>
        <w:rPr>
          <w:sz w:val="24"/>
          <w:szCs w:val="22"/>
        </w:rPr>
      </w:r>
      <w:bookmarkEnd w:id="1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«Документ об исполнении и оплате»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поле «Документ об исполнении обязательства» предусмотрен выбор значения из справочника «Виды документов».</w:t>
      </w:r>
      <w:r/>
    </w:p>
    <w:p>
      <w:pPr>
        <w:shd w:val="nil"/>
        <w:rPr>
          <w14:ligatures w14:val="none"/>
        </w:rPr>
      </w:pPr>
      <w:r>
        <w:t xml:space="preserve">Поле «Номер документа об исполнении обязательства» заполняется </w:t>
      </w:r>
      <w:r>
        <w:t xml:space="preserve">вводом значений</w:t>
      </w:r>
      <w:r>
        <w:t xml:space="preserve"> с клавиатуры.</w:t>
      </w:r>
      <w:r/>
    </w:p>
    <w:p>
      <w:pPr>
        <w:shd w:val="nil"/>
        <w:rPr>
          <w14:ligatures w14:val="none"/>
        </w:rPr>
      </w:pPr>
      <w:r>
        <w:t xml:space="preserve">Поле </w:t>
      </w:r>
      <w:r>
        <w:t xml:space="preserve">«</w:t>
      </w:r>
      <w:r>
        <w:t xml:space="preserve">Стоимость исполненного обязательства, руб.</w:t>
      </w:r>
      <w:r>
        <w:t xml:space="preserve">» </w:t>
      </w:r>
      <w:r>
        <w:t xml:space="preserve">заполняется автоматически суммой значений в поле </w:t>
      </w:r>
      <w:r>
        <w:t xml:space="preserve">«</w:t>
      </w:r>
      <w:r>
        <w:t xml:space="preserve">Стоимость</w:t>
      </w:r>
      <w:r>
        <w:t xml:space="preserve">»</w:t>
      </w:r>
      <w:r>
        <w:t xml:space="preserve"> всех записей раздела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Поля «Дата документа об исполнении обязательства», «Дата учета исполнен</w:t>
      </w:r>
      <w:r>
        <w:t xml:space="preserve">ного</w:t>
      </w:r>
      <w:r>
        <w:t xml:space="preserve"> обязательства» заполняются выбором значения из календаря или </w:t>
      </w:r>
      <w:r>
        <w:t xml:space="preserve">вводом значений</w:t>
      </w:r>
      <w:r>
        <w:t xml:space="preserve"> с клавиатуры.</w:t>
      </w:r>
      <w:r/>
    </w:p>
    <w:p>
      <w:pPr>
        <w:shd w:val="nil"/>
        <w:rPr>
          <w14:ligatures w14:val="none"/>
        </w:rPr>
      </w:pPr>
      <w:r>
        <w:t xml:space="preserve">Значение поля «Сумма НДС» вычисляется автоматически</w:t>
      </w:r>
      <w:r>
        <w:t xml:space="preserve">, по формуле [Стоимость] / (100 + [Процент НДС]) * [Процент НДС]</w:t>
      </w:r>
      <w:r>
        <w:t xml:space="preserve">. </w:t>
      </w:r>
      <w:r>
        <w:t xml:space="preserve">При необходимости откорректируйте </w:t>
      </w:r>
      <w:r>
        <w:t xml:space="preserve">значение </w:t>
      </w:r>
      <w:r>
        <w:t xml:space="preserve">вводом </w:t>
      </w:r>
      <w:r>
        <w:t xml:space="preserve">с клавиатуры.</w:t>
      </w:r>
      <w:r/>
    </w:p>
    <w:p>
      <w:pPr>
        <w:shd w:val="nil"/>
        <w:rPr>
          <w14:ligatures w14:val="none"/>
        </w:rPr>
      </w:pPr>
      <w:r>
        <w:t xml:space="preserve">В поле </w:t>
      </w:r>
      <w:r>
        <w:t xml:space="preserve">«</w:t>
      </w:r>
      <w:r>
        <w:t xml:space="preserve">Вид операции</w:t>
      </w:r>
      <w:r>
        <w:t xml:space="preserve">» </w:t>
      </w:r>
      <w:r>
        <w:t xml:space="preserve">предусмотрен выбор значения из выпадающего списка</w:t>
      </w:r>
      <w:r>
        <w:t xml:space="preserve">, по умолчанию поле заполняется значением «Поставка продукции (выполнение работ, оказание услуг)»</w:t>
      </w:r>
      <w:r>
        <w:t xml:space="preserve">.</w:t>
      </w:r>
      <w:r/>
    </w:p>
    <w:p>
      <w:pPr>
        <w:shd w:val="nil"/>
        <w:rPr>
          <w:highlight w:val="none"/>
          <w14:ligatures w14:val="none"/>
        </w:rPr>
      </w:pPr>
      <w:r>
        <w:t xml:space="preserve">После внесения изменений в необходимые поля раздела нажмите кнопку </w:t>
      </w:r>
      <w:r>
        <w:t xml:space="preserve">«</w:t>
      </w:r>
      <w:r>
        <w:t xml:space="preserve">Сохранить</w:t>
      </w:r>
      <w:r>
        <w:t xml:space="preserve">»</w:t>
      </w:r>
      <w:r>
        <w:t xml:space="preserve"> на панели инструментов</w:t>
      </w:r>
      <w:r>
        <w:t xml:space="preserve">.</w:t>
      </w:r>
      <w:r/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1" w:name="_Toc4"/>
      <w:r>
        <w:t xml:space="preserve">1.3 </w:t>
      </w:r>
      <w:r/>
      <w:bookmarkStart w:id="17" w:name="_Ref9323024"/>
      <w:r>
        <w:t xml:space="preserve">Заполнение </w:t>
      </w:r>
      <w:r>
        <w:t xml:space="preserve">раздела «Информация</w:t>
      </w:r>
      <w:r>
        <w:t xml:space="preserve"> о расчетном счете</w:t>
      </w:r>
      <w:r>
        <w:t xml:space="preserve">»</w:t>
      </w:r>
      <w:r/>
      <w:bookmarkEnd w:id="331"/>
      <w:r/>
      <w:r/>
    </w:p>
    <w:p>
      <w:pPr>
        <w:shd w:val="nil"/>
        <w:rPr>
          <w14:ligatures w14:val="none"/>
        </w:rPr>
      </w:pPr>
      <w:r>
        <w:t xml:space="preserve">Раздел «Информация о расчетном счете» заполняется автоматически данными одноименного раздела записи контрагента в разде</w:t>
      </w:r>
      <w:r>
        <w:t xml:space="preserve">ле «Информация о контрагентах» с</w:t>
      </w:r>
      <w:r>
        <w:t xml:space="preserve">ведений о договоре, с которых фор</w:t>
      </w:r>
      <w:r>
        <w:t xml:space="preserve">мируется д</w:t>
      </w:r>
      <w:r>
        <w:t xml:space="preserve">окумент об исполнении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CNDJ6nn5us4RjIIAqgBLqQsCAAAACAAAAA0AAABfAFIAZQBmADYAMwA2ADIAOAA4ADcANwAAAA==
</w:fldData>
        </w:fldChar>
      </w:r>
      <w:r>
        <w:instrText xml:space="preserve"> REF _Ref63628877 \h </w:instrText>
      </w:r>
      <w:r>
        <w:fldChar w:fldCharType="separate"/>
      </w:r>
      <w:r>
        <w:t xml:space="preserve">Рисунок </w:t>
      </w:r>
      <w:r>
        <w:t xml:space="preserve">6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0397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8681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80174" cy="3203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252.2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4"/>
          <w:szCs w:val="24"/>
          <w:highlight w:val="none"/>
          <w14:ligatures w14:val="none"/>
        </w:rPr>
      </w:pPr>
      <w:r>
        <w:rPr>
          <w:sz w:val="24"/>
          <w:szCs w:val="22"/>
        </w:rPr>
      </w:r>
      <w:bookmarkStart w:id="18" w:name="_Ref6362887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6</w:t>
      </w:r>
      <w:r>
        <w:rPr>
          <w:sz w:val="24"/>
          <w:szCs w:val="22"/>
        </w:rPr>
        <w:fldChar w:fldCharType="end"/>
      </w:r>
      <w:bookmarkEnd w:id="18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– Раздел </w:t>
      </w:r>
      <w:r>
        <w:rPr>
          <w:sz w:val="24"/>
          <w:szCs w:val="22"/>
        </w:rPr>
        <w:t xml:space="preserve">«Информация о расчетном счете»</w:t>
      </w:r>
      <w:r>
        <w:rPr>
          <w:sz w:val="24"/>
          <w:szCs w:val="22"/>
        </w:rPr>
      </w:r>
    </w:p>
    <w:p>
      <w:pPr>
        <w:jc w:val="center"/>
        <w:shd w:val="nil" w:color="000000"/>
        <w:rPr>
          <w:sz w:val="24"/>
          <w:szCs w:val="24"/>
          <w14:ligatures w14:val="none"/>
        </w:rPr>
      </w:pPr>
      <w:r>
        <w:rPr>
          <w:sz w:val="24"/>
          <w:szCs w:val="22"/>
          <w:highlight w:val="none"/>
        </w:rPr>
      </w:r>
      <w:r>
        <w:rPr>
          <w:sz w:val="24"/>
          <w:szCs w:val="22"/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2" w:name="_Toc5"/>
      <w:r>
        <w:t xml:space="preserve">1.4 </w:t>
      </w:r>
      <w:r>
        <w:rPr>
          <w:rStyle w:val="720"/>
        </w:rPr>
        <w:t xml:space="preserve">Заполнение </w:t>
      </w:r>
      <w:r>
        <w:rPr>
          <w:rStyle w:val="720"/>
        </w:rPr>
        <w:t xml:space="preserve">раздела «Информация</w:t>
      </w:r>
      <w:r>
        <w:rPr>
          <w:rStyle w:val="720"/>
        </w:rPr>
        <w:t xml:space="preserve"> об объекте закупки</w:t>
      </w:r>
      <w:bookmarkEnd w:id="17"/>
      <w:r>
        <w:rPr>
          <w:rStyle w:val="720"/>
        </w:rPr>
        <w:t xml:space="preserve">»</w:t>
      </w:r>
      <w:r/>
      <w:bookmarkEnd w:id="332"/>
      <w:r/>
      <w:r/>
    </w:p>
    <w:p>
      <w:pPr>
        <w:shd w:val="nil"/>
        <w:rPr>
          <w14:ligatures w14:val="none"/>
        </w:rPr>
      </w:pPr>
      <w:r>
        <w:t xml:space="preserve">Раздел «Информация об объекте закупки» будет заполнен выбранными записями в результате заполнения формы операции при формировании документа </w:t>
      </w:r>
      <w:r>
        <w:t xml:space="preserve">о приемке</w:t>
      </w:r>
      <w:r>
        <w:t xml:space="preserve">. При необходимости внесите изменения в открытые для редактирования поля.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документ исполнения закрывает </w:t>
      </w:r>
      <w:r>
        <w:t xml:space="preserve">договор</w:t>
      </w:r>
      <w:r>
        <w:t xml:space="preserve"> лишь частично, то необходимо отредактировать данные </w:t>
      </w:r>
      <w:r>
        <w:t xml:space="preserve">по количеству и стоимости </w:t>
      </w:r>
      <w:r>
        <w:t xml:space="preserve">в </w:t>
      </w:r>
      <w:r>
        <w:t xml:space="preserve">разделе</w:t>
      </w:r>
      <w:r>
        <w:t xml:space="preserve"> «</w:t>
      </w:r>
      <w:r>
        <w:t xml:space="preserve">Информация об объекте закупки</w:t>
      </w:r>
      <w:r>
        <w:t xml:space="preserve">».</w:t>
      </w:r>
      <w:r/>
    </w:p>
    <w:p>
      <w:pPr>
        <w:shd w:val="nil"/>
        <w:rPr>
          <w14:ligatures w14:val="none"/>
        </w:rPr>
      </w:pPr>
      <w:r>
        <w:t xml:space="preserve">Для этого п</w:t>
      </w:r>
      <w:r>
        <w:t xml:space="preserve">ерейдите в раздел </w:t>
      </w:r>
      <w:r>
        <w:t xml:space="preserve">«</w:t>
      </w:r>
      <w:r>
        <w:t xml:space="preserve">Информация об объекте закупки</w:t>
      </w:r>
      <w:r>
        <w:t xml:space="preserve">»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Перейдите в карточку записи</w:t>
      </w:r>
      <w:r>
        <w:t xml:space="preserve"> объекта закупки</w:t>
      </w:r>
      <w:r>
        <w:t xml:space="preserve">, в которую необходимо внести изменения</w:t>
      </w:r>
      <w:r>
        <w:t xml:space="preserve"> (см. </w:t>
      </w:r>
      <w:r>
        <w:fldChar w:fldCharType="begin">
          <w:fldData xml:space="preserve">CNDJ6nn5us4RjIIAqgBLqQsCAAAACAAAAA0AAABfAFIAZQBmADYAMwA2ADIAOAA5ADAAMAAAAA==
</w:fldData>
        </w:fldChar>
      </w:r>
      <w:r>
        <w:instrText xml:space="preserve"> REF _Ref63628900 \h </w:instrText>
      </w:r>
      <w:r>
        <w:fldChar w:fldCharType="separate"/>
      </w:r>
      <w:r>
        <w:t xml:space="preserve">Рисунок </w:t>
      </w:r>
      <w:r>
        <w:t xml:space="preserve">7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3011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6100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630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207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0" w:name="_Ref63628900"/>
      <w:r>
        <w:rPr>
          <w:sz w:val="24"/>
          <w:szCs w:val="22"/>
        </w:rPr>
      </w:r>
      <w:bookmarkStart w:id="21" w:name="_Ref932696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7</w:t>
      </w:r>
      <w:r>
        <w:rPr>
          <w:sz w:val="24"/>
          <w:szCs w:val="22"/>
        </w:rPr>
        <w:fldChar w:fldCharType="end"/>
      </w:r>
      <w:bookmarkEnd w:id="2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Переход в карточку </w:t>
      </w:r>
      <w:bookmarkEnd w:id="21"/>
      <w:r>
        <w:rPr>
          <w:sz w:val="24"/>
          <w:szCs w:val="22"/>
        </w:rPr>
        <w:t xml:space="preserve">записи объекта</w:t>
      </w:r>
      <w:r>
        <w:rPr>
          <w:sz w:val="24"/>
          <w:szCs w:val="22"/>
        </w:rPr>
        <w:t xml:space="preserve"> закупки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открывшейся форме при необходимости можно отредактировать данные по </w:t>
      </w:r>
      <w:r>
        <w:t xml:space="preserve">объекту закупки (поля, обязательные для</w:t>
      </w:r>
      <w:r>
        <w:t xml:space="preserve"> заполнения отмечены знаком «*»</w:t>
      </w:r>
      <w:r>
        <w:t xml:space="preserve"> </w:t>
      </w:r>
      <w:r>
        <w:t xml:space="preserve">(</w:t>
      </w:r>
      <w:r>
        <w:t xml:space="preserve">см. </w:t>
      </w:r>
      <w:r>
        <w:fldChar w:fldCharType="begin">
          <w:fldData xml:space="preserve">CNDJ6nn5us4RjIIAqgBLqQsCAAAACAAAAA0AAABfAFIAZQBmADYAMwA2ADIAOAA5ADIANAAAAA==
</w:fldData>
        </w:fldChar>
      </w:r>
      <w:r>
        <w:instrText xml:space="preserve"> REF _Ref63628924 \h </w:instrText>
      </w:r>
      <w:r>
        <w:fldChar w:fldCharType="separate"/>
      </w:r>
      <w:r>
        <w:t xml:space="preserve">Рисунок </w:t>
      </w:r>
      <w:r>
        <w:t xml:space="preserve">8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Поле</w:t>
      </w:r>
      <w:r>
        <w:t xml:space="preserve"> «</w:t>
      </w:r>
      <w:r>
        <w:t xml:space="preserve">Страна происхождения</w:t>
      </w:r>
      <w:r>
        <w:t xml:space="preserve">» </w:t>
      </w:r>
      <w:r>
        <w:t xml:space="preserve">заполняется выбором значения из справочника </w:t>
      </w:r>
      <w:r>
        <w:t xml:space="preserve">«</w:t>
      </w:r>
      <w:r>
        <w:t xml:space="preserve">ОКСМ</w:t>
      </w:r>
      <w:r>
        <w:t xml:space="preserve">».</w:t>
      </w:r>
      <w:r>
        <w:t xml:space="preserve"> </w:t>
      </w:r>
      <w:r/>
    </w:p>
    <w:p>
      <w:pPr>
        <w:shd w:val="nil"/>
        <w:rPr>
          <w14:ligatures w14:val="none"/>
        </w:rPr>
      </w:pPr>
      <w:r>
        <w:t xml:space="preserve">Поле </w:t>
      </w:r>
      <w:r>
        <w:t xml:space="preserve">«</w:t>
      </w:r>
      <w:r>
        <w:t xml:space="preserve">Количество</w:t>
      </w:r>
      <w:r>
        <w:t xml:space="preserve">»</w:t>
      </w:r>
      <w:r>
        <w:t xml:space="preserve"> заполняется </w:t>
      </w:r>
      <w:r>
        <w:t xml:space="preserve">вводом значений</w:t>
      </w:r>
      <w:r>
        <w:t xml:space="preserve"> с клавиатуры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Значение поля «</w:t>
      </w:r>
      <w:r>
        <w:t xml:space="preserve">Стоимость</w:t>
      </w:r>
      <w:r>
        <w:t xml:space="preserve">» вычисляется автоматически</w:t>
      </w:r>
      <w:r>
        <w:t xml:space="preserve">, по формуле </w:t>
      </w:r>
      <w:r>
        <w:t xml:space="preserve">«</w:t>
      </w:r>
      <w:r>
        <w:t xml:space="preserve">Цена за единицу</w:t>
      </w:r>
      <w:r>
        <w:t xml:space="preserve">»</w:t>
      </w:r>
      <w:r>
        <w:t xml:space="preserve"> * </w:t>
      </w:r>
      <w:r>
        <w:t xml:space="preserve">«</w:t>
      </w:r>
      <w:r>
        <w:t xml:space="preserve">Количество</w:t>
      </w:r>
      <w:r>
        <w:t xml:space="preserve">». </w:t>
      </w:r>
      <w:r>
        <w:t xml:space="preserve">Поле открыто для редактирования, при необходимости можно ввести значение с клавиатуры.</w:t>
      </w:r>
      <w:r/>
    </w:p>
    <w:p>
      <w:pPr>
        <w:shd w:val="nil"/>
        <w:rPr>
          <w14:ligatures w14:val="none"/>
        </w:rPr>
      </w:pPr>
      <w:r>
        <w:t xml:space="preserve">В поле</w:t>
      </w:r>
      <w:r>
        <w:t xml:space="preserve"> «Процент НДС» предусмотрен выбор из выпадающего списка.</w:t>
      </w:r>
      <w:r>
        <w:t xml:space="preserve"> Значение в данном поле не должно отличаться от значения, указанного в договоре.</w:t>
      </w:r>
      <w:r/>
    </w:p>
    <w:p>
      <w:pPr>
        <w:shd w:val="nil"/>
        <w:rPr>
          <w14:ligatures w14:val="none"/>
        </w:rPr>
      </w:pPr>
      <w:r>
        <w:t xml:space="preserve">Значение поля «Сумма НДС» вычисляется автоматически</w:t>
      </w:r>
      <w:r>
        <w:t xml:space="preserve">, по формуле [Стоимость] / (100 + [Процент НДС]) * [Процент НДС]</w:t>
      </w:r>
      <w:r>
        <w:t xml:space="preserve">. </w:t>
      </w:r>
      <w:r>
        <w:t xml:space="preserve">П</w:t>
      </w:r>
      <w:r>
        <w:t xml:space="preserve">оле открыто для редактирования, </w:t>
      </w:r>
      <w:r>
        <w:t xml:space="preserve">при необходимости можно ввести</w:t>
      </w:r>
      <w:r>
        <w:t xml:space="preserve"> значение с клавиатуры.</w:t>
      </w:r>
      <w:r/>
    </w:p>
    <w:p>
      <w:pPr>
        <w:shd w:val="nil"/>
        <w:rPr>
          <w14:ligatures w14:val="none"/>
        </w:rPr>
      </w:pPr>
      <w:r>
        <w:t xml:space="preserve">После внесения </w:t>
      </w:r>
      <w:r>
        <w:t xml:space="preserve">необходимых </w:t>
      </w:r>
      <w:r>
        <w:t xml:space="preserve">изменений в поля раздела нажмите кнопку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93444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6014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4934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25pt;height:388.5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2" w:name="_Ref6362892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8</w:t>
      </w:r>
      <w:r>
        <w:rPr>
          <w:sz w:val="24"/>
          <w:szCs w:val="22"/>
        </w:rPr>
        <w:fldChar w:fldCharType="end"/>
      </w:r>
      <w:bookmarkEnd w:id="2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Карточка записи раздела «Информация об объекте закупки»</w:t>
      </w:r>
      <w:r>
        <w:rPr>
          <w:sz w:val="22"/>
          <w:szCs w:val="20"/>
          <w14:ligatures w14:val="none"/>
        </w:rPr>
      </w:r>
    </w:p>
    <w:p>
      <w:pPr>
        <w:shd w:val="nil"/>
        <w:rPr>
          <w:highlight w:val="none"/>
          <w14:ligatures w14:val="none"/>
        </w:rPr>
      </w:pPr>
      <w:r>
        <w:t xml:space="preserve">Если необходимо добавить новую запись в раздел, то нажмите на кнопку «Операции» и выберите операцию «Создать запись»</w:t>
      </w:r>
      <w:r>
        <w:t xml:space="preserve"> (см. </w:t>
      </w:r>
      <w:r>
        <w:fldChar w:fldCharType="begin">
          <w:fldData xml:space="preserve">CNDJ6nn5us4RjIIAqgBLqQsCAAAACAAAAA0AAABfAFIAZQBmADYAMwA2ADIAOAA5ADUANwAAAA==
</w:fldData>
        </w:fldChar>
      </w:r>
      <w:r>
        <w:instrText xml:space="preserve"> REF _Ref63628957 \h </w:instrText>
      </w:r>
      <w:r>
        <w:fldChar w:fldCharType="separate"/>
      </w:r>
      <w:r>
        <w:t xml:space="preserve">Рисунок </w:t>
      </w:r>
      <w:r>
        <w:t xml:space="preserve">9</w:t>
      </w:r>
      <w:r>
        <w:fldChar w:fldCharType="end"/>
      </w:r>
      <w:r>
        <w:t xml:space="preserve">)</w:t>
      </w:r>
      <w:r>
        <w:t xml:space="preserve">.</w:t>
      </w:r>
      <w:r/>
    </w:p>
    <w:p>
      <w:pPr>
        <w:jc w:val="center"/>
        <w:shd w:val="nil" w:color="000000"/>
        <w:rPr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52950" cy="16383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48677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552949" cy="1638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58.50pt;height:129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3" w:name="_Ref6362895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9</w:t>
      </w:r>
      <w:r>
        <w:rPr>
          <w:sz w:val="24"/>
          <w:szCs w:val="22"/>
        </w:rPr>
        <w:fldChar w:fldCharType="end"/>
      </w:r>
      <w:bookmarkEnd w:id="2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Выбор операции «Создать запись»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</w:t>
      </w:r>
      <w:r>
        <w:t xml:space="preserve">форме операции в поле </w:t>
      </w:r>
      <w:r>
        <w:t xml:space="preserve">«Информация об объекте закупки» выберите объекты закупки, которые необходимо перенести </w:t>
      </w:r>
      <w:r>
        <w:t xml:space="preserve">из договора </w:t>
      </w:r>
      <w:r>
        <w:t xml:space="preserve">в документ исполнения. Для этого нажмите на кнопку</w:t>
      </w:r>
      <w:r>
        <w:t xml:space="preserve"> </w:t>
      </w:r>
      <w:r>
        <w:t xml:space="preserve">вызова </w:t>
      </w:r>
      <w:r>
        <w:t xml:space="preserve">справочника</w:t>
      </w:r>
      <w:r/>
      <w:r>
        <w:t xml:space="preserve"> (см. </w:t>
      </w:r>
      <w:r>
        <w:fldChar w:fldCharType="begin">
          <w:fldData xml:space="preserve">CNDJ6nn5us4RjIIAqgBLqQsCAAAACAAAAA0AAABfAFIAZQBmADYAMwA2ADIAOAA5ADgANgAAAA==
</w:fldData>
        </w:fldChar>
      </w:r>
      <w:r>
        <w:instrText xml:space="preserve"> REF _Ref63628986 \h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</w:t>
      </w:r>
      <w:r>
        <w:t xml:space="preserve">.</w:t>
      </w:r>
      <w:r/>
    </w:p>
    <w:p>
      <w:pPr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360045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6309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619749" cy="3600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2.50pt;height:283.5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4" w:name="_Ref6362898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10</w:t>
      </w:r>
      <w:r>
        <w:rPr>
          <w:sz w:val="24"/>
          <w:szCs w:val="22"/>
        </w:rPr>
        <w:fldChar w:fldCharType="end"/>
      </w:r>
      <w:bookmarkEnd w:id="24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Создание новой записи с информацией об объекте закупки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справочнике «Информация об объекте закупки» выберите необходимую продукцию</w:t>
      </w:r>
      <w:r>
        <w:t xml:space="preserve">, отметьте галкой</w:t>
      </w:r>
      <w:r>
        <w:t xml:space="preserve"> и нажмите на кнопку «</w:t>
      </w:r>
      <w:r>
        <w:t xml:space="preserve">Применить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CNDJ6nn5us4RjIIAqgBLqQsCAAAACAAAAA0AAABfAFIAZQBmADYAMwA2ADIAOQAwADEANgAAAA==
</w:fldData>
        </w:fldChar>
      </w:r>
      <w:r>
        <w:instrText xml:space="preserve"> REF _Ref63629016 \h </w:instrText>
      </w:r>
      <w:r>
        <w:fldChar w:fldCharType="separate"/>
      </w:r>
      <w:r>
        <w:t xml:space="preserve">Рисунок </w:t>
      </w:r>
      <w:r>
        <w:t xml:space="preserve">11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5373009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72077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0174" cy="5373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423.0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5" w:name="_Ref6362901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11</w:t>
      </w:r>
      <w:r>
        <w:rPr>
          <w:sz w:val="24"/>
          <w:szCs w:val="22"/>
        </w:rPr>
        <w:fldChar w:fldCharType="end"/>
      </w:r>
      <w:bookmarkEnd w:id="2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продукции из справочника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</w:t>
      </w:r>
      <w:r>
        <w:t xml:space="preserve"> форме операции </w:t>
      </w:r>
      <w:r>
        <w:t xml:space="preserve">поле заполнится выбранным значением, после этого </w:t>
      </w:r>
      <w:r>
        <w:t xml:space="preserve">нажмите на кнопку «</w:t>
      </w:r>
      <w:r>
        <w:t xml:space="preserve">Применить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CNDJ6nn5us4RjIIAqgBLqQsCAAAACAAAAA0AAABfAFIAZQBmADYAMwA2ADIAOAA5ADgANgAAAA==
</w:fldData>
        </w:fldChar>
      </w:r>
      <w:r>
        <w:instrText xml:space="preserve"> REF _Ref63628986 \h </w:instrText>
      </w:r>
      <w:r>
        <w:fldChar w:fldCharType="separate"/>
      </w:r>
      <w:r>
        <w:t xml:space="preserve">Рисунок </w:t>
      </w:r>
      <w:r>
        <w:t xml:space="preserve">10</w:t>
      </w:r>
      <w:r>
        <w:fldChar w:fldCharType="end"/>
      </w:r>
      <w:r>
        <w:t xml:space="preserve">)</w:t>
      </w:r>
      <w:r>
        <w:t xml:space="preserve">, выбранная запись добавится в раздел.</w:t>
      </w:r>
      <w:r/>
    </w:p>
    <w:p>
      <w:pPr>
        <w:shd w:val="nil"/>
        <w:rPr>
          <w14:ligatures w14:val="none"/>
        </w:rPr>
      </w:pPr>
      <w:r>
        <w:t xml:space="preserve">В случае необходимости вне</w:t>
      </w:r>
      <w:r>
        <w:t xml:space="preserve">сите изменения в поля новой добавленной записи и н</w:t>
      </w:r>
      <w:r>
        <w:t xml:space="preserve">ажмите на кнопку «</w:t>
      </w:r>
      <w:r>
        <w:t xml:space="preserve">Применить</w:t>
      </w:r>
      <w:r>
        <w:t xml:space="preserve">» для сохранения </w:t>
      </w:r>
      <w:r>
        <w:t xml:space="preserve">внесенных</w:t>
      </w:r>
      <w:r>
        <w:t xml:space="preserve"> изменений.</w:t>
      </w:r>
      <w:r/>
    </w:p>
    <w:p>
      <w:pPr>
        <w:shd w:val="nil"/>
        <w:rPr>
          <w14:ligatures w14:val="none"/>
        </w:rPr>
      </w:pPr>
      <w:r>
        <w:t xml:space="preserve">В случае, если при формировании документа исполнения была добавлена лишняя запись по объекту закупки, то для удаления такой записи отметьте ее галкой и в кнопке «Операции» выберите «Удалить» (см. </w:t>
      </w:r>
      <w:r>
        <w:fldChar w:fldCharType="begin">
          <w:fldData xml:space="preserve">CNDJ6nn5us4RjIIAqgBLqQsCAAAACAAAAA0AAABfAFIAZQBmADYAOQAwADUAOAAxADQANgAAAA==
</w:fldData>
        </w:fldChar>
      </w:r>
      <w:r>
        <w:instrText xml:space="preserve"> REF _Ref69058146 \h  \* MERGEFORMAT </w:instrText>
      </w:r>
      <w:r>
        <w:fldChar w:fldCharType="separate"/>
      </w:r>
      <w:r>
        <w:t xml:space="preserve">Рисунок </w:t>
      </w:r>
      <w:r>
        <w:t xml:space="preserve">12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shd w:val="nil"/>
        <w:rPr>
          <w14:ligatures w14:val="none"/>
        </w:rPr>
      </w:pP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1034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3771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80174" cy="2610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25pt;height:205.54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14:ligatures w14:val="none"/>
        </w:rPr>
      </w:r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26" w:name="_Ref6905814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12</w:t>
      </w:r>
      <w:r>
        <w:rPr>
          <w:sz w:val="24"/>
          <w:szCs w:val="22"/>
        </w:rPr>
        <w:fldChar w:fldCharType="end"/>
      </w:r>
      <w:bookmarkEnd w:id="2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Удаление записи в разделе «Информация об объекте закупки».</w:t>
      </w:r>
      <w:r>
        <w:rPr>
          <w:sz w:val="24"/>
          <w:szCs w:val="22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3" w:name="_Toc6"/>
      <w:r>
        <w:t xml:space="preserve">1.5 </w:t>
      </w:r>
      <w:r>
        <w:t xml:space="preserve">Заполнение </w:t>
      </w:r>
      <w:r>
        <w:t xml:space="preserve">раздела «В</w:t>
      </w:r>
      <w:r>
        <w:t xml:space="preserve">ложения</w:t>
      </w:r>
      <w:r>
        <w:t xml:space="preserve">»</w:t>
      </w:r>
      <w:r/>
      <w:bookmarkEnd w:id="333"/>
      <w:r/>
      <w:r/>
    </w:p>
    <w:p>
      <w:pPr>
        <w:shd w:val="nil"/>
        <w:rPr>
          <w14:ligatures w14:val="none"/>
        </w:rPr>
      </w:pPr>
      <w:r>
        <w:t xml:space="preserve">Для добавления файла с копией документа на бумажном носителе п</w:t>
      </w:r>
      <w:r>
        <w:t xml:space="preserve">ерейдите в раздел «Вложения»</w:t>
      </w:r>
      <w:r>
        <w:t xml:space="preserve">, на</w:t>
      </w:r>
      <w:r>
        <w:t xml:space="preserve">жмите на кнопку «Операции» и выберите «Приложить файл»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CNDJ6nn5us4RjIIAqgBLqQsCAAAACAAAAAkAAAAgBDEANQAUBBgEMgAyADMAAAA=
</w:fldData>
        </w:fldChar>
      </w:r>
      <w:r>
        <w:instrText xml:space="preserve"> REF Р15ДИ223 \h </w:instrText>
      </w:r>
      <w:r>
        <w:fldChar w:fldCharType="separate"/>
      </w:r>
      <w:r>
        <w:t xml:space="preserve">13</w:t>
      </w:r>
      <w:r>
        <w:fldChar w:fldCharType="end"/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97041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477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80174" cy="1597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10.25pt;height:125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28" w:name="_Ref510690089"/>
      <w:r>
        <w:rPr>
          <w:sz w:val="24"/>
          <w:szCs w:val="22"/>
        </w:rPr>
        <w:t xml:space="preserve">Рисунок </w:t>
      </w:r>
      <w:bookmarkStart w:id="30" w:name="Р1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13</w:t>
      </w:r>
      <w:r>
        <w:rPr>
          <w:sz w:val="24"/>
          <w:szCs w:val="22"/>
        </w:rPr>
        <w:fldChar w:fldCharType="end"/>
      </w:r>
      <w:bookmarkEnd w:id="28"/>
      <w:r>
        <w:rPr>
          <w:sz w:val="24"/>
          <w:szCs w:val="22"/>
        </w:rPr>
      </w:r>
      <w:bookmarkEnd w:id="3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«Приложить файл»</w:t>
      </w:r>
      <w:r>
        <w:rPr>
          <w:sz w:val="24"/>
          <w:szCs w:val="22"/>
        </w:rPr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открывшейся форме выберите из справочника значение в поле «Вид</w:t>
      </w:r>
      <w:r>
        <w:t xml:space="preserve"> вложения» д</w:t>
      </w:r>
      <w:r>
        <w:t xml:space="preserve">ля этого нажмите на кнопку</w:t>
      </w:r>
      <w:r>
        <w:t xml:space="preserve"> </w:t>
      </w:r>
      <w:r>
        <w:t xml:space="preserve">вызова </w:t>
      </w:r>
      <w:r>
        <w:t xml:space="preserve">справочника</w:t>
      </w:r>
      <w:r>
        <w:t xml:space="preserve">. Выберите значение справочника и нажмите на кнопку 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CNDJ6nn5us4RjIIAqgBLqQsCAAAACAAAAAkAAAAgBDEANgAUBBgEMgAyADMAAAA=
</w:fldData>
        </w:fldChar>
      </w:r>
      <w:r>
        <w:instrText xml:space="preserve"> REF Р16ДИ223 \h </w:instrText>
      </w:r>
      <w:r>
        <w:fldChar w:fldCharType="separate"/>
      </w:r>
      <w:r>
        <w:t xml:space="preserve">14</w:t>
      </w:r>
      <w:r>
        <w:fldChar w:fldCharType="end"/>
      </w:r>
      <w:r>
        <w:t xml:space="preserve">.</w:t>
      </w:r>
      <w:r/>
    </w:p>
    <w:p>
      <w:pPr>
        <w:ind w:left="0" w:right="0" w:firstLine="0"/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3060" cy="4514242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1047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253059" cy="4514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13.63pt;height:355.4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1" w:name="_Ref510690045"/>
      <w:r>
        <w:rPr>
          <w:sz w:val="24"/>
          <w:szCs w:val="22"/>
        </w:rPr>
        <w:t xml:space="preserve">Рисунок </w:t>
      </w:r>
      <w:bookmarkStart w:id="33" w:name="Р1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14</w:t>
      </w:r>
      <w:r>
        <w:rPr>
          <w:sz w:val="24"/>
          <w:szCs w:val="22"/>
        </w:rPr>
        <w:fldChar w:fldCharType="end"/>
      </w:r>
      <w:bookmarkEnd w:id="31"/>
      <w:r>
        <w:rPr>
          <w:sz w:val="24"/>
          <w:szCs w:val="22"/>
        </w:rPr>
      </w:r>
      <w:bookmarkEnd w:id="3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вида документа из справочника</w:t>
      </w:r>
      <w:r>
        <w:rPr>
          <w:sz w:val="24"/>
          <w:szCs w:val="22"/>
        </w:rPr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После заполнения поля «Вид вложения» выбранным в справочнике значением</w:t>
      </w:r>
      <w:r>
        <w:t xml:space="preserve"> нажмите на кнопку «</w:t>
      </w:r>
      <w:r>
        <w:t xml:space="preserve">Применить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CNDJ6nn5us4RjIIAqgBLqQsCAAAACAAAAAkAAAAgBDEANwAUBBgEMgAyADMAAAA=
</w:fldData>
        </w:fldChar>
      </w:r>
      <w:r>
        <w:instrText xml:space="preserve"> REF Р17ДИ223 \h </w:instrText>
      </w:r>
      <w:r>
        <w:fldChar w:fldCharType="separate"/>
      </w:r>
      <w:r>
        <w:t xml:space="preserve">15</w:t>
      </w:r>
      <w:r>
        <w:fldChar w:fldCharType="end"/>
      </w:r>
      <w:r>
        <w:t xml:space="preserve">.</w:t>
      </w:r>
      <w:r/>
    </w:p>
    <w:p>
      <w:pPr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1809750"/>
                <wp:effectExtent l="0" t="0" r="0" b="0"/>
                <wp:docPr id="1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252564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5810249" cy="1809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57.50pt;height:142.50pt;mso-wrap-distance-left:0.00pt;mso-wrap-distance-top:0.00pt;mso-wrap-distance-right:0.00pt;mso-wrap-distance-bottom:0.00pt;rotation:0;" stroked="f">
                <v:path textboxrect="0,0,0,0"/>
                <v:imagedata r:id="rId24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4" w:name="_Ref510690034"/>
      <w:r>
        <w:rPr>
          <w:sz w:val="24"/>
          <w:szCs w:val="22"/>
        </w:rPr>
        <w:t xml:space="preserve">Рисунок </w:t>
      </w:r>
      <w:bookmarkStart w:id="36" w:name="Р17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15</w:t>
      </w:r>
      <w:r>
        <w:rPr>
          <w:sz w:val="24"/>
          <w:szCs w:val="22"/>
        </w:rPr>
        <w:fldChar w:fldCharType="end"/>
      </w:r>
      <w:bookmarkEnd w:id="34"/>
      <w:r>
        <w:rPr>
          <w:sz w:val="24"/>
          <w:szCs w:val="22"/>
        </w:rPr>
      </w:r>
      <w:bookmarkEnd w:id="3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Сохранение выбранного значения</w:t>
      </w:r>
      <w:r>
        <w:rPr>
          <w:sz w:val="24"/>
          <w:szCs w:val="22"/>
        </w:rPr>
        <w:t xml:space="preserve"> в параметре операции</w:t>
      </w:r>
      <w:r>
        <w:rPr>
          <w:sz w:val="24"/>
          <w:szCs w:val="22"/>
        </w:rPr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открывшемся диалоговом окне выберите файл, который необходимо приложить</w:t>
      </w:r>
      <w:r>
        <w:t xml:space="preserve"> и нажмите к</w:t>
      </w:r>
      <w:r>
        <w:t xml:space="preserve">нопку «Открыть» (см.</w:t>
      </w:r>
      <w:r>
        <w:t xml:space="preserve"> </w:t>
      </w:r>
      <w:r>
        <w:fldChar w:fldCharType="begin">
          <w:fldData xml:space="preserve">CNDJ6nn5us4RjIIAqgBLqQsCAAAACAAAAA0AAABfAFIAZQBmADYAMwA2ADIAOQAxADYAOAAAAA==
</w:fldData>
        </w:fldChar>
      </w:r>
      <w:r>
        <w:instrText xml:space="preserve"> REF _Ref63629168 \h </w:instrText>
      </w:r>
      <w:r>
        <w:fldChar w:fldCharType="separate"/>
      </w:r>
      <w:r>
        <w:t xml:space="preserve">Рисунок </w:t>
      </w:r>
      <w:r>
        <w:t xml:space="preserve">16</w:t>
      </w:r>
      <w:r>
        <w:fldChar w:fldCharType="end"/>
      </w:r>
      <w:r>
        <w:t xml:space="preserve">)</w:t>
      </w:r>
      <w:r>
        <w:t xml:space="preserve">.</w:t>
      </w:r>
      <w:r/>
    </w:p>
    <w:p>
      <w:pPr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4925" cy="4086225"/>
                <wp:effectExtent l="0" t="0" r="0" b="0"/>
                <wp:docPr id="1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3976924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5114925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02.75pt;height:321.75pt;mso-wrap-distance-left:0.00pt;mso-wrap-distance-top:0.00pt;mso-wrap-distance-right:0.00pt;mso-wrap-distance-bottom:0.00pt;rotation:0;" stroked="f">
                <v:path textboxrect="0,0,0,0"/>
                <v:imagedata r:id="rId25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7" w:name="_Ref636291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16</w:t>
      </w:r>
      <w:r>
        <w:rPr>
          <w:sz w:val="24"/>
          <w:szCs w:val="22"/>
        </w:rPr>
        <w:fldChar w:fldCharType="end"/>
      </w:r>
      <w:bookmarkEnd w:id="37"/>
      <w:r>
        <w:rPr>
          <w:sz w:val="24"/>
          <w:szCs w:val="22"/>
        </w:rPr>
        <w:t xml:space="preserve"> – Выбор файла для вложения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После окончания выполнения операции отобразится сообщение «Файл успешно прикреплен». Нажмите на кнопку «</w:t>
      </w:r>
      <w:r>
        <w:t xml:space="preserve">Закрыть</w:t>
      </w:r>
      <w:r>
        <w:t xml:space="preserve">», чтобы закрыть сообщение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CNDJ6nn5us4RjIIAqgBLqQsCAAAACAAAAA0AAABfAFIAZQBmADgAOAA4ADEANgAxADUAOQAAAA==
</w:fldData>
        </w:fldChar>
      </w:r>
      <w:r>
        <w:instrText xml:space="preserve"> REF _Ref88816159 \h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).</w:t>
      </w:r>
      <w:r/>
    </w:p>
    <w:p>
      <w:pPr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2562225"/>
                <wp:effectExtent l="0" t="0" r="0" b="0"/>
                <wp:docPr id="19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390255" name="Рисунок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4381499" cy="2562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45.00pt;height:201.75pt;mso-wrap-distance-left:0.00pt;mso-wrap-distance-top:0.00pt;mso-wrap-distance-right:0.00pt;mso-wrap-distance-bottom:0.00pt;rotation:0;" stroked="f">
                <v:path textboxrect="0,0,0,0"/>
                <v:imagedata r:id="rId26" o:title=""/>
              </v:shape>
            </w:pict>
          </mc:Fallback>
        </mc:AlternateContent>
      </w:r>
      <w:r/>
      <w:r/>
      <w:r/>
      <w:r/>
      <w:bookmarkStart w:id="38" w:name="_Ref63629200"/>
      <w:r/>
      <w:r/>
      <w:r>
        <w:rPr>
          <w14:ligatures w14:val="none"/>
        </w:rPr>
      </w:r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40" w:name="_Ref88816159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17</w:t>
      </w:r>
      <w:r>
        <w:rPr>
          <w:sz w:val="24"/>
          <w:szCs w:val="22"/>
        </w:rPr>
        <w:fldChar w:fldCharType="end"/>
      </w:r>
      <w:bookmarkEnd w:id="38"/>
      <w:r>
        <w:rPr>
          <w:sz w:val="24"/>
          <w:szCs w:val="22"/>
        </w:rPr>
      </w:r>
      <w:bookmarkEnd w:id="4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Результат импорта вложения</w:t>
      </w:r>
      <w:r>
        <w:rPr>
          <w:sz w:val="24"/>
          <w:szCs w:val="22"/>
        </w:rPr>
      </w:r>
      <w:r>
        <w:rPr>
          <w:sz w:val="24"/>
          <w:szCs w:val="22"/>
        </w:rPr>
      </w:r>
    </w:p>
    <w:p>
      <w:pPr>
        <w:shd w:val="nil"/>
        <w:rPr>
          <w14:ligatures w14:val="none"/>
        </w:rPr>
      </w:pPr>
      <w: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</w:t>
      </w:r>
      <w:r>
        <w:t xml:space="preserve">кнопке </w:t>
      </w:r>
      <w:r>
        <w:t xml:space="preserve">«Действия» выбрать «Завершить ввод»</w:t>
      </w:r>
      <w:r>
        <w:t xml:space="preserve"> (см. </w:t>
      </w:r>
      <w:r>
        <w:fldChar w:fldCharType="begin">
          <w:fldData xml:space="preserve">CNDJ6nn5us4RjIIAqgBLqQsCAAAACAAAAA0AAABfAFIAZQBmADYAMwA2ADIAOQAyADMANAAAAA==
</w:fldData>
        </w:fldChar>
      </w:r>
      <w:r>
        <w:instrText xml:space="preserve"> REF _Ref63629234 \h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</w:t>
      </w:r>
      <w:r>
        <w:t xml:space="preserve">.</w:t>
      </w:r>
      <w:r/>
    </w:p>
    <w:p>
      <w:pPr>
        <w:jc w:val="center"/>
        <w:shd w:val="nil"/>
        <w:rPr>
          <w14:ligatures w14:val="none"/>
        </w:rPr>
      </w:pPr>
      <w:r/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2050" cy="2619375"/>
                <wp:effectExtent l="0" t="0" r="0" b="0"/>
                <wp:docPr id="20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633319" name="Рисунок 1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0" flipH="0" flipV="0">
                          <a:off x="0" y="0"/>
                          <a:ext cx="4972050" cy="2619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91.50pt;height:206.25pt;mso-wrap-distance-left:0.00pt;mso-wrap-distance-top:0.00pt;mso-wrap-distance-right:0.00pt;mso-wrap-distance-bottom:0.00pt;rotation:0;" stroked="f">
                <v:path textboxrect="0,0,0,0"/>
                <v:imagedata r:id="rId27" o:title=""/>
              </v:shape>
            </w:pict>
          </mc:Fallback>
        </mc:AlternateContent>
      </w:r>
      <w:r/>
      <w:r/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1" w:name="_Ref6362923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18</w:t>
      </w:r>
      <w:r>
        <w:rPr>
          <w:sz w:val="24"/>
          <w:szCs w:val="22"/>
        </w:rPr>
        <w:fldChar w:fldCharType="end"/>
      </w:r>
      <w:bookmarkEnd w:id="41"/>
      <w:r>
        <w:rPr>
          <w:sz w:val="24"/>
          <w:szCs w:val="22"/>
        </w:rPr>
        <w:t xml:space="preserve"> - Выбор действия «Завершить ввод» на вложении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Документ сменит состояние на «Ввод завершен»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CNDJ6nn5us4RjIIAqgBLqQsCAAAACAAAAA0AAABfAFIAZQBmADYAMwA2ADIAOQAyADYAMgAAAA==
</w:fldData>
        </w:fldChar>
      </w:r>
      <w:r>
        <w:instrText xml:space="preserve"> REF _Ref63629262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19</w:t>
      </w:r>
      <w:r>
        <w:fldChar w:fldCharType="end"/>
      </w:r>
      <w:r>
        <w:t xml:space="preserve">)</w:t>
      </w:r>
      <w:r>
        <w:t xml:space="preserve">.</w:t>
      </w:r>
      <w:r>
        <w:rPr>
          <w14:ligatures w14:val="none"/>
        </w:rPr>
      </w:r>
    </w:p>
    <w:p>
      <w:pPr>
        <w:jc w:val="center"/>
        <w:shd w:val="nil"/>
        <w:rPr>
          <w14:ligatures w14:val="none"/>
        </w:rPr>
      </w:pPr>
      <w:r/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24425" cy="2819400"/>
                <wp:effectExtent l="0" t="0" r="0" b="0"/>
                <wp:docPr id="21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507787" name="Рисунок 10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0" flipH="0" flipV="0">
                          <a:off x="0" y="0"/>
                          <a:ext cx="4924424" cy="2819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87.75pt;height:222.00pt;mso-wrap-distance-left:0.00pt;mso-wrap-distance-top:0.00pt;mso-wrap-distance-right:0.00pt;mso-wrap-distance-bottom:0.00pt;rotation:0;" stroked="f">
                <v:path textboxrect="0,0,0,0"/>
                <v:imagedata r:id="rId28" o:title=""/>
              </v:shape>
            </w:pict>
          </mc:Fallback>
        </mc:AlternateContent>
      </w:r>
      <w:r/>
      <w:r/>
      <w:r>
        <w:rPr>
          <w14:ligatures w14:val="none"/>
        </w:rPr>
      </w:r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2" w:name="_Ref636292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19</w:t>
      </w:r>
      <w:r>
        <w:rPr>
          <w:sz w:val="24"/>
          <w:szCs w:val="22"/>
        </w:rPr>
        <w:fldChar w:fldCharType="end"/>
      </w:r>
      <w:bookmarkEnd w:id="42"/>
      <w:r>
        <w:rPr>
          <w:sz w:val="24"/>
          <w:szCs w:val="22"/>
        </w:rPr>
        <w:t xml:space="preserve"> – Состояние вложения «Ввод завершен»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необходимо заменить файл вложения, то в разделе «Вложения» выберите </w:t>
      </w:r>
      <w:r>
        <w:t xml:space="preserve">запись вложения,</w:t>
      </w:r>
      <w:r>
        <w:t xml:space="preserve"> по которой необходимо выполнить </w:t>
      </w:r>
      <w:r>
        <w:t xml:space="preserve">замену</w:t>
      </w:r>
      <w:r>
        <w:t xml:space="preserve">, отметьте галкой, н</w:t>
      </w:r>
      <w:r>
        <w:t xml:space="preserve">ажмите кнопку «Операции» и выберите «Приложить новую версию</w:t>
      </w:r>
      <w:r>
        <w:t xml:space="preserve"> файла</w:t>
      </w:r>
      <w:r>
        <w:t xml:space="preserve">»</w:t>
      </w:r>
      <w:r>
        <w:t xml:space="preserve"> (см.</w:t>
      </w:r>
      <w:r>
        <w:t xml:space="preserve"> </w:t>
      </w:r>
      <w:r>
        <w:fldChar w:fldCharType="begin">
          <w:fldData xml:space="preserve">CNDJ6nn5us4RjIIAqgBLqQsCAAAACAAAAA0AAABfAFIAZQBmADYAMwA2ADIAOQAyADkAMQAAAA==
</w:fldData>
        </w:fldChar>
      </w:r>
      <w:r>
        <w:instrText xml:space="preserve"> REF _Ref63629291 \h </w:instrText>
      </w:r>
      <w:r>
        <w:fldChar w:fldCharType="separate"/>
      </w:r>
      <w:r>
        <w:t xml:space="preserve">Рисунок </w:t>
      </w:r>
      <w:r>
        <w:t xml:space="preserve">20</w:t>
      </w:r>
      <w:r>
        <w:fldChar w:fldCharType="end"/>
      </w:r>
      <w:r>
        <w:t xml:space="preserve">)</w:t>
      </w:r>
      <w:r>
        <w:t xml:space="preserve">.</w:t>
      </w:r>
      <w:r/>
    </w:p>
    <w:p>
      <w:pPr>
        <w:jc w:val="center"/>
        <w:shd w:val="nil"/>
        <w:rPr>
          <w14:ligatures w14:val="none"/>
        </w:rPr>
      </w:pPr>
      <w:r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2447925"/>
                <wp:effectExtent l="0" t="0" r="0" b="0"/>
                <wp:docPr id="22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183313" name="Рисунок 1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4933949" cy="2447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88.50pt;height:192.75pt;mso-wrap-distance-left:0.00pt;mso-wrap-distance-top:0.00pt;mso-wrap-distance-right:0.00pt;mso-wrap-distance-bottom:0.00pt;rotation:0;" stroked="f">
                <v:path textboxrect="0,0,0,0"/>
                <v:imagedata r:id="rId29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43" w:name="_Ref63629291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20</w:t>
      </w:r>
      <w:r>
        <w:rPr>
          <w:sz w:val="24"/>
          <w:szCs w:val="22"/>
        </w:rPr>
        <w:fldChar w:fldCharType="end"/>
      </w:r>
      <w:bookmarkEnd w:id="4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«Приложить новую версию файла»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Затем, выполните действия по прикреплению файла вложения, указанные выше.</w:t>
      </w:r>
      <w:r/>
    </w:p>
    <w:p>
      <w:pPr>
        <w:shd w:val="nil"/>
        <w:rPr>
          <w:highlight w:val="none"/>
          <w14:ligatures w14:val="none"/>
        </w:rPr>
      </w:pPr>
      <w:r>
        <w:t xml:space="preserve">После выполнения операции в разделе «</w:t>
      </w:r>
      <w:r>
        <w:t xml:space="preserve">Вложения» будет</w:t>
      </w:r>
      <w:r>
        <w:t xml:space="preserve"> отображаться </w:t>
      </w:r>
      <w:r>
        <w:t xml:space="preserve">новая</w:t>
      </w:r>
      <w:r>
        <w:t xml:space="preserve"> верси</w:t>
      </w:r>
      <w:r>
        <w:t xml:space="preserve">я</w:t>
      </w:r>
      <w:r>
        <w:t xml:space="preserve"> </w:t>
      </w:r>
      <w:r>
        <w:t xml:space="preserve">файла в состоянии «Редактируется». Необходимо будет повторить вышеуказанные действия по переводу файла в состояние «Ввод завершен»</w:t>
      </w:r>
      <w:r>
        <w:t xml:space="preserve">.</w:t>
      </w:r>
      <w:r/>
    </w:p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4" w:name="_Toc7"/>
      <w:r>
        <w:t xml:space="preserve">1.6 </w:t>
      </w:r>
      <w:r>
        <w:t xml:space="preserve">Р</w:t>
      </w:r>
      <w:r>
        <w:t xml:space="preserve">аздел</w:t>
      </w:r>
      <w:r>
        <w:t xml:space="preserve">ы </w:t>
      </w:r>
      <w:r>
        <w:t xml:space="preserve">«Задачи по документу», </w:t>
      </w:r>
      <w:r>
        <w:t xml:space="preserve">«</w:t>
      </w:r>
      <w:r>
        <w:t xml:space="preserve">История переходов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подписей</w:t>
      </w:r>
      <w:r>
        <w:t xml:space="preserve">»</w:t>
      </w:r>
      <w:r>
        <w:t xml:space="preserve">, </w:t>
      </w:r>
      <w:r>
        <w:t xml:space="preserve">«</w:t>
      </w:r>
      <w:r>
        <w:t xml:space="preserve">История прохождения контролей</w:t>
      </w:r>
      <w:r>
        <w:t xml:space="preserve">»</w:t>
      </w:r>
      <w:r>
        <w:t xml:space="preserve">,</w:t>
      </w:r>
      <w:r>
        <w:t xml:space="preserve"> </w:t>
      </w:r>
      <w:r>
        <w:t xml:space="preserve">«</w:t>
      </w:r>
      <w:r>
        <w:t xml:space="preserve">История </w:t>
      </w:r>
      <w:r>
        <w:t xml:space="preserve">взаимодействия с ИС</w:t>
      </w:r>
      <w:r>
        <w:t xml:space="preserve">»</w:t>
      </w:r>
      <w:r/>
      <w:bookmarkEnd w:id="334"/>
      <w:r/>
      <w:r/>
    </w:p>
    <w:p>
      <w:pPr>
        <w:shd w:val="nil"/>
        <w:rPr>
          <w14:ligatures w14:val="none"/>
        </w:rPr>
      </w:pPr>
      <w:r>
        <w:t xml:space="preserve">Раздел «Задачи по документу»</w:t>
      </w:r>
      <w:r>
        <w:t xml:space="preserve">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>
          <w:fldData xml:space="preserve">CNDJ6nn5us4RjIIAqgBLqQsCAAAACAAAAA4AAABfAFIAZQBmADEAMQA0ADcANgAxADgANgAyAAAA
</w:fldData>
        </w:fldChar>
      </w:r>
      <w:r>
        <w:instrText xml:space="preserve"> REF _Ref114761862 \h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1285875"/>
                <wp:effectExtent l="0" t="0" r="0" b="0"/>
                <wp:docPr id="2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732984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6476999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10.00pt;height:101.25pt;mso-wrap-distance-left:0.00pt;mso-wrap-distance-top:0.00pt;mso-wrap-distance-right:0.00pt;mso-wrap-distance-bottom:0.00pt;rotation:0;" stroked="f">
                <v:path textboxrect="0,0,0,0"/>
                <v:imagedata r:id="rId30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111" w:name="_Ref1147618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21</w:t>
      </w:r>
      <w:r>
        <w:rPr>
          <w:sz w:val="24"/>
          <w:szCs w:val="22"/>
        </w:rPr>
        <w:fldChar w:fldCharType="end"/>
      </w:r>
      <w:bookmarkEnd w:id="111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</w:t>
      </w:r>
      <w:r>
        <w:rPr>
          <w:sz w:val="24"/>
          <w:szCs w:val="22"/>
        </w:rPr>
        <w:t xml:space="preserve">Задачи по документу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</w:p>
    <w:p>
      <w:pPr>
        <w:shd w:val="nil"/>
        <w:rPr>
          <w14:ligatures w14:val="none"/>
        </w:rPr>
      </w:pPr>
      <w:r>
        <w:t xml:space="preserve">Раздел </w:t>
      </w:r>
      <w:r>
        <w:t xml:space="preserve">«</w:t>
      </w:r>
      <w:r>
        <w:t xml:space="preserve">История переходов</w:t>
      </w:r>
      <w:r>
        <w:t xml:space="preserve">»</w:t>
      </w:r>
      <w:r>
        <w:t xml:space="preserve"> заполняется автоматически. В данном разделе отображается история смены состояний документа. При </w:t>
      </w:r>
      <w:r>
        <w:t xml:space="preserve">необходимости воспользуйтесь</w:t>
      </w:r>
      <w:r>
        <w:t xml:space="preserve"> фильтром</w:t>
      </w:r>
      <w:r>
        <w:t xml:space="preserve"> (см. </w:t>
      </w:r>
      <w:r>
        <w:fldChar w:fldCharType="begin">
          <w:fldData xml:space="preserve">CNDJ6nn5us4RjIIAqgBLqQsCAAAACAAAAA0AAABfAFIAZQBmADYAMwA2ADIAOQAzADQANQAAAA==
</w:fldData>
        </w:fldChar>
      </w:r>
      <w:r>
        <w:instrText xml:space="preserve"> REF _Ref63629345 \h </w:instrText>
      </w:r>
      <w:r>
        <w:fldChar w:fldCharType="separate"/>
      </w:r>
      <w:r>
        <w:t xml:space="preserve">Рисунок </w:t>
      </w:r>
      <w:r>
        <w:t xml:space="preserve">22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2143125"/>
                <wp:effectExtent l="0" t="0" r="0" b="0"/>
                <wp:docPr id="24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6004616" name="Рисунок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0" flipH="0" flipV="0">
                          <a:off x="0" y="0"/>
                          <a:ext cx="5762624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53.75pt;height:168.75pt;mso-wrap-distance-left:0.00pt;mso-wrap-distance-top:0.00pt;mso-wrap-distance-right:0.00pt;mso-wrap-distance-bottom:0.00pt;rotation:0;" stroked="f">
                <v:path textboxrect="0,0,0,0"/>
                <v:imagedata r:id="rId31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4"/>
          <w:szCs w:val="22"/>
          <w14:ligatures w14:val="none"/>
        </w:rPr>
      </w:pPr>
      <w:r>
        <w:rPr>
          <w:sz w:val="24"/>
          <w:szCs w:val="22"/>
        </w:rPr>
      </w:r>
      <w:bookmarkStart w:id="112" w:name="_Ref6362934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22</w:t>
      </w:r>
      <w:r>
        <w:rPr>
          <w:sz w:val="24"/>
          <w:szCs w:val="22"/>
        </w:rPr>
        <w:fldChar w:fldCharType="end"/>
      </w:r>
      <w:bookmarkEnd w:id="112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переходов»</w:t>
      </w:r>
      <w:r>
        <w:rPr>
          <w:sz w:val="24"/>
          <w:szCs w:val="22"/>
        </w:rPr>
      </w:r>
    </w:p>
    <w:p>
      <w:pPr>
        <w:shd w:val="nil"/>
        <w:rPr>
          <w14:ligatures w14:val="none"/>
        </w:rPr>
      </w:pPr>
      <w:r>
        <w:t xml:space="preserve">Раздел «История подписей»</w:t>
      </w:r>
      <w:r>
        <w:t xml:space="preserve"> </w:t>
      </w:r>
      <w:r>
        <w:t xml:space="preserve">заполняется автоматически. В разделе</w:t>
      </w:r>
      <w:r>
        <w:t xml:space="preserve"> отображается история подписания документа с указанием наименования этапа подписи, вида подписи, информации о сертификате и времени подписания (см. </w:t>
      </w:r>
      <w:r>
        <w:fldChar w:fldCharType="begin">
          <w:fldData xml:space="preserve">CNDJ6nn5us4RjIIAqgBLqQsCAAAACAAAAA0AAABfAFIAZQBmADYAMwA2ADIAOQAzADkANgAAAA==
</w:fldData>
        </w:fldChar>
      </w:r>
      <w:r>
        <w:instrText xml:space="preserve"> REF _Ref63629396 \h </w:instrText>
      </w:r>
      <w:r>
        <w:fldChar w:fldCharType="separate"/>
      </w:r>
      <w:r>
        <w:t xml:space="preserve">Рисунок </w:t>
      </w:r>
      <w:r>
        <w:t xml:space="preserve">23</w:t>
      </w:r>
      <w:r>
        <w:fldChar w:fldCharType="end"/>
      </w:r>
      <w:r>
        <w:t xml:space="preserve">).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5921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67626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495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25pt;height:196.53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13" w:name="_Ref6362939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23</w:t>
      </w:r>
      <w:r>
        <w:rPr>
          <w:sz w:val="24"/>
          <w:szCs w:val="22"/>
        </w:rPr>
        <w:fldChar w:fldCharType="end"/>
      </w:r>
      <w:bookmarkEnd w:id="113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подписей»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</w:t>
      </w:r>
      <w:r>
        <w:t xml:space="preserve"> (см. </w:t>
      </w:r>
      <w:r>
        <w:fldChar w:fldCharType="begin">
          <w:fldData xml:space="preserve">CNDJ6nn5us4RjIIAqgBLqQsCAAAACAAAAA0AAABfAFIAZQBmADYAMwA2ADIAOQAzADYAOAAAAA==
</w:fldData>
        </w:fldChar>
      </w:r>
      <w:r>
        <w:instrText xml:space="preserve"> REF _Ref63629368 \h </w:instrText>
      </w:r>
      <w:r>
        <w:fldChar w:fldCharType="separate"/>
      </w:r>
      <w:r>
        <w:t xml:space="preserve">Рисунок </w:t>
      </w:r>
      <w:r>
        <w:t xml:space="preserve">24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01208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63115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0174" cy="1701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133.9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114" w:name="_Ref636293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24</w:t>
      </w:r>
      <w:r>
        <w:rPr>
          <w:sz w:val="24"/>
          <w:szCs w:val="22"/>
        </w:rPr>
        <w:fldChar w:fldCharType="end"/>
      </w:r>
      <w:bookmarkEnd w:id="114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прохождения контролей»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Раздел </w:t>
      </w:r>
      <w:r>
        <w:t xml:space="preserve">«</w:t>
      </w:r>
      <w:r>
        <w:t xml:space="preserve">История взаимодействия с ИС</w:t>
      </w:r>
      <w:r>
        <w:t xml:space="preserve">»</w:t>
      </w:r>
      <w:r>
        <w:t xml:space="preserve"> </w:t>
      </w:r>
      <w:r>
        <w:t xml:space="preserve">заполняется автоматически. В</w:t>
      </w:r>
      <w:r>
        <w:t xml:space="preserve"> разделе отображается история </w:t>
      </w:r>
      <w:r>
        <w:t xml:space="preserve">выгрузки документа в систему исполнения</w:t>
      </w:r>
      <w:r>
        <w:t xml:space="preserve"> (см. </w:t>
      </w:r>
      <w:r>
        <w:fldChar w:fldCharType="begin">
          <w:fldData xml:space="preserve">CNDJ6nn5us4RjIIAqgBLqQsCAAAACAAAAA0AAABfAFIAZQBmADYAMwA2ADIAOQA0ADEANQAAAA==
</w:fldData>
        </w:fldChar>
      </w:r>
      <w:r>
        <w:instrText xml:space="preserve"> REF _Ref63629415 \h </w:instrText>
      </w:r>
      <w:r>
        <w:fldChar w:fldCharType="separate"/>
      </w:r>
      <w:r>
        <w:t xml:space="preserve">Рисунок </w:t>
      </w:r>
      <w:r>
        <w:t xml:space="preserve">25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72606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85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80174" cy="2072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25pt;height:163.2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4"/>
          <w:szCs w:val="24"/>
          <w:highlight w:val="none"/>
          <w14:ligatures w14:val="none"/>
        </w:rPr>
      </w:pPr>
      <w:r>
        <w:rPr>
          <w:sz w:val="24"/>
          <w:szCs w:val="22"/>
        </w:rPr>
      </w:r>
      <w:bookmarkStart w:id="115" w:name="_Ref6362941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25</w:t>
      </w:r>
      <w:r>
        <w:rPr>
          <w:sz w:val="24"/>
          <w:szCs w:val="22"/>
        </w:rPr>
        <w:fldChar w:fldCharType="end"/>
      </w:r>
      <w:bookmarkEnd w:id="115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Раздел «История взаимодействия с ИС</w:t>
      </w:r>
      <w:r>
        <w:rPr>
          <w:sz w:val="24"/>
          <w:szCs w:val="22"/>
        </w:rPr>
        <w:t xml:space="preserve">»</w:t>
      </w:r>
      <w:r>
        <w:rPr>
          <w:sz w:val="24"/>
          <w:szCs w:val="22"/>
        </w:rPr>
      </w:r>
    </w:p>
    <w:p>
      <w:pPr>
        <w:jc w:val="center"/>
        <w:shd w:val="nil" w:color="000000"/>
        <w:rPr>
          <w:sz w:val="24"/>
          <w:szCs w:val="24"/>
          <w14:ligatures w14:val="none"/>
        </w:rPr>
      </w:pPr>
      <w:r>
        <w:rPr>
          <w:sz w:val="24"/>
          <w:szCs w:val="22"/>
          <w:highlight w:val="none"/>
        </w:rPr>
      </w:r>
      <w:r>
        <w:rPr>
          <w:sz w:val="24"/>
          <w:szCs w:val="22"/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14:ligatures w14:val="none"/>
        </w:rPr>
      </w:pPr>
      <w:r/>
      <w:bookmarkStart w:id="335" w:name="_Toc8"/>
      <w:r>
        <w:t xml:space="preserve">1.7 Выполнение предварительных контролей</w:t>
      </w:r>
      <w:r/>
      <w:bookmarkEnd w:id="335"/>
      <w:r/>
      <w:r/>
    </w:p>
    <w:p>
      <w:pPr>
        <w:shd w:val="nil"/>
        <w:rPr>
          <w14:ligatures w14:val="none"/>
        </w:rPr>
      </w:pPr>
      <w:r>
        <w:t xml:space="preserve">Перед отправкой документа в систему исполнения его необходимо проверить на корректность заполненных данных. Для этого н</w:t>
      </w:r>
      <w:r>
        <w:t xml:space="preserve">а панели инструментов </w:t>
      </w:r>
      <w:r>
        <w:t xml:space="preserve">нажмите на кнопку «Контроли» и выберите «Все контроли»</w:t>
      </w:r>
      <w:r>
        <w:t xml:space="preserve"> (см. </w:t>
      </w:r>
      <w:r>
        <w:fldChar w:fldCharType="begin">
          <w:fldData xml:space="preserve">CNDJ6nn5us4RjIIAqgBLqQsCAAAACAAAAA0AAABfAFIAZQBmADYAMwA2ADIAOQA0ADYANAAAAA==
</w:fldData>
        </w:fldChar>
      </w:r>
      <w:r>
        <w:instrText xml:space="preserve"> REF _Ref63629464 \h </w:instrText>
      </w:r>
      <w:r>
        <w:fldChar w:fldCharType="separate"/>
      </w:r>
      <w:r>
        <w:t xml:space="preserve">Рисунок </w:t>
      </w:r>
      <w:r>
        <w:t xml:space="preserve">26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1752600"/>
                <wp:effectExtent l="0" t="0" r="0" b="0"/>
                <wp:docPr id="28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836313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rot="0" flipH="0" flipV="0">
                          <a:off x="0" y="0"/>
                          <a:ext cx="6162674" cy="1752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5.25pt;height:138.00pt;mso-wrap-distance-left:0.00pt;mso-wrap-distance-top:0.00pt;mso-wrap-distance-right:0.00pt;mso-wrap-distance-bottom:0.00pt;rotation:0;" stroked="f">
                <v:path textboxrect="0,0,0,0"/>
                <v:imagedata r:id="rId35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09" w:name="_Ref6362946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26</w:t>
      </w:r>
      <w:r>
        <w:rPr>
          <w:sz w:val="24"/>
          <w:szCs w:val="22"/>
        </w:rPr>
        <w:fldChar w:fldCharType="end"/>
      </w:r>
      <w:bookmarkEnd w:id="309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предварительных контролей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Результатом контроля документа является протокол проверки</w:t>
      </w:r>
      <w:r>
        <w:t xml:space="preserve"> (см. </w:t>
      </w:r>
      <w:r>
        <w:fldChar w:fldCharType="begin">
          <w:fldData xml:space="preserve">CNDJ6nn5us4RjIIAqgBLqQsCAAAACAAAAA0AAABfAFIAZQBmADYAMwA2ADIAOQA0ADgAOAAAAA==
</w:fldData>
        </w:fldChar>
      </w:r>
      <w:r>
        <w:instrText xml:space="preserve"> REF _Ref63629488 \h </w:instrText>
      </w:r>
      <w:r>
        <w:fldChar w:fldCharType="separate"/>
      </w:r>
      <w:r>
        <w:t xml:space="preserve">Рисунок </w:t>
      </w:r>
      <w:r>
        <w:t xml:space="preserve">27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34100" cy="2543175"/>
                <wp:effectExtent l="0" t="0" r="0" b="0"/>
                <wp:docPr id="29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9252059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rot="0" flipH="0" flipV="0">
                          <a:off x="0" y="0"/>
                          <a:ext cx="6134099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3.00pt;height:200.25pt;mso-wrap-distance-left:0.00pt;mso-wrap-distance-top:0.00pt;mso-wrap-distance-right:0.00pt;mso-wrap-distance-bottom:0.00pt;rotation:0;" stroked="f">
                <v:path textboxrect="0,0,0,0"/>
                <v:imagedata r:id="rId36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10" w:name="_Ref6362948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27</w:t>
      </w:r>
      <w:r>
        <w:rPr>
          <w:sz w:val="24"/>
          <w:szCs w:val="22"/>
        </w:rPr>
        <w:fldChar w:fldCharType="end"/>
      </w:r>
      <w:bookmarkEnd w:id="310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Протокол проверки документа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Описание элементов протокола проверки приведено в таблице (Таблица </w:t>
      </w:r>
      <w:r>
        <w:t xml:space="preserve">1</w:t>
      </w:r>
      <w:r>
        <w:t xml:space="preserve">).</w:t>
      </w:r>
      <w:r/>
    </w:p>
    <w:p>
      <w:pPr>
        <w:ind w:left="0" w:right="0" w:firstLine="0"/>
        <w:shd w:val="nil"/>
        <w:rPr>
          <w14:ligatures w14:val="none"/>
        </w:rPr>
      </w:pPr>
      <w:r>
        <w:t xml:space="preserve">Таблица </w:t>
      </w:r>
      <w:r>
        <w:t xml:space="preserve">1 </w:t>
      </w:r>
      <w:r>
        <w:t xml:space="preserve">-</w:t>
      </w:r>
      <w:r>
        <w:t xml:space="preserve"> </w:t>
      </w:r>
      <w:r>
        <w:t xml:space="preserve">Элементы протокола проверки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9923"/>
      </w:tblGrid>
      <w:tr>
        <w:trPr>
          <w:cantSplit/>
          <w:tblHeader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730"/>
            </w:pPr>
            <w:r>
              <w:t xml:space="preserve">№</w:t>
            </w:r>
            <w:r/>
            <w:r/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730"/>
            </w:pPr>
            <w:r>
              <w:t xml:space="preserve">Описание</w:t>
            </w:r>
            <w:r/>
            <w:r/>
          </w:p>
        </w:tc>
      </w:tr>
      <w:tr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1</w:t>
            </w:r>
            <w:r/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/>
            <w:r/>
          </w:p>
        </w:tc>
      </w:tr>
      <w:tr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2</w:t>
            </w:r>
            <w:r/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/>
            <w:r/>
          </w:p>
        </w:tc>
      </w:tr>
      <w:tr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3</w:t>
            </w:r>
            <w:r/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/>
            <w:r/>
          </w:p>
        </w:tc>
      </w:tr>
      <w:tr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4</w:t>
            </w:r>
            <w:r/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/>
            <w:r/>
          </w:p>
        </w:tc>
      </w:tr>
      <w:tr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5</w:t>
            </w:r>
            <w:r/>
            <w:r/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732"/>
            </w:pPr>
            <w:r>
              <w:t xml:space="preserve">Кнопка закрытия протокола</w:t>
            </w:r>
            <w:r/>
            <w:r/>
          </w:p>
        </w:tc>
      </w:tr>
    </w:tbl>
    <w:p>
      <w:pPr>
        <w:shd w:val="nil" w:color="000000"/>
        <w:rPr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68"/>
        <w:numPr>
          <w:ilvl w:val="0"/>
          <w:numId w:val="0"/>
        </w:numPr>
        <w:ind w:left="0" w:right="0" w:firstLine="709"/>
        <w:rPr>
          <w:highlight w:val="none"/>
          <w14:ligatures w14:val="none"/>
        </w:rPr>
      </w:pPr>
      <w:r/>
      <w:bookmarkStart w:id="336" w:name="_Toc9"/>
      <w:r>
        <w:t xml:space="preserve">1.8 </w:t>
      </w:r>
      <w:r/>
      <w:bookmarkStart w:id="318" w:name="_Ref47434410"/>
      <w:r>
        <w:t xml:space="preserve">Отправка документа исполнения в систему исполнения</w:t>
      </w:r>
      <w:r>
        <w:t xml:space="preserve"> бюджета</w:t>
      </w:r>
      <w:bookmarkEnd w:id="318"/>
      <w:r/>
      <w:bookmarkEnd w:id="336"/>
      <w:r/>
      <w:r/>
    </w:p>
    <w:p>
      <w:pPr>
        <w:shd w:val="nil"/>
        <w:rPr>
          <w14:ligatures w14:val="none"/>
        </w:rPr>
      </w:pPr>
      <w:r>
        <w:t xml:space="preserve">Документ исполнения выгружается в систему исполнения бюджета </w:t>
      </w:r>
      <w:r>
        <w:t xml:space="preserve">для согласования финансовым органом, с дальнейшим формированием по нему в системе исполнения документа об оплате.</w:t>
      </w:r>
      <w:r/>
    </w:p>
    <w:p>
      <w:pPr>
        <w:shd w:val="nil"/>
        <w:rPr>
          <w14:ligatures w14:val="none"/>
        </w:rPr>
      </w:pPr>
      <w:r>
        <w:t xml:space="preserve">Для отправки документа исполнения в систему исполнения бюджета перейдите в группу интерфейсов «Исполнение обязательств по контрактам», затем перейдите на интерфейс «</w:t>
      </w:r>
      <w:r>
        <w:t xml:space="preserve">Документы об исполнении и оплате</w:t>
      </w:r>
      <w:r>
        <w:t xml:space="preserve">», как показано на рисунке </w:t>
      </w:r>
      <w:r>
        <w:fldChar w:fldCharType="begin">
          <w:fldData xml:space="preserve">CNDJ6nn5us4RjIIAqgBLqQsCAAAACAAAAAgAAAAgBDUAFAQYBDIAMgAzAAAA
</w:fldData>
        </w:fldChar>
      </w:r>
      <w:r>
        <w:instrText xml:space="preserve"> REF Р5ДИ223 \h  \* MERGEFORMAT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</w:t>
      </w:r>
      <w:r>
        <w:t xml:space="preserve"> </w:t>
      </w:r>
      <w:r>
        <w:t xml:space="preserve">В</w:t>
      </w:r>
      <w:r>
        <w:t xml:space="preserve">ыберите документы исполнения, которые требуется выгрузить в систему исполнения</w:t>
      </w:r>
      <w:r>
        <w:t xml:space="preserve">, отметьте их галкой, нажмите кнопку «Действия» и выберите</w:t>
      </w:r>
      <w:r>
        <w:t xml:space="preserve"> </w:t>
      </w:r>
      <w:r>
        <w:t xml:space="preserve">«</w:t>
      </w:r>
      <w:r>
        <w:t xml:space="preserve">Направить в систему исполнения</w:t>
      </w:r>
      <w:r>
        <w:t xml:space="preserve">»</w:t>
      </w:r>
      <w:r>
        <w:t xml:space="preserve"> (см. </w:t>
      </w:r>
      <w:r>
        <w:fldChar w:fldCharType="begin">
          <w:fldData xml:space="preserve">CNDJ6nn5us4RjIIAqgBLqQsCAAAACAAAAA0AAABfAFIAZQBmADYAMwA2ADIAOQA1ADEAOAAAAA==
</w:fldData>
        </w:fldChar>
      </w:r>
      <w:r>
        <w:instrText xml:space="preserve"> REF _Ref63629518 \h </w:instrText>
      </w:r>
      <w:r>
        <w:fldChar w:fldCharType="separate"/>
      </w:r>
      <w:r>
        <w:t xml:space="preserve">Рисунок </w:t>
      </w:r>
      <w:r>
        <w:t xml:space="preserve">28</w:t>
      </w:r>
      <w:r>
        <w:fldChar w:fldCharType="end"/>
      </w:r>
      <w:r>
        <w:t xml:space="preserve">)</w:t>
      </w:r>
      <w:r>
        <w:t xml:space="preserve">.</w:t>
      </w:r>
      <w:r/>
    </w:p>
    <w:p>
      <w:pPr>
        <w:ind w:left="0" w:right="0" w:firstLine="0"/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9825" cy="3381375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6729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219824" cy="3381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9.75pt;height:266.2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1" w:name="_Ref6362951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28</w:t>
      </w:r>
      <w:r>
        <w:rPr>
          <w:sz w:val="24"/>
          <w:szCs w:val="22"/>
        </w:rPr>
        <w:fldChar w:fldCharType="end"/>
      </w:r>
      <w:bookmarkEnd w:id="321"/>
      <w:r>
        <w:rPr>
          <w:sz w:val="24"/>
          <w:szCs w:val="22"/>
        </w:rPr>
        <w:t xml:space="preserve"> – </w:t>
      </w:r>
      <w:r>
        <w:rPr>
          <w:sz w:val="24"/>
          <w:szCs w:val="22"/>
        </w:rPr>
        <w:t xml:space="preserve">Выб</w:t>
      </w:r>
      <w:r>
        <w:rPr>
          <w:sz w:val="24"/>
          <w:szCs w:val="22"/>
        </w:rPr>
        <w:t xml:space="preserve">ор действия </w:t>
      </w:r>
      <w:r>
        <w:rPr>
          <w:sz w:val="24"/>
          <w:szCs w:val="22"/>
        </w:rPr>
        <w:t xml:space="preserve">для выгрузки документа в систему исполнения</w:t>
      </w:r>
      <w:r>
        <w:rPr>
          <w:sz w:val="24"/>
          <w:szCs w:val="22"/>
        </w:rPr>
        <w:t xml:space="preserve"> 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При выполнении данного действия система запросит подтверждение выполнения действия, затем, отобразится окно подписания документа, в котором необходимо будет нажать кнопку «Подписать» и «Закрыть» (см. </w:t>
      </w:r>
      <w:r>
        <w:fldChar w:fldCharType="begin">
          <w:fldData xml:space="preserve">CNDJ6nn5us4RjIIAqgBLqQsCAAAACAAAAA0AAABfAFIAZQBmADYAOQAwADYAMwAxADMANwAAAA==
</w:fldData>
        </w:fldChar>
      </w:r>
      <w:r>
        <w:instrText xml:space="preserve"> REF _Ref69063137 \h  \* MERGEFORMAT </w:instrText>
      </w:r>
      <w:r>
        <w:fldChar w:fldCharType="separate"/>
      </w:r>
      <w:r>
        <w:t xml:space="preserve">Рисунок </w:t>
      </w:r>
      <w:r>
        <w:t xml:space="preserve">29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jc w:val="center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8510" cy="3876871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1348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4408509" cy="3876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47.13pt;height:305.2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  <w:r/>
      <w:r/>
      <w:r/>
      <w:r>
        <w:rPr>
          <w14:ligatures w14:val="none"/>
        </w:rPr>
      </w:r>
    </w:p>
    <w:p>
      <w:pPr>
        <w:ind w:left="0" w:right="0" w:firstLine="0"/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2" w:name="_Ref6906313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29</w:t>
      </w:r>
      <w:r>
        <w:rPr>
          <w:sz w:val="24"/>
          <w:szCs w:val="22"/>
        </w:rPr>
        <w:fldChar w:fldCharType="end"/>
      </w:r>
      <w:bookmarkEnd w:id="322"/>
      <w:r>
        <w:rPr>
          <w:sz w:val="24"/>
          <w:szCs w:val="22"/>
        </w:rPr>
        <w:t xml:space="preserve"> – Запрос на подтверждение действия на документе исполнения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После подписания отмеченные документы сменят состояние с «Редактируется» на «</w:t>
      </w:r>
      <w:r>
        <w:t xml:space="preserve">Направлен в систему исполнения</w:t>
      </w:r>
      <w:r>
        <w:t xml:space="preserve">» </w:t>
      </w:r>
      <w:r>
        <w:t xml:space="preserve">и поступят в очередь для отправки документов в систему исполнения бюджета</w:t>
      </w:r>
      <w:r>
        <w:t xml:space="preserve">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В момент отправки документа в систему исполнения бюджета выполн</w:t>
      </w:r>
      <w:r>
        <w:t xml:space="preserve">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состояние, из которого он был переведен в состояние «Загружен в </w:t>
      </w:r>
      <w:r>
        <w:t xml:space="preserve">систему исполнения</w:t>
      </w:r>
      <w:r>
        <w:t xml:space="preserve">» и в раздел «История взаимодействия с ИС» записывается текст ошибки.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документ исполнения 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t xml:space="preserve">систему исполнения</w:t>
      </w:r>
      <w:r>
        <w:t xml:space="preserve">», значение в поле «Состояние денежного обязательства» будет «На согласовании ФО» (см. </w:t>
      </w:r>
      <w:r>
        <w:fldChar w:fldCharType="begin">
          <w:fldData xml:space="preserve">CNDJ6nn5us4RjIIAqgBLqQsCAAAACAAAAA0AAABfAFIAZQBmADYAMwA2ADIAOQA2ADAAMwAAAA==
</w:fldData>
        </w:fldChar>
      </w:r>
      <w:r>
        <w:instrText xml:space="preserve"> REF _Ref63629603 \h  \* MERGEFORMAT </w:instrText>
      </w:r>
      <w:r>
        <w:fldChar w:fldCharType="separate"/>
      </w:r>
      <w:r>
        <w:t xml:space="preserve">Рисунок </w:t>
      </w:r>
      <w:r>
        <w:t xml:space="preserve">30</w:t>
      </w:r>
      <w:r>
        <w:fldChar w:fldCharType="end"/>
      </w:r>
      <w:r>
        <w:t xml:space="preserve">).</w:t>
      </w:r>
      <w:r>
        <w:rPr>
          <w14:ligatures w14:val="none"/>
        </w:rPr>
      </w:r>
    </w:p>
    <w:p>
      <w:pPr>
        <w:ind w:left="0" w:right="0" w:firstLine="0"/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797608"/>
                <wp:effectExtent l="6350" t="6350" r="6350" b="6350"/>
                <wp:docPr id="3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7601342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rot="0" flipH="0" flipV="0">
                          <a:off x="0" y="0"/>
                          <a:ext cx="6480174" cy="2797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10.25pt;height:220.28pt;mso-wrap-distance-left:0.00pt;mso-wrap-distance-top:0.00pt;mso-wrap-distance-right:0.00pt;mso-wrap-distance-bottom:0.00pt;rotation:0;" stroked="f">
                <v:path textboxrect="0,0,0,0"/>
                <v:imagedata r:id="rId39" o:title=""/>
              </v:shape>
            </w:pict>
          </mc:Fallback>
        </mc:AlternateContent>
      </w:r>
      <w:r/>
      <w:r/>
      <w:r>
        <w:rPr>
          <w14:ligatures w14:val="none"/>
        </w:rPr>
      </w:r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3" w:name="_Ref6362960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30</w:t>
      </w:r>
      <w:r>
        <w:rPr>
          <w:sz w:val="24"/>
          <w:szCs w:val="22"/>
        </w:rPr>
        <w:fldChar w:fldCharType="end"/>
      </w:r>
      <w:bookmarkEnd w:id="323"/>
      <w:r>
        <w:rPr>
          <w:sz w:val="24"/>
          <w:szCs w:val="22"/>
        </w:rPr>
        <w:t xml:space="preserve"> – Состояние документа исполнения выгруженного в </w:t>
      </w:r>
      <w:r>
        <w:rPr>
          <w:sz w:val="24"/>
          <w:szCs w:val="22"/>
        </w:rPr>
        <w:t xml:space="preserve">систему исполнения бюджета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Финансовый орган рассматривает документ исполнения в установленном порядке и может либо принять денежные обязательства, либо отклонить их.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t xml:space="preserve">» в документе заполнится значением «Принято».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документ исполнения был принят финансовым органом, то в системе исполнения по нему можно сформировать документ об оплате.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документ исполнения был отклонен финансовым органом, то в него необходимо внести изменения, выполнив операцию </w:t>
      </w:r>
      <w:r>
        <w:t xml:space="preserve">«Формирование </w:t>
      </w:r>
      <w:r>
        <w:t xml:space="preserve">изменения</w:t>
      </w:r>
      <w:r>
        <w:t xml:space="preserve"> документа»</w:t>
      </w:r>
      <w:r>
        <w:t xml:space="preserve">, порядок действий описан в пункте </w:t>
      </w:r>
      <w:r>
        <w:fldChar w:fldCharType="begin">
          <w:fldData xml:space="preserve">CNDJ6nn5us4RjIIAqgBLqQsCAAAACAAAAA0AAABfAFIAZQBmADQANwA0ADMANQAzADYAOAAAAA==
</w:fldData>
        </w:fldChar>
      </w:r>
      <w:r>
        <w:instrText xml:space="preserve"> REF _Ref47435368 \r \h  \* MERGEFORMAT </w:instrText>
      </w:r>
      <w:r>
        <w:fldChar w:fldCharType="separate"/>
      </w:r>
      <w:r>
        <w:t xml:space="preserve">1.9</w:t>
      </w:r>
      <w:r>
        <w:fldChar w:fldCharType="end"/>
      </w:r>
      <w:r>
        <w:t xml:space="preserve">. После внесения изменений в поля документа, новую версию документа исполнения необходимо выгрузить в систему исполнения бюджета.</w:t>
      </w:r>
      <w:r/>
    </w:p>
    <w:p>
      <w:pPr>
        <w:pStyle w:val="717"/>
        <w:rPr>
          <w:highlight w:val="none"/>
          <w14:ligatures w14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67"/>
        <w:numPr>
          <w:ilvl w:val="0"/>
          <w:numId w:val="0"/>
        </w:numPr>
        <w:ind w:left="709" w:firstLine="0"/>
        <w:rPr>
          <w:highlight w:val="none"/>
          <w14:ligatures w14:val="none"/>
        </w:rPr>
      </w:pPr>
      <w:r/>
      <w:bookmarkStart w:id="337" w:name="_Toc10"/>
      <w:r/>
      <w:bookmarkStart w:id="324" w:name="_Ref47435368"/>
      <w:r>
        <w:t xml:space="preserve">2 </w:t>
      </w:r>
      <w:r>
        <w:t xml:space="preserve">Изменение</w:t>
      </w:r>
      <w:r>
        <w:t xml:space="preserve"> документа исполнения</w:t>
      </w:r>
      <w:bookmarkEnd w:id="324"/>
      <w:r/>
      <w:bookmarkEnd w:id="337"/>
      <w:r/>
      <w:r/>
    </w:p>
    <w:p>
      <w:pPr>
        <w:shd w:val="nil"/>
        <w:rPr>
          <w14:ligatures w14:val="none"/>
        </w:rPr>
      </w:pPr>
      <w:r>
        <w:t xml:space="preserve">Для внесения изменени</w:t>
      </w:r>
      <w:r>
        <w:t xml:space="preserve">й</w:t>
      </w:r>
      <w:r>
        <w:t xml:space="preserve"> </w:t>
      </w:r>
      <w:r>
        <w:t xml:space="preserve">в </w:t>
      </w:r>
      <w:r>
        <w:t xml:space="preserve">документ исполнения</w:t>
      </w:r>
      <w:r>
        <w:t xml:space="preserve"> перейдите</w:t>
      </w:r>
      <w:r>
        <w:t xml:space="preserve"> в</w:t>
      </w:r>
      <w:r>
        <w:t xml:space="preserve"> </w:t>
      </w:r>
      <w:r>
        <w:t xml:space="preserve">группу интерфейсов «</w:t>
      </w:r>
      <w:r>
        <w:t xml:space="preserve">Исполнение обязательств по контрактам</w:t>
      </w:r>
      <w:r>
        <w:t xml:space="preserve">» и перейдите на интерфейс «</w:t>
      </w:r>
      <w:r>
        <w:t xml:space="preserve">Документы об исполнении и оплате</w:t>
      </w:r>
      <w:r>
        <w:t xml:space="preserve">»</w:t>
      </w:r>
      <w:r>
        <w:t xml:space="preserve">, как показано на рисунке</w:t>
      </w:r>
      <w:r>
        <w:t xml:space="preserve"> </w:t>
      </w:r>
      <w:r>
        <w:fldChar w:fldCharType="begin">
          <w:fldData xml:space="preserve">CNDJ6nn5us4RjIIAqgBLqQsCAAAACAAAAAgAAAAgBDUAFAQYBDIAMgAzAAAA
</w:fldData>
        </w:fldChar>
      </w:r>
      <w:r>
        <w:instrText xml:space="preserve"> REF Р5ДИ223 \h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 Выберите документ исполнения в состоянии</w:t>
      </w:r>
      <w:r>
        <w:t xml:space="preserve"> </w:t>
      </w:r>
      <w:r>
        <w:t xml:space="preserve">«</w:t>
      </w:r>
      <w:r>
        <w:t xml:space="preserve">Загружен в систему исполнения</w:t>
      </w:r>
      <w:r>
        <w:t xml:space="preserve">»</w:t>
      </w:r>
      <w:r>
        <w:t xml:space="preserve">, в который нужно внести изменения.</w:t>
      </w:r>
      <w:r/>
    </w:p>
    <w:p>
      <w:pPr>
        <w:shd w:val="nil"/>
        <w:rPr>
          <w14:ligatures w14:val="none"/>
        </w:rPr>
      </w:pPr>
      <w:r>
        <w:t xml:space="preserve">На панели инструментов нажмите кнопку «Операции» и выберите операцию «Формирование </w:t>
      </w:r>
      <w:r>
        <w:t xml:space="preserve">изменения</w:t>
      </w:r>
      <w:r>
        <w:t xml:space="preserve"> документа»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CNDJ6nn5us4RjIIAqgBLqQsCAAAACAAAAA0AAABfAFIAZQBmADYAMwA2ADIAOQA2ADQAMAAAAA==
</w:fldData>
        </w:fldChar>
      </w:r>
      <w:r>
        <w:instrText xml:space="preserve"> REF _Ref63629640 \h </w:instrText>
      </w:r>
      <w:r>
        <w:fldChar w:fldCharType="separate"/>
      </w:r>
      <w:r>
        <w:t xml:space="preserve">Рисунок </w:t>
      </w:r>
      <w:r>
        <w:t xml:space="preserve">31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2905125"/>
                <wp:effectExtent l="0" t="0" r="0" b="0"/>
                <wp:docPr id="3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1124175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rot="0" flipH="0" flipV="0">
                          <a:off x="0" y="0"/>
                          <a:ext cx="5562599" cy="2905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38.00pt;height:228.75pt;mso-wrap-distance-left:0.00pt;mso-wrap-distance-top:0.00pt;mso-wrap-distance-right:0.00pt;mso-wrap-distance-bottom:0.00pt;rotation:0;" stroked="f">
                <v:path textboxrect="0,0,0,0"/>
                <v:imagedata r:id="rId40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6" w:name="_Ref63629640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31</w:t>
      </w:r>
      <w:r>
        <w:rPr>
          <w:sz w:val="24"/>
          <w:szCs w:val="22"/>
        </w:rPr>
        <w:fldChar w:fldCharType="end"/>
      </w:r>
      <w:bookmarkEnd w:id="326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Выбор операции «Формирование изменения документа»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В открывшемся окне поле </w:t>
      </w:r>
      <w:r>
        <w:t xml:space="preserve">«</w:t>
      </w:r>
      <w:r>
        <w:t xml:space="preserve">Исходный документ</w:t>
      </w:r>
      <w:r>
        <w:t xml:space="preserve">»</w:t>
      </w:r>
      <w:r>
        <w:t xml:space="preserve"> заполнится автоматически </w:t>
      </w:r>
      <w:r>
        <w:t xml:space="preserve">номером документа, к которому формируется изменение документа</w:t>
      </w:r>
      <w:r>
        <w:t xml:space="preserve">. Далее нажмите кнопку </w:t>
      </w:r>
      <w:r>
        <w:t xml:space="preserve">«</w:t>
      </w:r>
      <w:r>
        <w:t xml:space="preserve">Применить</w:t>
      </w:r>
      <w:r>
        <w:t xml:space="preserve">»</w:t>
      </w:r>
      <w:r>
        <w:t xml:space="preserve"> </w:t>
      </w:r>
      <w:r>
        <w:t xml:space="preserve">(см. </w:t>
      </w:r>
      <w:r>
        <w:fldChar w:fldCharType="begin">
          <w:fldData xml:space="preserve">CNDJ6nn5us4RjIIAqgBLqQsCAAAACAAAAA0AAABfAFIAZQBmADYAMwA2ADIAOQA2ADYANQAAAA==
</w:fldData>
        </w:fldChar>
      </w:r>
      <w:r>
        <w:instrText xml:space="preserve"> REF _Ref63629665 \h </w:instrText>
      </w:r>
      <w:r>
        <w:fldChar w:fldCharType="separate"/>
      </w:r>
      <w:r>
        <w:t xml:space="preserve">Рисунок </w:t>
      </w:r>
      <w:r>
        <w:t xml:space="preserve">32</w:t>
      </w:r>
      <w:r>
        <w:fldChar w:fldCharType="end"/>
      </w:r>
      <w:r>
        <w:t xml:space="preserve">)</w:t>
      </w:r>
      <w:r>
        <w:t xml:space="preserve">.</w:t>
      </w:r>
      <w:r/>
    </w:p>
    <w:p>
      <w:pPr>
        <w:shd w:val="nil"/>
        <w:rPr>
          <w14:ligatures w14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2133600"/>
                <wp:effectExtent l="0" t="0" r="0" b="0"/>
                <wp:docPr id="3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7487649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rot="0" flipH="0" flipV="0">
                          <a:off x="0" y="0"/>
                          <a:ext cx="5667374" cy="2133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46.25pt;height:168.00pt;mso-wrap-distance-left:0.00pt;mso-wrap-distance-top:0.00pt;mso-wrap-distance-right:0.00pt;mso-wrap-distance-bottom:0.00pt;rotation:0;" stroked="f">
                <v:path textboxrect="0,0,0,0"/>
                <v:imagedata r:id="rId41" o:title=""/>
              </v:shape>
            </w:pict>
          </mc:Fallback>
        </mc:AlternateContent>
      </w:r>
      <w:r/>
      <w:r/>
      <w:r/>
    </w:p>
    <w:p>
      <w:pPr>
        <w:jc w:val="center"/>
        <w:shd w:val="nil"/>
        <w:rPr>
          <w:sz w:val="22"/>
          <w:szCs w:val="20"/>
          <w14:ligatures w14:val="none"/>
        </w:rPr>
      </w:pPr>
      <w:r>
        <w:rPr>
          <w:sz w:val="24"/>
          <w:szCs w:val="22"/>
        </w:rPr>
      </w:r>
      <w:bookmarkStart w:id="327" w:name="_Ref6362966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 xml:space="preserve">32</w:t>
      </w:r>
      <w:r>
        <w:rPr>
          <w:sz w:val="24"/>
          <w:szCs w:val="22"/>
        </w:rPr>
        <w:fldChar w:fldCharType="end"/>
      </w:r>
      <w:bookmarkEnd w:id="327"/>
      <w:r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-</w:t>
      </w:r>
      <w:r>
        <w:rPr>
          <w:sz w:val="24"/>
          <w:szCs w:val="22"/>
        </w:rPr>
        <w:t xml:space="preserve"> Параметры операции «Формирование изменения документа»</w:t>
      </w:r>
      <w:r>
        <w:rPr>
          <w:sz w:val="22"/>
          <w:szCs w:val="20"/>
          <w14:ligatures w14:val="none"/>
        </w:rPr>
      </w:r>
    </w:p>
    <w:p>
      <w:pPr>
        <w:shd w:val="nil"/>
        <w:rPr>
          <w14:ligatures w14:val="none"/>
        </w:rPr>
      </w:pPr>
      <w:r>
        <w:t xml:space="preserve">Созданное изменение документа исполнения будет отображаться на интерфейсе </w:t>
      </w:r>
      <w:r>
        <w:t xml:space="preserve">«</w:t>
      </w:r>
      <w:r>
        <w:t xml:space="preserve">Документы об исполнении и оплате</w:t>
      </w:r>
      <w:r>
        <w:t xml:space="preserve">»</w:t>
      </w:r>
      <w:r>
        <w:t xml:space="preserve"> в редактируемом состоянии и откроется в новой вкладке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При этом:</w:t>
      </w:r>
      <w:r/>
    </w:p>
    <w:p>
      <w:pPr>
        <w:pStyle w:val="726"/>
        <w:numPr>
          <w:ilvl w:val="0"/>
          <w:numId w:val="18"/>
        </w:numPr>
        <w:ind w:left="0" w:right="0" w:firstLine="709"/>
        <w:shd w:val="nil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пусто, то в новой версии поле остается пустым;</w:t>
      </w:r>
      <w:r/>
    </w:p>
    <w:p>
      <w:pPr>
        <w:pStyle w:val="726"/>
        <w:numPr>
          <w:ilvl w:val="0"/>
          <w:numId w:val="18"/>
        </w:numPr>
        <w:ind w:left="0" w:right="0" w:firstLine="709"/>
        <w:shd w:val="nil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Принято</w:t>
      </w:r>
      <w:r>
        <w:t xml:space="preserve">»</w:t>
      </w:r>
      <w:r>
        <w:t xml:space="preserve">, то в новой версии поле заполняется значением </w:t>
      </w:r>
      <w:r>
        <w:t xml:space="preserve">«</w:t>
      </w:r>
      <w:r>
        <w:t xml:space="preserve">Уточняемое ДО принято</w:t>
      </w:r>
      <w:r>
        <w:t xml:space="preserve">»</w:t>
      </w:r>
      <w:r>
        <w:t xml:space="preserve">;</w:t>
      </w:r>
      <w:r/>
    </w:p>
    <w:p>
      <w:pPr>
        <w:pStyle w:val="726"/>
        <w:numPr>
          <w:ilvl w:val="0"/>
          <w:numId w:val="18"/>
        </w:numPr>
        <w:ind w:left="0" w:right="0" w:firstLine="709"/>
        <w:shd w:val="nil"/>
        <w:rPr>
          <w14:ligatures w14:val="none"/>
        </w:rPr>
      </w:pPr>
      <w:r>
        <w:t xml:space="preserve">если у предыдущей версии документа в поле </w:t>
      </w:r>
      <w:r>
        <w:t xml:space="preserve">«Состояние денежного обязательств</w:t>
      </w:r>
      <w:r>
        <w:t xml:space="preserve">а</w:t>
      </w:r>
      <w:r>
        <w:t xml:space="preserve">»</w:t>
      </w:r>
      <w:r>
        <w:t xml:space="preserve"> указано значение </w:t>
      </w:r>
      <w:r>
        <w:t xml:space="preserve">«</w:t>
      </w:r>
      <w:r>
        <w:t xml:space="preserve">Отклонено</w:t>
      </w:r>
      <w:r>
        <w:t xml:space="preserve">»</w:t>
      </w:r>
      <w:r>
        <w:t xml:space="preserve">, то в новой версии поле заполняется значением </w:t>
      </w:r>
      <w:r>
        <w:t xml:space="preserve">«</w:t>
      </w:r>
      <w:r>
        <w:t xml:space="preserve">Уточняемое ДО отклонено</w:t>
      </w:r>
      <w:r>
        <w:t xml:space="preserve">»</w:t>
      </w:r>
      <w:r>
        <w:t xml:space="preserve">.</w:t>
      </w:r>
      <w:r/>
    </w:p>
    <w:p>
      <w:pPr>
        <w:shd w:val="nil"/>
        <w:rPr>
          <w14:ligatures w14:val="none"/>
        </w:rPr>
      </w:pPr>
      <w:r>
        <w:t xml:space="preserve">Внесите необходимые изменения в документ исполнения и сохраните сделанные изменения.</w:t>
      </w:r>
      <w:r/>
    </w:p>
    <w:p>
      <w:pPr>
        <w:shd w:val="nil"/>
        <w:rPr>
          <w14:ligatures w14:val="none"/>
        </w:rPr>
      </w:pPr>
      <w:r>
        <w:t xml:space="preserve">Затем, повторите переводы и выгрузку документа в систему исполнения бюджета</w:t>
      </w:r>
      <w:r>
        <w:t xml:space="preserve">,</w:t>
      </w:r>
      <w:r>
        <w:t xml:space="preserve"> как указано в разделе 1.8.</w:t>
      </w:r>
      <w:r/>
    </w:p>
    <w:p>
      <w:pPr>
        <w:pStyle w:val="667"/>
        <w:numPr>
          <w:ilvl w:val="0"/>
          <w:numId w:val="0"/>
        </w:numPr>
        <w:ind w:left="709" w:firstLine="0"/>
        <w:rPr>
          <w:highlight w:val="none"/>
          <w14:ligatures w14:val="none"/>
        </w:rPr>
      </w:pPr>
      <w:r/>
      <w:bookmarkStart w:id="338" w:name="_Toc11"/>
      <w:r>
        <w:t xml:space="preserve">3 </w:t>
      </w:r>
      <w:r>
        <w:t xml:space="preserve">Информация по неустойке</w:t>
      </w:r>
      <w:r/>
      <w:bookmarkEnd w:id="338"/>
      <w:r/>
      <w:r/>
    </w:p>
    <w:p>
      <w:pPr>
        <w:shd w:val="nil"/>
        <w:rPr>
          <w14:ligatures w14:val="none"/>
        </w:rPr>
      </w:pPr>
      <w:r>
        <w:rPr>
          <w:color w:val="ff0000"/>
        </w:rPr>
        <w:t xml:space="preserve">ВНИМАНИЕ!</w:t>
      </w:r>
      <w:r>
        <w:rPr>
          <w14:ligatures w14:val="none"/>
        </w:rPr>
      </w:r>
    </w:p>
    <w:p>
      <w:pPr>
        <w:shd w:val="nil"/>
        <w:rPr>
          <w:i/>
          <w:iCs/>
          <w:color w:val="7030a0"/>
          <w14:ligatures w14:val="none"/>
        </w:rPr>
      </w:pPr>
      <w:r>
        <w:rPr>
          <w:i/>
          <w:iCs/>
          <w:color w:val="7030a0"/>
        </w:rPr>
        <w:t xml:space="preserve">При наличии информации о ненадлежащем исполнении, уменьшать сумму поставленного на учет в МФиНП НСО документа исполнения </w:t>
      </w:r>
      <w:r>
        <w:rPr>
          <w:i/>
          <w:iCs/>
          <w:color w:val="7030a0"/>
        </w:rPr>
        <w:t xml:space="preserve">НЕ ТРЕБУЕТСЯ</w:t>
      </w:r>
      <w:r>
        <w:rPr>
          <w:i/>
          <w:iCs/>
          <w:color w:val="7030a0"/>
        </w:rPr>
        <w:t xml:space="preserve">.</w:t>
      </w:r>
      <w:r>
        <w:rPr>
          <w:i/>
          <w:iCs/>
          <w:color w:val="7030a0"/>
          <w14:ligatures w14:val="none"/>
        </w:rPr>
      </w:r>
    </w:p>
    <w:p>
      <w:pPr>
        <w:shd w:val="nil"/>
        <w:rPr>
          <w14:ligatures w14:val="none"/>
        </w:rPr>
      </w:pPr>
      <w:r>
        <w:t xml:space="preserve">Если информация о ненадлежащем исполнении</w:t>
      </w:r>
      <w:r>
        <w:t xml:space="preserve">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услуги, а также сумму неустойки.</w:t>
      </w:r>
      <w:r>
        <w:rPr>
          <w14:ligatures w14:val="none"/>
        </w:rPr>
      </w:r>
    </w:p>
    <w:p>
      <w:pPr>
        <w:shd w:val="nil"/>
        <w:rPr>
          <w14:ligatures w14:val="none"/>
        </w:rPr>
      </w:pPr>
      <w:r>
        <w:t xml:space="preserve">Оплата принятого документа исполнения будет осуществляться двумя платежными поручениями:</w:t>
      </w:r>
      <w:r>
        <w:rPr>
          <w14:ligatures w14:val="none"/>
        </w:rPr>
      </w:r>
    </w:p>
    <w:p>
      <w:pPr>
        <w:pStyle w:val="726"/>
        <w:numPr>
          <w:ilvl w:val="0"/>
          <w:numId w:val="19"/>
        </w:numPr>
        <w:ind w:left="0" w:right="0" w:firstLine="709"/>
        <w:shd w:val="nil"/>
        <w:rPr>
          <w14:ligatures w14:val="none"/>
        </w:rPr>
      </w:pPr>
      <w:r>
        <w:t xml:space="preserve">за поставленные товары (выполненные работы, оказанные услуги), за минусом штрафных санкций;</w:t>
      </w:r>
      <w:r>
        <w:rPr>
          <w14:ligatures w14:val="none"/>
        </w:rPr>
      </w:r>
    </w:p>
    <w:p>
      <w:pPr>
        <w:pStyle w:val="726"/>
        <w:numPr>
          <w:ilvl w:val="0"/>
          <w:numId w:val="19"/>
        </w:numPr>
        <w:ind w:left="0" w:right="0" w:firstLine="709"/>
        <w:shd w:val="nil"/>
        <w:rPr>
          <w14:ligatures w14:val="none"/>
        </w:rPr>
      </w:pPr>
      <w:r>
        <w:t xml:space="preserve">оплата штрафных санкций.</w:t>
      </w:r>
      <w:r>
        <w:rPr>
          <w14:ligatures w14:val="none"/>
        </w:rPr>
      </w:r>
    </w:p>
    <w:p>
      <w:pPr>
        <w:shd w:val="nil" w:color="000000"/>
        <w:rPr>
          <w:color w:val="ff0000"/>
          <w14:ligatures w14:val="none"/>
        </w:rPr>
      </w:pP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shd w:val="nil"/>
        <w:rPr>
          <w:color w:val="ff0000"/>
          <w:highlight w:val="none"/>
          <w14:ligatures w14:val="none"/>
        </w:rPr>
      </w:pPr>
      <w:r>
        <w:rPr>
          <w:color w:val="ff0000"/>
        </w:rPr>
        <w:t xml:space="preserve">ВНИМАНИЕ!</w:t>
      </w:r>
      <w:r>
        <w:rPr>
          <w:color w:val="ff0000"/>
          <w:highlight w:val="none"/>
          <w14:ligatures w14:val="none"/>
        </w:rPr>
      </w:r>
    </w:p>
    <w:p>
      <w:pPr>
        <w:shd w:val="nil"/>
        <w:rPr>
          <w:b w:val="0"/>
          <w:bCs w:val="0"/>
          <w:i/>
          <w:iCs/>
          <w:color w:val="7030a0"/>
          <w14:ligatures w14:val="none"/>
        </w:rPr>
      </w:pPr>
      <w:r>
        <w:rPr>
          <w:b w:val="0"/>
          <w:bCs w:val="0"/>
          <w:i/>
          <w:iCs/>
          <w:color w:val="7030a0"/>
        </w:rPr>
        <w:t xml:space="preserve">На</w:t>
      </w:r>
      <w:r>
        <w:rPr>
          <w:b w:val="0"/>
          <w:bCs w:val="0"/>
          <w:i/>
          <w:iCs/>
          <w:color w:val="7030a0"/>
        </w:rPr>
        <w:t xml:space="preserve">поминаем, что оплата неустойки органами государственной власти и государственными казенными учреждениями осуществляется в доход бюджета </w:t>
      </w:r>
      <w:r>
        <w:rPr>
          <w:b w:val="0"/>
          <w:bCs w:val="0"/>
          <w:i/>
          <w:iCs/>
          <w:color w:val="7030a0"/>
        </w:rPr>
        <w:t xml:space="preserve">Новосибирской области на лицевой счет администратора доходов поступлений, открытый в УФК НСО.</w:t>
      </w:r>
      <w:r>
        <w:rPr>
          <w:b w:val="0"/>
          <w:bCs w:val="0"/>
          <w:i/>
          <w:iCs/>
          <w:color w:val="7030a0"/>
          <w14:ligatures w14:val="none"/>
        </w:rPr>
      </w:r>
    </w:p>
    <w:p>
      <w:pPr>
        <w:shd w:val="nil"/>
        <w:rPr>
          <w14:ligatures w14:val="none"/>
        </w:rPr>
      </w:pPr>
      <w:r>
        <w:t xml:space="preserve">Государственные бюджетные и автономные учреждения неустойку в доход бюджета Новосибирской области не оплачивают. Неустойка оплачивается платежным поручением в адрес </w:t>
      </w:r>
      <w:r>
        <w:t xml:space="preserve">организации заказчика</w:t>
      </w:r>
      <w:r>
        <w:t xml:space="preserve"> (оформляется</w:t>
      </w:r>
      <w:r>
        <w:t xml:space="preserve">,</w:t>
      </w:r>
      <w:r>
        <w:t xml:space="preserve"> как доход учреждения).</w:t>
      </w:r>
      <w:r>
        <w:rPr>
          <w14:ligatures w14:val="none"/>
        </w:rPr>
      </w:r>
    </w:p>
    <w:sectPr>
      <w:footnotePr/>
      <w:endnotePr/>
      <w:type w:val="nextPage"/>
      <w:pgSz w:w="11906" w:h="16838" w:orient="portrait"/>
      <w:pgMar w:top="1134" w:right="567" w:bottom="1134" w:left="1134" w:header="907" w:footer="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 Light">
    <w:panose1 w:val="020F05020202040302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9"/>
      <w:jc w:val="right"/>
    </w:pPr>
    <w:r/>
  </w:p>
  <w:p>
    <w:pPr>
      <w:pStyle w:val="719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1492" w:hanging="360"/>
        <w:tabs>
          <w:tab w:val="clear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748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pStyle w:val="740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737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696"/>
      <w:isLgl w:val="false"/>
      <w:suff w:val="tab"/>
      <w:lvlText w:val="-"/>
      <w:lvlJc w:val="left"/>
      <w:pPr>
        <w:ind w:left="1492" w:hanging="360"/>
        <w:tabs>
          <w:tab w:val="clear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694"/>
      <w:isLgl w:val="false"/>
      <w:suff w:val="tab"/>
      <w:lvlText w:val="-"/>
      <w:lvlJc w:val="left"/>
      <w:pPr>
        <w:ind w:left="927" w:hanging="360"/>
        <w:tabs>
          <w:tab w:val="clear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693"/>
      <w:isLgl w:val="false"/>
      <w:suff w:val="tab"/>
      <w:lvlText w:val="-"/>
      <w:lvlJc w:val="left"/>
      <w:pPr>
        <w:ind w:left="644" w:hanging="360"/>
        <w:tabs>
          <w:tab w:val="clear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pStyle w:val="745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692"/>
      <w:isLgl w:val="false"/>
      <w:suff w:val="tab"/>
      <w:lvlText w:val="-"/>
      <w:lvlJc w:val="left"/>
      <w:pPr>
        <w:ind w:left="360" w:hanging="360"/>
        <w:tabs>
          <w:tab w:val="clear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10">
    <w:multiLevelType w:val="hybridMultilevel"/>
    <w:styleLink w:val="743"/>
    <w:lvl w:ilvl="0">
      <w:start w:val="1"/>
      <w:numFmt w:val="bullet"/>
      <w:pStyle w:val="743"/>
      <w:isLgl w:val="false"/>
      <w:suff w:val="tab"/>
      <w:lvlText w:val="%1)"/>
      <w:lvlJc w:val="left"/>
      <w:pPr>
        <w:ind w:left="360" w:firstLine="349"/>
        <w:tabs>
          <w:tab w:val="clear" w:pos="709" w:leader="none"/>
        </w:tabs>
      </w:pPr>
      <w:rPr>
        <w:rFonts w:hint="default" w:ascii="Times New Roman" w:hAnsi="Times New Roman"/>
      </w:rPr>
    </w:lvl>
    <w:lvl w:ilvl="1">
      <w:start w:val="1"/>
      <w:numFmt w:val="bullet"/>
      <w:isLgl w:val="false"/>
      <w:suff w:val="tab"/>
      <w:lvlText w:val="%2)"/>
      <w:lvlJc w:val="left"/>
      <w:pPr>
        <w:ind w:left="709" w:firstLine="357"/>
        <w:tabs>
          <w:tab w:val="clear" w:pos="397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bullet"/>
      <w:isLgl w:val="false"/>
      <w:suff w:val="tab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bullet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bullet"/>
      <w:isLgl w:val="false"/>
      <w:suff w:val="tab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bullet"/>
      <w:isLgl w:val="false"/>
      <w:suff w:val="tab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bullet"/>
      <w:isLgl w:val="false"/>
      <w:suff w:val="tab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bullet"/>
      <w:isLgl w:val="false"/>
      <w:suff w:val="tab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bullet"/>
      <w:isLgl w:val="false"/>
      <w:suff w:val="tab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bullet"/>
      <w:isLgl w:val="false"/>
      <w:suff w:val="tab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720" w:hanging="360"/>
        <w:tabs>
          <w:tab w:val="clear" w:pos="720" w:leader="none"/>
        </w:tabs>
      </w:pPr>
    </w:lvl>
    <w:lvl w:ilvl="1">
      <w:start w:val="1"/>
      <w:numFmt w:val="bullet"/>
      <w:isLgl w:val="false"/>
      <w:suff w:val="tab"/>
      <w:lvlText w:val="%2."/>
      <w:lvlJc w:val="left"/>
      <w:pPr>
        <w:ind w:left="1440" w:hanging="360"/>
        <w:tabs>
          <w:tab w:val="clear" w:pos="1440" w:leader="none"/>
        </w:tabs>
      </w:pPr>
    </w:lvl>
    <w:lvl w:ilvl="2">
      <w:start w:val="1"/>
      <w:numFmt w:val="bullet"/>
      <w:isLgl w:val="false"/>
      <w:suff w:val="tab"/>
      <w:lvlText w:val="%3."/>
      <w:lvlJc w:val="left"/>
      <w:pPr>
        <w:ind w:left="2160" w:hanging="360"/>
        <w:tabs>
          <w:tab w:val="clear" w:pos="2160" w:leader="none"/>
        </w:tabs>
      </w:pPr>
    </w:lvl>
    <w:lvl w:ilvl="3">
      <w:start w:val="1"/>
      <w:numFmt w:val="bullet"/>
      <w:isLgl w:val="false"/>
      <w:suff w:val="tab"/>
      <w:lvlText w:val="%4."/>
      <w:lvlJc w:val="left"/>
      <w:pPr>
        <w:ind w:left="2880" w:hanging="360"/>
        <w:tabs>
          <w:tab w:val="clear" w:pos="2880" w:leader="none"/>
        </w:tabs>
      </w:pPr>
    </w:lvl>
    <w:lvl w:ilvl="4">
      <w:start w:val="1"/>
      <w:numFmt w:val="bullet"/>
      <w:isLgl w:val="false"/>
      <w:suff w:val="tab"/>
      <w:lvlText w:val="%5."/>
      <w:lvlJc w:val="left"/>
      <w:pPr>
        <w:ind w:left="3600" w:hanging="360"/>
        <w:tabs>
          <w:tab w:val="clear" w:pos="3600" w:leader="none"/>
        </w:tabs>
      </w:pPr>
    </w:lvl>
    <w:lvl w:ilvl="5">
      <w:start w:val="1"/>
      <w:numFmt w:val="bullet"/>
      <w:isLgl w:val="false"/>
      <w:suff w:val="tab"/>
      <w:lvlText w:val="%6."/>
      <w:lvlJc w:val="left"/>
      <w:pPr>
        <w:ind w:left="4320" w:hanging="360"/>
        <w:tabs>
          <w:tab w:val="clear" w:pos="4320" w:leader="none"/>
        </w:tabs>
      </w:pPr>
    </w:lvl>
    <w:lvl w:ilvl="6">
      <w:start w:val="1"/>
      <w:numFmt w:val="bullet"/>
      <w:isLgl w:val="false"/>
      <w:suff w:val="tab"/>
      <w:lvlText w:val="%7."/>
      <w:lvlJc w:val="left"/>
      <w:pPr>
        <w:ind w:left="5040" w:hanging="360"/>
        <w:tabs>
          <w:tab w:val="clear" w:pos="5040" w:leader="none"/>
        </w:tabs>
      </w:pPr>
    </w:lvl>
    <w:lvl w:ilvl="7">
      <w:start w:val="1"/>
      <w:numFmt w:val="bullet"/>
      <w:isLgl w:val="false"/>
      <w:suff w:val="tab"/>
      <w:lvlText w:val="%8."/>
      <w:lvlJc w:val="left"/>
      <w:pPr>
        <w:ind w:left="5760" w:hanging="360"/>
        <w:tabs>
          <w:tab w:val="clear" w:pos="5760" w:leader="none"/>
        </w:tabs>
      </w:pPr>
    </w:lvl>
    <w:lvl w:ilvl="8">
      <w:start w:val="1"/>
      <w:numFmt w:val="bullet"/>
      <w:isLgl w:val="false"/>
      <w:suff w:val="tab"/>
      <w:lvlText w:val="%9."/>
      <w:lvlJc w:val="left"/>
      <w:pPr>
        <w:ind w:left="6480" w:hanging="360"/>
        <w:tabs>
          <w:tab w:val="clear" w:pos="6480" w:leader="none"/>
        </w:tabs>
      </w:pPr>
    </w:lvl>
  </w:abstractNum>
  <w:abstractNum w:abstractNumId="13">
    <w:multiLevelType w:val="hybridMultilevel"/>
    <w:lvl w:ilvl="0">
      <w:start w:val="1"/>
      <w:numFmt w:val="bullet"/>
      <w:pStyle w:val="667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bullet"/>
      <w:pStyle w:val="668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bullet"/>
      <w:pStyle w:val="669"/>
      <w:isLgl w:val="false"/>
      <w:suff w:val="tab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bullet"/>
      <w:pStyle w:val="670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bullet"/>
      <w:pStyle w:val="671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bullet"/>
      <w:pStyle w:val="672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bullet"/>
      <w:pStyle w:val="673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bullet"/>
      <w:pStyle w:val="674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bullet"/>
      <w:pStyle w:val="675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8"/>
      <w:numFmt w:val="bullet"/>
      <w:isLgl w:val="false"/>
      <w:suff w:val="tab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bullet"/>
      <w:isLgl/>
      <w:suff w:val="tab"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hint="default" w:ascii="Symbol" w:hAnsi="Symbol"/>
        <w:b w:val="0"/>
        <w:i w:val="0"/>
        <w:color w:val="000000"/>
      </w:rPr>
    </w:lvl>
    <w:lvl w:ilvl="3">
      <w:start w:val="1"/>
      <w:numFmt w:val="bullet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bullet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bullet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bullet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bullet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3"/>
  </w:num>
  <w:num w:numId="6">
    <w:abstractNumId w:val="3"/>
  </w:num>
  <w:num w:numId="7">
    <w:abstractNumId w:val="2"/>
  </w:num>
  <w:num w:numId="8">
    <w:abstractNumId w:val="14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0"/>
  </w:num>
  <w:num w:numId="13">
    <w:abstractNumId w:val="11"/>
  </w:num>
  <w:num w:numId="14">
    <w:abstractNumId w:val="12"/>
  </w:num>
  <w:num w:numId="15">
    <w:abstractNumId w:val="15"/>
  </w:num>
  <w:num w:numId="16">
    <w:abstractNumId w:val="0"/>
  </w:num>
  <w:num w:numId="17">
    <w:abstractNumId w:val="9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76"/>
    <w:link w:val="667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76"/>
    <w:link w:val="668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76"/>
    <w:link w:val="669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76"/>
    <w:link w:val="670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76"/>
    <w:link w:val="671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76"/>
    <w:link w:val="672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76"/>
    <w:link w:val="67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76"/>
    <w:link w:val="674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76"/>
    <w:link w:val="675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76"/>
    <w:link w:val="711"/>
    <w:uiPriority w:val="10"/>
    <w:rPr>
      <w:sz w:val="48"/>
      <w:szCs w:val="48"/>
    </w:rPr>
  </w:style>
  <w:style w:type="character" w:styleId="37">
    <w:name w:val="Subtitle Char"/>
    <w:basedOn w:val="676"/>
    <w:link w:val="762"/>
    <w:uiPriority w:val="11"/>
    <w:rPr>
      <w:sz w:val="24"/>
      <w:szCs w:val="24"/>
    </w:rPr>
  </w:style>
  <w:style w:type="paragraph" w:styleId="38">
    <w:name w:val="Quote"/>
    <w:basedOn w:val="666"/>
    <w:next w:val="66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6"/>
    <w:next w:val="66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76"/>
    <w:link w:val="717"/>
    <w:uiPriority w:val="99"/>
  </w:style>
  <w:style w:type="character" w:styleId="45">
    <w:name w:val="Footer Char"/>
    <w:basedOn w:val="676"/>
    <w:link w:val="719"/>
    <w:uiPriority w:val="99"/>
  </w:style>
  <w:style w:type="character" w:styleId="47">
    <w:name w:val="Caption Char"/>
    <w:basedOn w:val="728"/>
    <w:link w:val="719"/>
    <w:uiPriority w:val="99"/>
  </w:style>
  <w:style w:type="table" w:styleId="49">
    <w:name w:val="Table Grid Light"/>
    <w:basedOn w:val="6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00"/>
    <w:uiPriority w:val="99"/>
    <w:rPr>
      <w:sz w:val="18"/>
    </w:rPr>
  </w:style>
  <w:style w:type="paragraph" w:styleId="178">
    <w:name w:val="endnote text"/>
    <w:basedOn w:val="66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6"/>
    <w:uiPriority w:val="99"/>
    <w:semiHidden/>
    <w:unhideWhenUsed/>
    <w:rPr>
      <w:vertAlign w:val="superscript"/>
    </w:rPr>
  </w:style>
  <w:style w:type="paragraph" w:styleId="191">
    <w:name w:val="table of figures"/>
    <w:basedOn w:val="666"/>
    <w:next w:val="666"/>
    <w:uiPriority w:val="99"/>
    <w:unhideWhenUsed/>
    <w:pPr>
      <w:spacing w:after="0" w:afterAutospacing="0"/>
    </w:pPr>
  </w:style>
  <w:style w:type="paragraph" w:styleId="666" w:default="1">
    <w:name w:val="Normal"/>
    <w:pPr>
      <w:ind w:firstLine="709"/>
      <w:jc w:val="both"/>
      <w:spacing w:line="360" w:lineRule="auto"/>
    </w:pPr>
    <w:rPr>
      <w:rFonts w:ascii="Times New Roman"/>
      <w:sz w:val="28"/>
      <w:szCs w:val="24"/>
    </w:rPr>
  </w:style>
  <w:style w:type="paragraph" w:styleId="667">
    <w:name w:val="Heading 1"/>
    <w:basedOn w:val="666"/>
    <w:next w:val="666"/>
    <w:link w:val="679"/>
    <w:pPr>
      <w:numPr>
        <w:ilvl w:val="0"/>
        <w:numId w:val="5"/>
      </w:numPr>
      <w:ind w:left="0" w:firstLine="709"/>
      <w:keepLines/>
      <w:keepNext/>
      <w:pageBreakBefore/>
      <w:spacing w:before="240" w:after="240"/>
      <w:outlineLvl w:val="0"/>
    </w:pPr>
    <w:rPr>
      <w:rFonts w:ascii="Times New Roman"/>
      <w:b/>
      <w:sz w:val="32"/>
      <w:szCs w:val="48"/>
    </w:rPr>
  </w:style>
  <w:style w:type="paragraph" w:styleId="668">
    <w:name w:val="Heading 2"/>
    <w:next w:val="666"/>
    <w:link w:val="680"/>
    <w:pPr>
      <w:numPr>
        <w:ilvl w:val="1"/>
        <w:numId w:val="5"/>
      </w:numPr>
      <w:contextualSpacing/>
      <w:ind w:left="0" w:firstLine="709"/>
      <w:jc w:val="both"/>
      <w:keepNext/>
      <w:spacing w:before="240" w:after="240" w:line="360" w:lineRule="auto"/>
      <w:outlineLvl w:val="1"/>
    </w:pPr>
    <w:rPr>
      <w:rFonts w:ascii="Times New Roman"/>
      <w:b/>
      <w:sz w:val="28"/>
      <w:szCs w:val="36"/>
    </w:rPr>
  </w:style>
  <w:style w:type="paragraph" w:styleId="669">
    <w:name w:val="Heading 3"/>
    <w:next w:val="666"/>
    <w:link w:val="681"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rFonts w:ascii="Times New Roman"/>
      <w:sz w:val="28"/>
      <w:szCs w:val="27"/>
    </w:rPr>
  </w:style>
  <w:style w:type="paragraph" w:styleId="670">
    <w:name w:val="Heading 4"/>
    <w:basedOn w:val="666"/>
    <w:link w:val="682"/>
    <w:pPr>
      <w:numPr>
        <w:ilvl w:val="3"/>
        <w:numId w:val="5"/>
      </w:numPr>
      <w:outlineLvl w:val="3"/>
    </w:pPr>
    <w:rPr>
      <w:rFonts w:ascii="Times New Roman"/>
      <w:b/>
    </w:rPr>
  </w:style>
  <w:style w:type="paragraph" w:styleId="671">
    <w:name w:val="Heading 5"/>
    <w:basedOn w:val="666"/>
    <w:next w:val="666"/>
    <w:link w:val="721"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672">
    <w:name w:val="Heading 6"/>
    <w:basedOn w:val="666"/>
    <w:next w:val="666"/>
    <w:link w:val="722"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color w:val="243f60"/>
      <w:szCs w:val="28"/>
    </w:rPr>
  </w:style>
  <w:style w:type="paragraph" w:styleId="673">
    <w:name w:val="Heading 7"/>
    <w:basedOn w:val="666"/>
    <w:next w:val="666"/>
    <w:link w:val="723"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color w:val="404040"/>
      <w:szCs w:val="28"/>
    </w:rPr>
  </w:style>
  <w:style w:type="paragraph" w:styleId="674">
    <w:name w:val="Heading 8"/>
    <w:basedOn w:val="666"/>
    <w:next w:val="666"/>
    <w:link w:val="724"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675">
    <w:name w:val="Heading 9"/>
    <w:basedOn w:val="666"/>
    <w:next w:val="666"/>
    <w:link w:val="725"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color w:val="404040"/>
      <w:sz w:val="20"/>
      <w:szCs w:val="20"/>
    </w:rPr>
  </w:style>
  <w:style w:type="character" w:styleId="676" w:default="1">
    <w:name w:val="Default Paragraph Font"/>
  </w:style>
  <w:style w:type="table" w:styleId="677" w:default="1">
    <w:name w:val="Normal Table"/>
    <w:rPr>
      <w:rFonts w:ascii="Times New Roman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8" w:default="1">
    <w:name w:val="No List"/>
  </w:style>
  <w:style w:type="character" w:styleId="679">
    <w:name w:val="Заголовок 1 Знак"/>
    <w:link w:val="667"/>
    <w:rPr>
      <w:b/>
      <w:sz w:val="32"/>
      <w:szCs w:val="48"/>
    </w:rPr>
  </w:style>
  <w:style w:type="character" w:styleId="680">
    <w:name w:val="Заголовок 2 Знак"/>
    <w:link w:val="668"/>
    <w:rPr>
      <w:b/>
      <w:sz w:val="28"/>
      <w:szCs w:val="36"/>
    </w:rPr>
  </w:style>
  <w:style w:type="character" w:styleId="681">
    <w:name w:val="Заголовок 3 Знак"/>
    <w:link w:val="669"/>
    <w:rPr>
      <w:sz w:val="28"/>
      <w:szCs w:val="27"/>
    </w:rPr>
  </w:style>
  <w:style w:type="character" w:styleId="682">
    <w:name w:val="Заголовок 4 Знак"/>
    <w:link w:val="670"/>
    <w:rPr>
      <w:b/>
      <w:sz w:val="24"/>
      <w:szCs w:val="24"/>
    </w:rPr>
  </w:style>
  <w:style w:type="paragraph" w:styleId="683">
    <w:name w:val="Normal (Web)"/>
    <w:basedOn w:val="666"/>
    <w:pPr>
      <w:spacing w:before="100" w:beforeAutospacing="1" w:after="100" w:afterAutospacing="1"/>
    </w:pPr>
    <w:rPr>
      <w:rFonts w:ascii="Times New Roman"/>
    </w:rPr>
  </w:style>
  <w:style w:type="paragraph" w:styleId="684">
    <w:name w:val="right"/>
    <w:basedOn w:val="666"/>
    <w:pPr>
      <w:jc w:val="right"/>
      <w:spacing w:before="100" w:beforeAutospacing="1" w:after="100" w:afterAutospacing="1"/>
    </w:pPr>
    <w:rPr>
      <w:rFonts w:ascii="Times New Roman"/>
    </w:rPr>
  </w:style>
  <w:style w:type="paragraph" w:styleId="685">
    <w:name w:val="center"/>
    <w:basedOn w:val="666"/>
    <w:pPr>
      <w:jc w:val="center"/>
      <w:spacing w:before="100" w:beforeAutospacing="1" w:after="100" w:afterAutospacing="1"/>
    </w:pPr>
    <w:rPr>
      <w:rFonts w:ascii="Times New Roman"/>
    </w:rPr>
  </w:style>
  <w:style w:type="paragraph" w:styleId="686">
    <w:name w:val="insertion"/>
    <w:basedOn w:val="666"/>
    <w:pPr>
      <w:spacing w:before="100" w:beforeAutospacing="1" w:after="100" w:afterAutospacing="1"/>
    </w:pPr>
    <w:rPr>
      <w:rFonts w:ascii="Times New Roman"/>
      <w:color w:val="006600"/>
    </w:rPr>
  </w:style>
  <w:style w:type="paragraph" w:styleId="687">
    <w:name w:val="deletion"/>
    <w:basedOn w:val="666"/>
    <w:pPr>
      <w:spacing w:before="100" w:beforeAutospacing="1" w:after="100" w:afterAutospacing="1"/>
    </w:pPr>
    <w:rPr>
      <w:rFonts w:ascii="Times New Roman"/>
      <w:color w:val="ff0000"/>
    </w:rPr>
  </w:style>
  <w:style w:type="character" w:styleId="688">
    <w:name w:val="Hyperlink"/>
    <w:rPr>
      <w:color w:val="0000ff"/>
      <w:u w:val="single"/>
    </w:rPr>
  </w:style>
  <w:style w:type="character" w:styleId="689">
    <w:name w:val="FollowedHyperlink"/>
    <w:rPr>
      <w:color w:val="0000ff"/>
      <w:u w:val="single"/>
    </w:rPr>
  </w:style>
  <w:style w:type="character" w:styleId="690">
    <w:name w:val="Strong"/>
    <w:rPr>
      <w:b/>
    </w:rPr>
  </w:style>
  <w:style w:type="character" w:styleId="691">
    <w:name w:val="Emphasis"/>
    <w:rPr>
      <w:i/>
    </w:rPr>
  </w:style>
  <w:style w:type="paragraph" w:styleId="692">
    <w:name w:val="List Bullet"/>
    <w:basedOn w:val="666"/>
    <w:pPr>
      <w:numPr>
        <w:ilvl w:val="0"/>
        <w:numId w:val="1"/>
      </w:numPr>
    </w:pPr>
    <w:rPr>
      <w:rFonts w:ascii="Times New Roman"/>
    </w:rPr>
  </w:style>
  <w:style w:type="paragraph" w:styleId="693">
    <w:name w:val="List Bullet 2"/>
    <w:basedOn w:val="666"/>
    <w:pPr>
      <w:numPr>
        <w:ilvl w:val="0"/>
        <w:numId w:val="2"/>
      </w:numPr>
    </w:pPr>
    <w:rPr>
      <w:rFonts w:ascii="Times New Roman"/>
    </w:rPr>
  </w:style>
  <w:style w:type="paragraph" w:styleId="694">
    <w:name w:val="List Bullet 3"/>
    <w:basedOn w:val="666"/>
    <w:pPr>
      <w:numPr>
        <w:ilvl w:val="0"/>
        <w:numId w:val="3"/>
      </w:numPr>
    </w:pPr>
    <w:rPr>
      <w:rFonts w:ascii="Times New Roman"/>
    </w:rPr>
  </w:style>
  <w:style w:type="paragraph" w:styleId="695">
    <w:name w:val="List Bullet 4"/>
    <w:basedOn w:val="666"/>
    <w:rPr>
      <w:rFonts w:ascii="Times New Roman"/>
    </w:rPr>
  </w:style>
  <w:style w:type="paragraph" w:styleId="696">
    <w:name w:val="List Bullet 5"/>
    <w:basedOn w:val="666"/>
    <w:pPr>
      <w:numPr>
        <w:ilvl w:val="0"/>
        <w:numId w:val="4"/>
      </w:numPr>
    </w:pPr>
    <w:rPr>
      <w:rFonts w:ascii="Times New Roman"/>
    </w:rPr>
  </w:style>
  <w:style w:type="paragraph" w:styleId="697">
    <w:name w:val="HTML Preformatted"/>
    <w:basedOn w:val="666"/>
    <w:link w:val="698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698">
    <w:name w:val="Стандартный HTML Знак"/>
    <w:link w:val="697"/>
    <w:rPr>
      <w:rFonts w:ascii="Courier New" w:hAnsi="Courier New" w:cs="Courier New"/>
    </w:rPr>
  </w:style>
  <w:style w:type="character" w:styleId="699">
    <w:name w:val="error"/>
    <w:basedOn w:val="676"/>
  </w:style>
  <w:style w:type="paragraph" w:styleId="700">
    <w:name w:val="footnote text"/>
    <w:basedOn w:val="666"/>
    <w:link w:val="701"/>
    <w:rPr>
      <w:rFonts w:ascii="Times New Roman"/>
      <w:sz w:val="20"/>
      <w:szCs w:val="20"/>
    </w:rPr>
  </w:style>
  <w:style w:type="character" w:styleId="701">
    <w:name w:val="Текст сноски Знак"/>
    <w:basedOn w:val="676"/>
    <w:link w:val="700"/>
  </w:style>
  <w:style w:type="character" w:styleId="702">
    <w:name w:val="footnote reference"/>
    <w:rPr>
      <w:vertAlign w:val="superscript"/>
    </w:rPr>
  </w:style>
  <w:style w:type="paragraph" w:styleId="703">
    <w:name w:val="Balloon Text"/>
    <w:basedOn w:val="666"/>
    <w:link w:val="704"/>
    <w:rPr>
      <w:rFonts w:ascii="Tahoma" w:hAnsi="Tahoma" w:cs="Tahoma"/>
      <w:sz w:val="16"/>
      <w:szCs w:val="16"/>
    </w:rPr>
  </w:style>
  <w:style w:type="character" w:styleId="704">
    <w:name w:val="Текст выноски Знак"/>
    <w:link w:val="703"/>
    <w:rPr>
      <w:rFonts w:ascii="Tahoma" w:hAnsi="Tahoma" w:cs="Tahoma"/>
      <w:sz w:val="16"/>
      <w:szCs w:val="16"/>
    </w:rPr>
  </w:style>
  <w:style w:type="table" w:styleId="705">
    <w:name w:val="Table Grid"/>
    <w:basedOn w:val="677"/>
    <w:rPr>
      <w:rFonts w:ascii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06">
    <w:name w:val="annotation reference"/>
    <w:rPr>
      <w:sz w:val="16"/>
      <w:szCs w:val="16"/>
    </w:rPr>
  </w:style>
  <w:style w:type="paragraph" w:styleId="707">
    <w:name w:val="annotation text"/>
    <w:basedOn w:val="666"/>
    <w:link w:val="708"/>
    <w:pPr>
      <w:spacing w:after="200"/>
    </w:pPr>
    <w:rPr>
      <w:rFonts w:ascii="Calibri" w:hAnsi="Calibri" w:eastAsia="Calibri"/>
      <w:sz w:val="20"/>
      <w:szCs w:val="20"/>
    </w:rPr>
  </w:style>
  <w:style w:type="character" w:styleId="708">
    <w:name w:val="Текст примечания Знак"/>
    <w:link w:val="707"/>
    <w:rPr>
      <w:rFonts w:ascii="Calibri" w:hAnsi="Calibri" w:eastAsia="Calibri" w:cs="Times New Roman"/>
    </w:rPr>
  </w:style>
  <w:style w:type="paragraph" w:styleId="709">
    <w:name w:val="computable"/>
    <w:basedOn w:val="666"/>
    <w:pPr>
      <w:shd w:val="clear" w:color="auto" w:fill="c0c0c0"/>
    </w:pPr>
    <w:rPr>
      <w:rFonts w:ascii="Times New Roman"/>
    </w:rPr>
  </w:style>
  <w:style w:type="paragraph" w:styleId="710">
    <w:name w:val="required"/>
    <w:basedOn w:val="666"/>
    <w:pPr>
      <w:shd w:val="clear" w:color="auto" w:fill="ffff80"/>
    </w:pPr>
    <w:rPr>
      <w:rFonts w:ascii="Times New Roman"/>
    </w:rPr>
  </w:style>
  <w:style w:type="paragraph" w:styleId="711">
    <w:name w:val="Title"/>
    <w:basedOn w:val="666"/>
    <w:next w:val="666"/>
    <w:link w:val="712"/>
    <w:pPr>
      <w:contextualSpacing/>
      <w:jc w:val="center"/>
      <w:keepLines/>
      <w:pageBreakBefore/>
      <w:spacing w:before="240" w:after="240"/>
    </w:pPr>
    <w:rPr>
      <w:rFonts w:ascii="Times New Roman"/>
      <w:b/>
      <w:spacing w:val="5"/>
      <w:sz w:val="32"/>
      <w:szCs w:val="52"/>
    </w:rPr>
  </w:style>
  <w:style w:type="character" w:styleId="712">
    <w:name w:val="Заголовок Знак"/>
    <w:link w:val="711"/>
    <w:rPr>
      <w:b/>
      <w:spacing w:val="5"/>
      <w:sz w:val="32"/>
      <w:szCs w:val="52"/>
    </w:rPr>
  </w:style>
  <w:style w:type="paragraph" w:styleId="713">
    <w:name w:val="toc 1"/>
    <w:basedOn w:val="666"/>
    <w:next w:val="666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 w:val="24"/>
      <w:szCs w:val="22"/>
    </w:rPr>
  </w:style>
  <w:style w:type="paragraph" w:styleId="714">
    <w:name w:val="toc 2"/>
    <w:basedOn w:val="666"/>
    <w:next w:val="666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sz w:val="24"/>
    </w:rPr>
  </w:style>
  <w:style w:type="paragraph" w:styleId="715">
    <w:name w:val="Рисунок_название"/>
    <w:basedOn w:val="666"/>
    <w:link w:val="716"/>
    <w:pPr>
      <w:contextualSpacing/>
      <w:ind w:firstLine="0"/>
      <w:jc w:val="center"/>
      <w:keepLines/>
    </w:pPr>
    <w:rPr>
      <w:rFonts w:ascii="Times New Roman"/>
      <w:sz w:val="24"/>
    </w:rPr>
  </w:style>
  <w:style w:type="character" w:styleId="716">
    <w:name w:val="Рисунок_название Знак"/>
    <w:link w:val="715"/>
    <w:rPr>
      <w:sz w:val="24"/>
      <w:szCs w:val="24"/>
    </w:rPr>
  </w:style>
  <w:style w:type="paragraph" w:styleId="717">
    <w:name w:val="Header"/>
    <w:basedOn w:val="666"/>
    <w:link w:val="718"/>
    <w:pPr>
      <w:shd w:val="nil" w:color="000000"/>
    </w:pPr>
    <w:rPr>
      <w:b/>
      <w:bCs/>
      <w:sz w:val="32"/>
      <w:szCs w:val="28"/>
    </w:rPr>
  </w:style>
  <w:style w:type="character" w:styleId="718">
    <w:name w:val="Верхний колонтитул Знак"/>
    <w:link w:val="717"/>
    <w:rPr>
      <w:b/>
      <w:bCs/>
      <w:sz w:val="32"/>
      <w:szCs w:val="28"/>
    </w:rPr>
  </w:style>
  <w:style w:type="paragraph" w:styleId="719">
    <w:name w:val="Footer"/>
    <w:basedOn w:val="666"/>
    <w:link w:val="720"/>
    <w:pPr>
      <w:shd w:val="nil" w:color="000000"/>
    </w:pPr>
    <w:rPr>
      <w:b/>
      <w:bCs/>
    </w:rPr>
  </w:style>
  <w:style w:type="character" w:styleId="720">
    <w:name w:val="Нижний колонтитул Знак"/>
    <w:link w:val="719"/>
    <w:rPr>
      <w:b/>
      <w:bCs/>
    </w:rPr>
  </w:style>
  <w:style w:type="character" w:styleId="721">
    <w:name w:val="Заголовок 5 Знак"/>
    <w:link w:val="671"/>
    <w:rPr>
      <w:rFonts w:ascii="Cambria" w:hAnsi="Cambria"/>
      <w:color w:val="243f60"/>
      <w:sz w:val="28"/>
      <w:szCs w:val="28"/>
    </w:rPr>
  </w:style>
  <w:style w:type="character" w:styleId="722">
    <w:name w:val="Заголовок 6 Знак"/>
    <w:link w:val="672"/>
    <w:rPr>
      <w:rFonts w:ascii="Cambria" w:hAnsi="Cambria"/>
      <w:i/>
      <w:color w:val="243f60"/>
      <w:sz w:val="28"/>
      <w:szCs w:val="28"/>
    </w:rPr>
  </w:style>
  <w:style w:type="character" w:styleId="723">
    <w:name w:val="Заголовок 7 Знак"/>
    <w:link w:val="673"/>
    <w:rPr>
      <w:rFonts w:ascii="Cambria" w:hAnsi="Cambria"/>
      <w:i/>
      <w:color w:val="404040"/>
      <w:sz w:val="28"/>
      <w:szCs w:val="28"/>
    </w:rPr>
  </w:style>
  <w:style w:type="character" w:styleId="724">
    <w:name w:val="Заголовок 8 Знак"/>
    <w:link w:val="674"/>
    <w:rPr>
      <w:rFonts w:ascii="Cambria" w:hAnsi="Cambria"/>
      <w:color w:val="404040"/>
    </w:rPr>
  </w:style>
  <w:style w:type="character" w:styleId="725">
    <w:name w:val="Заголовок 9 Знак"/>
    <w:link w:val="675"/>
    <w:rPr>
      <w:rFonts w:ascii="Cambria" w:hAnsi="Cambria"/>
      <w:i/>
      <w:color w:val="404040"/>
    </w:rPr>
  </w:style>
  <w:style w:type="paragraph" w:styleId="726">
    <w:name w:val="List Paragraph"/>
    <w:basedOn w:val="666"/>
    <w:link w:val="727"/>
    <w:pPr>
      <w:contextualSpacing/>
      <w:keepLines/>
    </w:pPr>
    <w:rPr>
      <w:rFonts w:ascii="Times New Roman"/>
      <w:szCs w:val="28"/>
    </w:rPr>
  </w:style>
  <w:style w:type="character" w:styleId="727">
    <w:name w:val="Абзац списка Знак"/>
    <w:link w:val="726"/>
    <w:rPr>
      <w:sz w:val="28"/>
      <w:szCs w:val="28"/>
    </w:rPr>
  </w:style>
  <w:style w:type="paragraph" w:styleId="728">
    <w:name w:val="Caption"/>
    <w:basedOn w:val="666"/>
    <w:next w:val="666"/>
    <w:pPr>
      <w:jc w:val="center"/>
      <w:spacing w:after="200"/>
    </w:pPr>
    <w:rPr>
      <w:rFonts w:eastAsia="Calibri"/>
      <w:szCs w:val="18"/>
    </w:rPr>
  </w:style>
  <w:style w:type="paragraph" w:styleId="729">
    <w:name w:val="Таблица_название"/>
    <w:basedOn w:val="666"/>
    <w:link w:val="731"/>
    <w:pPr>
      <w:contextualSpacing/>
      <w:ind w:firstLine="0"/>
      <w:keepLines/>
      <w:spacing w:after="120"/>
    </w:pPr>
    <w:rPr>
      <w:rFonts w:ascii="Times New Roman"/>
    </w:rPr>
  </w:style>
  <w:style w:type="paragraph" w:styleId="730">
    <w:name w:val="Таблица_шапка"/>
    <w:basedOn w:val="666"/>
    <w:link w:val="733"/>
    <w:pPr>
      <w:contextualSpacing/>
      <w:ind w:firstLine="0"/>
      <w:jc w:val="center"/>
      <w:keepLines/>
      <w:spacing w:line="240" w:lineRule="auto"/>
    </w:pPr>
    <w:rPr>
      <w:rFonts w:ascii="Times New Roman"/>
      <w:b/>
    </w:rPr>
  </w:style>
  <w:style w:type="character" w:styleId="731">
    <w:name w:val="Таблица_название Знак"/>
    <w:link w:val="729"/>
    <w:rPr>
      <w:sz w:val="28"/>
      <w:szCs w:val="24"/>
    </w:rPr>
  </w:style>
  <w:style w:type="paragraph" w:styleId="732">
    <w:name w:val="Таблица_текст"/>
    <w:basedOn w:val="666"/>
    <w:link w:val="734"/>
    <w:pPr>
      <w:contextualSpacing/>
      <w:ind w:firstLine="0"/>
      <w:keepLines/>
      <w:spacing w:line="240" w:lineRule="auto"/>
    </w:pPr>
    <w:rPr>
      <w:rFonts w:ascii="Times New Roman"/>
      <w:sz w:val="24"/>
    </w:rPr>
  </w:style>
  <w:style w:type="character" w:styleId="733">
    <w:name w:val="Таблица_шапка Знак"/>
    <w:link w:val="730"/>
    <w:rPr>
      <w:b/>
      <w:sz w:val="28"/>
      <w:szCs w:val="24"/>
    </w:rPr>
  </w:style>
  <w:style w:type="character" w:styleId="734">
    <w:name w:val="Таблица_текст Знак"/>
    <w:link w:val="732"/>
    <w:rPr>
      <w:sz w:val="24"/>
      <w:szCs w:val="24"/>
    </w:rPr>
  </w:style>
  <w:style w:type="character" w:styleId="735">
    <w:name w:val="titlefield"/>
    <w:basedOn w:val="676"/>
  </w:style>
  <w:style w:type="character" w:styleId="736">
    <w:name w:val="dynatree-node"/>
    <w:basedOn w:val="676"/>
  </w:style>
  <w:style w:type="paragraph" w:styleId="737">
    <w:name w:val="List Number 2"/>
    <w:basedOn w:val="666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rFonts w:ascii="Times New Roman"/>
      <w:szCs w:val="28"/>
    </w:rPr>
  </w:style>
  <w:style w:type="table" w:styleId="738">
    <w:name w:val="Сетка таблицы1"/>
    <w:basedOn w:val="677"/>
    <w:next w:val="705"/>
    <w:rPr>
      <w:rFonts w:ascii="Calibri" w:hAnsi="Calibri" w:eastAsia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39">
    <w:name w:val="Сетка таблицы2"/>
    <w:basedOn w:val="677"/>
    <w:next w:val="705"/>
    <w:rPr>
      <w:rFonts w:ascii="Calibri" w:hAnsi="Calibri" w:eastAsia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40">
    <w:name w:val="List Number 3"/>
    <w:basedOn w:val="666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rFonts w:ascii="Times New Roman"/>
      <w:szCs w:val="28"/>
    </w:rPr>
  </w:style>
  <w:style w:type="paragraph" w:styleId="741">
    <w:name w:val="Document Map"/>
    <w:basedOn w:val="666"/>
    <w:link w:val="742"/>
    <w:pPr>
      <w:contextualSpacing/>
      <w:keepLines/>
    </w:pPr>
    <w:rPr>
      <w:rFonts w:ascii="Tahoma" w:hAnsi="Tahoma" w:cs="Tahoma"/>
      <w:sz w:val="16"/>
      <w:szCs w:val="16"/>
    </w:rPr>
  </w:style>
  <w:style w:type="character" w:styleId="742">
    <w:name w:val="Схема документа Знак"/>
    <w:link w:val="741"/>
    <w:rPr>
      <w:rFonts w:ascii="Tahoma" w:hAnsi="Tahoma" w:cs="Tahoma"/>
      <w:sz w:val="16"/>
      <w:szCs w:val="16"/>
    </w:rPr>
  </w:style>
  <w:style w:type="numbering" w:styleId="743">
    <w:name w:val="Многоуровневый _список"/>
    <w:pPr>
      <w:numPr>
        <w:ilvl w:val="0"/>
        <w:numId w:val="12"/>
      </w:numPr>
    </w:pPr>
  </w:style>
  <w:style w:type="paragraph" w:styleId="744">
    <w:name w:val="TOC Heading"/>
    <w:basedOn w:val="667"/>
    <w:next w:val="666"/>
    <w:pPr>
      <w:numPr>
        <w:ilvl w:val="0"/>
        <w:numId w:val="0"/>
      </w:numPr>
      <w:contextualSpacing/>
      <w:jc w:val="center"/>
      <w:spacing w:after="0"/>
      <w:outlineLvl w:val="9"/>
    </w:pPr>
    <w:rPr>
      <w:rFonts w:ascii="Times New Roman"/>
      <w:szCs w:val="28"/>
    </w:rPr>
  </w:style>
  <w:style w:type="paragraph" w:styleId="745">
    <w:name w:val="List Number"/>
    <w:basedOn w:val="666"/>
    <w:pPr>
      <w:numPr>
        <w:ilvl w:val="0"/>
        <w:numId w:val="10"/>
      </w:numPr>
      <w:contextualSpacing/>
      <w:ind w:left="0" w:firstLine="709"/>
      <w:keepLines/>
    </w:pPr>
    <w:rPr>
      <w:rFonts w:ascii="Times New Roman"/>
      <w:szCs w:val="28"/>
    </w:rPr>
  </w:style>
  <w:style w:type="paragraph" w:styleId="746">
    <w:name w:val="Body Text"/>
    <w:basedOn w:val="666"/>
    <w:link w:val="747"/>
    <w:pPr>
      <w:contextualSpacing/>
      <w:keepLines/>
    </w:pPr>
    <w:rPr>
      <w:rFonts w:ascii="Times New Roman"/>
      <w:szCs w:val="28"/>
    </w:rPr>
  </w:style>
  <w:style w:type="character" w:styleId="747">
    <w:name w:val="Основной текст Знак"/>
    <w:link w:val="746"/>
    <w:rPr>
      <w:sz w:val="24"/>
      <w:szCs w:val="28"/>
    </w:rPr>
  </w:style>
  <w:style w:type="paragraph" w:styleId="748">
    <w:name w:val="List Number 4"/>
    <w:basedOn w:val="666"/>
    <w:pPr>
      <w:numPr>
        <w:ilvl w:val="0"/>
        <w:numId w:val="11"/>
      </w:numPr>
      <w:contextualSpacing/>
      <w:keepLines/>
    </w:pPr>
    <w:rPr>
      <w:rFonts w:ascii="Times New Roman"/>
      <w:szCs w:val="28"/>
    </w:rPr>
  </w:style>
  <w:style w:type="character" w:styleId="749">
    <w:name w:val="Subtle Reference"/>
    <w:rPr>
      <w:color w:val="auto"/>
      <w:u w:val="single"/>
    </w:rPr>
  </w:style>
  <w:style w:type="paragraph" w:styleId="750">
    <w:name w:val="toc 3"/>
    <w:basedOn w:val="666"/>
    <w:next w:val="666"/>
    <w:pPr>
      <w:contextualSpacing/>
      <w:ind w:left="560"/>
      <w:keepLines/>
      <w:spacing w:after="100"/>
    </w:pPr>
    <w:rPr>
      <w:rFonts w:ascii="Times New Roman"/>
      <w:szCs w:val="28"/>
    </w:rPr>
  </w:style>
  <w:style w:type="paragraph" w:styleId="751">
    <w:name w:val="toc 4"/>
    <w:basedOn w:val="666"/>
    <w:next w:val="666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752">
    <w:name w:val="toc 5"/>
    <w:basedOn w:val="666"/>
    <w:next w:val="666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753">
    <w:name w:val="toc 6"/>
    <w:basedOn w:val="666"/>
    <w:next w:val="666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754">
    <w:name w:val="toc 7"/>
    <w:basedOn w:val="666"/>
    <w:next w:val="666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755">
    <w:name w:val="toc 8"/>
    <w:basedOn w:val="666"/>
    <w:next w:val="666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756">
    <w:name w:val="toc 9"/>
    <w:basedOn w:val="666"/>
    <w:next w:val="666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757">
    <w:name w:val="Revision"/>
    <w:hidden/>
    <w:rPr>
      <w:rFonts w:ascii="Times New Roman"/>
      <w:sz w:val="28"/>
      <w:szCs w:val="28"/>
    </w:rPr>
  </w:style>
  <w:style w:type="paragraph" w:styleId="758">
    <w:name w:val="annotation subject"/>
    <w:basedOn w:val="707"/>
    <w:next w:val="707"/>
    <w:link w:val="759"/>
    <w:pPr>
      <w:contextualSpacing/>
      <w:keepLines/>
      <w:spacing w:after="0"/>
    </w:pPr>
    <w:rPr>
      <w:rFonts w:ascii="Times New Roman" w:hAnsi="Times New Roman" w:eastAsia="Times New Roman"/>
      <w:b/>
    </w:rPr>
  </w:style>
  <w:style w:type="character" w:styleId="759">
    <w:name w:val="Тема примечания Знак"/>
    <w:link w:val="758"/>
    <w:rPr>
      <w:rFonts w:ascii="Calibri" w:hAnsi="Calibri" w:eastAsia="Calibri" w:cs="Times New Roman"/>
      <w:b/>
    </w:rPr>
  </w:style>
  <w:style w:type="paragraph" w:styleId="760">
    <w:name w:val="No Spacing"/>
    <w:link w:val="761"/>
    <w:rPr>
      <w:rFonts w:ascii="Calibri" w:hAnsi="Calibri"/>
      <w:sz w:val="22"/>
      <w:szCs w:val="22"/>
    </w:rPr>
  </w:style>
  <w:style w:type="character" w:styleId="761">
    <w:name w:val="Без интервала Знак"/>
    <w:link w:val="760"/>
    <w:rPr>
      <w:rFonts w:ascii="Calibri" w:hAnsi="Calibri"/>
      <w:sz w:val="22"/>
      <w:szCs w:val="22"/>
    </w:rPr>
  </w:style>
  <w:style w:type="paragraph" w:styleId="762">
    <w:name w:val="Subtitle"/>
    <w:basedOn w:val="666"/>
    <w:next w:val="666"/>
    <w:link w:val="763"/>
    <w:pPr>
      <w:jc w:val="center"/>
      <w:spacing w:after="60"/>
      <w:outlineLvl w:val="1"/>
    </w:pPr>
    <w:rPr>
      <w:rFonts w:ascii="Calibri Light" w:hAnsi="Calibri Light"/>
      <w:sz w:val="24"/>
    </w:rPr>
  </w:style>
  <w:style w:type="character" w:styleId="763">
    <w:name w:val="Подзаголовок Знак"/>
    <w:link w:val="762"/>
    <w:rPr>
      <w:rFonts w:ascii="Calibri Light" w:hAnsi="Calibri Light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Р7-Офис/7.4.0.341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</cp:coreProperties>
</file>