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53" w:rsidRDefault="00544153">
      <w:pPr>
        <w:pStyle w:val="ConsPlusTitlePage"/>
      </w:pPr>
      <w:r>
        <w:t xml:space="preserve">Документ предоставлен </w:t>
      </w:r>
      <w:hyperlink r:id="rId4">
        <w:r>
          <w:rPr>
            <w:color w:val="0000FF"/>
          </w:rPr>
          <w:t>КонсультантПлюс</w:t>
        </w:r>
      </w:hyperlink>
      <w:r>
        <w:br/>
      </w:r>
    </w:p>
    <w:p w:rsidR="00544153" w:rsidRDefault="00544153">
      <w:pPr>
        <w:pStyle w:val="ConsPlusNormal"/>
        <w:outlineLvl w:val="0"/>
      </w:pPr>
    </w:p>
    <w:p w:rsidR="00544153" w:rsidRDefault="00544153">
      <w:pPr>
        <w:pStyle w:val="ConsPlusTitle"/>
        <w:jc w:val="center"/>
        <w:outlineLvl w:val="0"/>
      </w:pPr>
      <w:r>
        <w:t>ПРАВИТЕЛЬСТВО НОВОСИБИРСКОЙ ОБЛАСТИ</w:t>
      </w:r>
    </w:p>
    <w:p w:rsidR="00544153" w:rsidRDefault="00544153">
      <w:pPr>
        <w:pStyle w:val="ConsPlusTitle"/>
        <w:jc w:val="center"/>
      </w:pPr>
    </w:p>
    <w:p w:rsidR="00544153" w:rsidRDefault="00544153">
      <w:pPr>
        <w:pStyle w:val="ConsPlusTitle"/>
        <w:jc w:val="center"/>
      </w:pPr>
      <w:r>
        <w:t>ПОСТАНОВЛЕНИЕ</w:t>
      </w:r>
    </w:p>
    <w:p w:rsidR="00544153" w:rsidRDefault="00544153">
      <w:pPr>
        <w:pStyle w:val="ConsPlusTitle"/>
        <w:jc w:val="center"/>
      </w:pPr>
      <w:r>
        <w:t>от 19 января 2015 г. N 12-п</w:t>
      </w:r>
    </w:p>
    <w:p w:rsidR="00544153" w:rsidRDefault="00544153">
      <w:pPr>
        <w:pStyle w:val="ConsPlusTitle"/>
        <w:jc w:val="center"/>
      </w:pPr>
    </w:p>
    <w:p w:rsidR="00544153" w:rsidRDefault="00544153">
      <w:pPr>
        <w:pStyle w:val="ConsPlusTitle"/>
        <w:jc w:val="center"/>
      </w:pPr>
      <w:r>
        <w:t>О НАДЕЛЕНИИ ПОЛНОМОЧИЯМИ МИНИСТЕРСТВА</w:t>
      </w:r>
    </w:p>
    <w:p w:rsidR="00544153" w:rsidRDefault="00544153">
      <w:pPr>
        <w:pStyle w:val="ConsPlusTitle"/>
        <w:jc w:val="center"/>
      </w:pPr>
      <w:r>
        <w:t>СТРОИТЕЛЬСТВА НОВОСИБИРСКОЙ ОБЛАСТИ</w:t>
      </w:r>
    </w:p>
    <w:p w:rsidR="00544153" w:rsidRDefault="00544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4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153" w:rsidRDefault="00544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153" w:rsidRDefault="00544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153" w:rsidRDefault="00544153">
            <w:pPr>
              <w:pStyle w:val="ConsPlusNormal"/>
              <w:jc w:val="center"/>
            </w:pPr>
            <w:r>
              <w:rPr>
                <w:color w:val="392C69"/>
              </w:rPr>
              <w:t>Список изменяющих документов</w:t>
            </w:r>
          </w:p>
          <w:p w:rsidR="00544153" w:rsidRDefault="00544153">
            <w:pPr>
              <w:pStyle w:val="ConsPlusNormal"/>
              <w:jc w:val="center"/>
            </w:pPr>
            <w:r>
              <w:rPr>
                <w:color w:val="392C69"/>
              </w:rPr>
              <w:t>(в ред. постановлений Правительства Новосибирской области</w:t>
            </w:r>
          </w:p>
          <w:p w:rsidR="00544153" w:rsidRDefault="00544153">
            <w:pPr>
              <w:pStyle w:val="ConsPlusNormal"/>
              <w:jc w:val="center"/>
            </w:pPr>
            <w:r>
              <w:rPr>
                <w:color w:val="392C69"/>
              </w:rPr>
              <w:t xml:space="preserve">от 26.04.2017 </w:t>
            </w:r>
            <w:hyperlink r:id="rId5">
              <w:r>
                <w:rPr>
                  <w:color w:val="0000FF"/>
                </w:rPr>
                <w:t>N 165-п</w:t>
              </w:r>
            </w:hyperlink>
            <w:r>
              <w:rPr>
                <w:color w:val="392C69"/>
              </w:rPr>
              <w:t xml:space="preserve">, от 10.03.2022 </w:t>
            </w:r>
            <w:hyperlink r:id="rId6">
              <w:r>
                <w:rPr>
                  <w:color w:val="0000FF"/>
                </w:rPr>
                <w:t>N 75-п</w:t>
              </w:r>
            </w:hyperlink>
            <w:r>
              <w:rPr>
                <w:color w:val="392C69"/>
              </w:rPr>
              <w:t xml:space="preserve">, от 23.05.2022 </w:t>
            </w:r>
            <w:hyperlink r:id="rId7">
              <w:r>
                <w:rPr>
                  <w:color w:val="0000FF"/>
                </w:rPr>
                <w:t>N 233-п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153" w:rsidRDefault="00544153">
            <w:pPr>
              <w:pStyle w:val="ConsPlusNormal"/>
            </w:pPr>
          </w:p>
        </w:tc>
      </w:tr>
    </w:tbl>
    <w:p w:rsidR="00544153" w:rsidRDefault="00544153">
      <w:pPr>
        <w:pStyle w:val="ConsPlusNormal"/>
        <w:jc w:val="center"/>
      </w:pPr>
    </w:p>
    <w:p w:rsidR="00544153" w:rsidRDefault="00544153">
      <w:pPr>
        <w:pStyle w:val="ConsPlusNormal"/>
        <w:ind w:firstLine="540"/>
        <w:jc w:val="both"/>
      </w:pPr>
      <w:r>
        <w:t xml:space="preserve">В целях централизации закупок в сфере строительства, в соответствии с </w:t>
      </w:r>
      <w:hyperlink r:id="rId8">
        <w:r>
          <w:rPr>
            <w:color w:val="0000FF"/>
          </w:rPr>
          <w:t>частями 4</w:t>
        </w:r>
      </w:hyperlink>
      <w:r>
        <w:t xml:space="preserve">, </w:t>
      </w:r>
      <w:hyperlink r:id="rId9">
        <w:r>
          <w:rPr>
            <w:color w:val="0000FF"/>
          </w:rPr>
          <w:t>7</w:t>
        </w:r>
      </w:hyperlink>
      <w:r>
        <w:t xml:space="preserve">, </w:t>
      </w:r>
      <w:hyperlink r:id="rId10">
        <w:r>
          <w:rPr>
            <w:color w:val="0000FF"/>
          </w:rPr>
          <w:t>8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Правительство Новосибирской области постановляет:</w:t>
      </w:r>
    </w:p>
    <w:p w:rsidR="00544153" w:rsidRDefault="00544153">
      <w:pPr>
        <w:pStyle w:val="ConsPlusNormal"/>
        <w:spacing w:before="220"/>
        <w:ind w:firstLine="540"/>
        <w:jc w:val="both"/>
      </w:pPr>
      <w:bookmarkStart w:id="0" w:name="P13"/>
      <w:bookmarkEnd w:id="0"/>
      <w:r>
        <w:t>1. Установить, что условием предоставления из областного бюджета Новосибирской области местным бюджетам межбюджетных трансфертов в форме субсидий является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w:t>
      </w:r>
    </w:p>
    <w:p w:rsidR="00544153" w:rsidRDefault="00544153">
      <w:pPr>
        <w:pStyle w:val="ConsPlusNormal"/>
        <w:spacing w:before="220"/>
        <w:ind w:firstLine="540"/>
        <w:jc w:val="both"/>
      </w:pPr>
      <w:bookmarkStart w:id="1" w:name="P14"/>
      <w:bookmarkEnd w:id="1"/>
      <w:r>
        <w:t xml:space="preserve">2. Наделить министерство строительства Новосибирской области (далее - уполномоченный орган) полномочиями на определение поставщиков (подрядчиков, исполнителей) для муниципальных заказчиков, муниципальных бюджетных учреждений,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(далее - заказчики) в случаях закупок товаров, работ, услуг, указанных в </w:t>
      </w:r>
      <w:hyperlink w:anchor="P13">
        <w:r>
          <w:rPr>
            <w:color w:val="0000FF"/>
          </w:rPr>
          <w:t>пункте 1</w:t>
        </w:r>
      </w:hyperlink>
      <w:r>
        <w:t xml:space="preserve"> настоящего постановления.</w:t>
      </w:r>
    </w:p>
    <w:p w:rsidR="00544153" w:rsidRDefault="00544153">
      <w:pPr>
        <w:pStyle w:val="ConsPlusNormal"/>
        <w:jc w:val="both"/>
      </w:pPr>
      <w:r>
        <w:t xml:space="preserve">(в ред. </w:t>
      </w:r>
      <w:hyperlink r:id="rId11">
        <w:r>
          <w:rPr>
            <w:color w:val="0000FF"/>
          </w:rPr>
          <w:t>постановления</w:t>
        </w:r>
      </w:hyperlink>
      <w:r>
        <w:t xml:space="preserve"> Правительства Новосибирской области от 26.04.2017 N 165-п)</w:t>
      </w:r>
    </w:p>
    <w:p w:rsidR="00544153" w:rsidRDefault="00544153">
      <w:pPr>
        <w:pStyle w:val="ConsPlusNormal"/>
        <w:spacing w:before="220"/>
        <w:ind w:firstLine="540"/>
        <w:jc w:val="both"/>
      </w:pPr>
      <w:r>
        <w:t xml:space="preserve">3. Утвердить прилагаемый </w:t>
      </w:r>
      <w:hyperlink w:anchor="P34">
        <w:r>
          <w:rPr>
            <w:color w:val="0000FF"/>
          </w:rPr>
          <w:t>Порядок</w:t>
        </w:r>
      </w:hyperlink>
      <w:r>
        <w:t xml:space="preserve">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w:t>
      </w:r>
    </w:p>
    <w:p w:rsidR="00544153" w:rsidRDefault="00544153">
      <w:pPr>
        <w:pStyle w:val="ConsPlusNormal"/>
        <w:spacing w:before="220"/>
        <w:ind w:firstLine="540"/>
        <w:jc w:val="both"/>
      </w:pPr>
      <w:r>
        <w:t xml:space="preserve">4. Министерству строительства Новосибирской области (Боярский С.В.) по доведенным в соответствии со сводной бюджетной росписью областного бюджета Новосибирской области бюджетным ассигнованиям и лимитам бюджетных обязательств по межбюджетным трансфертам, указанным в </w:t>
      </w:r>
      <w:hyperlink w:anchor="P13">
        <w:r>
          <w:rPr>
            <w:color w:val="0000FF"/>
          </w:rPr>
          <w:t>пункте 1</w:t>
        </w:r>
      </w:hyperlink>
      <w:r>
        <w:t xml:space="preserve"> настоящего постановления, обеспечить подготовку нормативных правовых актов Правительства Новосибирской области, устанавливающих условия предоставления межбюджетных трансфертов в соответствии с пунктом 1 настоящего постановления, а также обеспечить реализацию требований настоящего постановления при заключении соглашений о предоставлении вышеуказанных трансфертов с муниципальными образованиями Новосибирской области, в том числе обеспечить включение условия о том, что органы местного самоуправления муниципальных районов Новосибирской области, которым из областного бюджета Новосибирской области предоставлены межбюджетные трансферты в форме субсидий, при заключении соглашений с поселениями, расположенными на территории муниципальных районов, с которыми заключены соглашения о предоставлении межбюджетных трансфертов в форме субсидий, </w:t>
      </w:r>
      <w:r>
        <w:lastRenderedPageBreak/>
        <w:t xml:space="preserve">устанавливают обязательное условие о централизации закупок товаров, работ, услуг для нужд поселений, финансовое обеспечение которых частично или полностью осуществляется за счет указанных межбюджетных трансфертов, в соответствии с </w:t>
      </w:r>
      <w:hyperlink w:anchor="P13">
        <w:r>
          <w:rPr>
            <w:color w:val="0000FF"/>
          </w:rPr>
          <w:t>пунктами 1</w:t>
        </w:r>
      </w:hyperlink>
      <w:r>
        <w:t xml:space="preserve"> и </w:t>
      </w:r>
      <w:hyperlink w:anchor="P14">
        <w:r>
          <w:rPr>
            <w:color w:val="0000FF"/>
          </w:rPr>
          <w:t>2</w:t>
        </w:r>
      </w:hyperlink>
      <w:r>
        <w:t xml:space="preserve"> настоящего постановления.</w:t>
      </w:r>
    </w:p>
    <w:p w:rsidR="00544153" w:rsidRDefault="00544153">
      <w:pPr>
        <w:pStyle w:val="ConsPlusNormal"/>
        <w:spacing w:before="220"/>
        <w:ind w:firstLine="540"/>
        <w:jc w:val="both"/>
      </w:pPr>
      <w:r>
        <w:t>5. Настоящее постановление вступает в силу с 1 января 2015 года.</w:t>
      </w:r>
    </w:p>
    <w:p w:rsidR="00544153" w:rsidRDefault="00544153">
      <w:pPr>
        <w:pStyle w:val="ConsPlusNormal"/>
        <w:spacing w:before="220"/>
        <w:ind w:firstLine="540"/>
        <w:jc w:val="both"/>
      </w:pPr>
      <w:r>
        <w:t>6.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544153" w:rsidRDefault="00544153">
      <w:pPr>
        <w:pStyle w:val="ConsPlusNormal"/>
        <w:jc w:val="both"/>
      </w:pPr>
      <w:r>
        <w:t xml:space="preserve">(в ред. </w:t>
      </w:r>
      <w:hyperlink r:id="rId12">
        <w:r>
          <w:rPr>
            <w:color w:val="0000FF"/>
          </w:rPr>
          <w:t>постановления</w:t>
        </w:r>
      </w:hyperlink>
      <w:r>
        <w:t xml:space="preserve"> Правительства Новосибирской области от 26.04.2017 N 165-п)</w:t>
      </w:r>
    </w:p>
    <w:p w:rsidR="00544153" w:rsidRDefault="00544153">
      <w:pPr>
        <w:pStyle w:val="ConsPlusNormal"/>
        <w:ind w:firstLine="540"/>
        <w:jc w:val="both"/>
      </w:pPr>
    </w:p>
    <w:p w:rsidR="00544153" w:rsidRDefault="00544153">
      <w:pPr>
        <w:pStyle w:val="ConsPlusNormal"/>
        <w:jc w:val="right"/>
      </w:pPr>
      <w:r>
        <w:t>Губернатор Новосибирской области</w:t>
      </w:r>
    </w:p>
    <w:p w:rsidR="00544153" w:rsidRDefault="00544153">
      <w:pPr>
        <w:pStyle w:val="ConsPlusNormal"/>
        <w:jc w:val="right"/>
      </w:pPr>
      <w:r>
        <w:t>В.Ф.ГОРОДЕЦКИЙ</w:t>
      </w:r>
    </w:p>
    <w:p w:rsidR="00544153" w:rsidRDefault="00544153">
      <w:pPr>
        <w:pStyle w:val="ConsPlusNormal"/>
        <w:ind w:firstLine="540"/>
        <w:jc w:val="both"/>
      </w:pPr>
    </w:p>
    <w:p w:rsidR="00544153" w:rsidRDefault="00544153">
      <w:pPr>
        <w:pStyle w:val="ConsPlusNormal"/>
        <w:ind w:firstLine="540"/>
        <w:jc w:val="both"/>
      </w:pPr>
    </w:p>
    <w:p w:rsidR="00544153" w:rsidRDefault="00544153">
      <w:pPr>
        <w:pStyle w:val="ConsPlusNormal"/>
        <w:ind w:firstLine="540"/>
        <w:jc w:val="both"/>
      </w:pPr>
    </w:p>
    <w:p w:rsidR="00544153" w:rsidRDefault="00544153">
      <w:pPr>
        <w:pStyle w:val="ConsPlusNormal"/>
        <w:ind w:firstLine="540"/>
        <w:jc w:val="both"/>
      </w:pPr>
    </w:p>
    <w:p w:rsidR="00544153" w:rsidRDefault="00544153">
      <w:pPr>
        <w:pStyle w:val="ConsPlusNormal"/>
        <w:ind w:firstLine="540"/>
        <w:jc w:val="both"/>
      </w:pPr>
    </w:p>
    <w:p w:rsidR="00544153" w:rsidRDefault="00544153">
      <w:pPr>
        <w:pStyle w:val="ConsPlusNormal"/>
        <w:jc w:val="right"/>
        <w:outlineLvl w:val="0"/>
      </w:pPr>
      <w:r>
        <w:t>Утвержден</w:t>
      </w:r>
    </w:p>
    <w:p w:rsidR="00544153" w:rsidRDefault="00544153">
      <w:pPr>
        <w:pStyle w:val="ConsPlusNormal"/>
        <w:jc w:val="right"/>
      </w:pPr>
      <w:r>
        <w:t>постановлением</w:t>
      </w:r>
    </w:p>
    <w:p w:rsidR="00544153" w:rsidRDefault="00544153">
      <w:pPr>
        <w:pStyle w:val="ConsPlusNormal"/>
        <w:jc w:val="right"/>
      </w:pPr>
      <w:r>
        <w:t>Правительства Новосибирской области</w:t>
      </w:r>
    </w:p>
    <w:p w:rsidR="00544153" w:rsidRDefault="00544153">
      <w:pPr>
        <w:pStyle w:val="ConsPlusNormal"/>
        <w:jc w:val="right"/>
      </w:pPr>
      <w:r>
        <w:t>от 19.01.2015 N 12-п</w:t>
      </w:r>
    </w:p>
    <w:p w:rsidR="00544153" w:rsidRDefault="00544153">
      <w:pPr>
        <w:pStyle w:val="ConsPlusNormal"/>
        <w:ind w:firstLine="540"/>
        <w:jc w:val="both"/>
      </w:pPr>
    </w:p>
    <w:p w:rsidR="00544153" w:rsidRDefault="00544153">
      <w:pPr>
        <w:pStyle w:val="ConsPlusTitle"/>
        <w:jc w:val="center"/>
      </w:pPr>
      <w:bookmarkStart w:id="2" w:name="P34"/>
      <w:bookmarkEnd w:id="2"/>
      <w:r>
        <w:t>ПОРЯДОК</w:t>
      </w:r>
    </w:p>
    <w:p w:rsidR="00544153" w:rsidRDefault="00544153">
      <w:pPr>
        <w:pStyle w:val="ConsPlusTitle"/>
        <w:jc w:val="center"/>
      </w:pPr>
      <w:r>
        <w:t>ВЗАИМОДЕЙСТВИЯ ЗАКАЗЧИКОВ С УПОЛНОМОЧЕННЫМ ОРГАНОМ ПРИ</w:t>
      </w:r>
    </w:p>
    <w:p w:rsidR="00544153" w:rsidRDefault="00544153">
      <w:pPr>
        <w:pStyle w:val="ConsPlusTitle"/>
        <w:jc w:val="center"/>
      </w:pPr>
      <w:r>
        <w:t>ОСУЩЕСТВЛЕНИИ ЗАКУПОК ТОВАРОВ, РАБОТ, УСЛУГ, ФИНАНСОВОЕ</w:t>
      </w:r>
    </w:p>
    <w:p w:rsidR="00544153" w:rsidRDefault="00544153">
      <w:pPr>
        <w:pStyle w:val="ConsPlusTitle"/>
        <w:jc w:val="center"/>
      </w:pPr>
      <w:r>
        <w:t>ОБЕСПЕЧЕНИЕ КОТОРЫХ ЧАСТИЧНО ИЛИ ПОЛНОСТЬЮ ОСУЩЕСТВЛЯЕТСЯ</w:t>
      </w:r>
    </w:p>
    <w:p w:rsidR="00544153" w:rsidRDefault="00544153">
      <w:pPr>
        <w:pStyle w:val="ConsPlusTitle"/>
        <w:jc w:val="center"/>
      </w:pPr>
      <w:r>
        <w:t>ЗА СЧЕТ МЕЖБЮДЖЕТНЫХ ТРАНСФЕРТОВ, ГЛАВНЫМ РАСПОРЯДИТЕЛЕМ</w:t>
      </w:r>
    </w:p>
    <w:p w:rsidR="00544153" w:rsidRDefault="00544153">
      <w:pPr>
        <w:pStyle w:val="ConsPlusTitle"/>
        <w:jc w:val="center"/>
      </w:pPr>
      <w:proofErr w:type="gramStart"/>
      <w:r>
        <w:t>БЮДЖЕТНЫХ СРЕДСТВ</w:t>
      </w:r>
      <w:proofErr w:type="gramEnd"/>
      <w:r>
        <w:t xml:space="preserve"> ПО КОТОРЫМ ЯВЛЯЕТСЯ МИНИСТЕРСТВО</w:t>
      </w:r>
    </w:p>
    <w:p w:rsidR="00544153" w:rsidRDefault="00544153">
      <w:pPr>
        <w:pStyle w:val="ConsPlusTitle"/>
        <w:jc w:val="center"/>
      </w:pPr>
      <w:r>
        <w:t>СТРОИТЕЛЬСТВА НОВОСИБИРСКОЙ ОБЛАСТИ</w:t>
      </w:r>
    </w:p>
    <w:p w:rsidR="00544153" w:rsidRDefault="00544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4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153" w:rsidRDefault="00544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153" w:rsidRDefault="00544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153" w:rsidRDefault="00544153">
            <w:pPr>
              <w:pStyle w:val="ConsPlusNormal"/>
              <w:jc w:val="center"/>
            </w:pPr>
            <w:r>
              <w:rPr>
                <w:color w:val="392C69"/>
              </w:rPr>
              <w:t>Список изменяющих документов</w:t>
            </w:r>
          </w:p>
          <w:p w:rsidR="00544153" w:rsidRDefault="00544153">
            <w:pPr>
              <w:pStyle w:val="ConsPlusNormal"/>
              <w:jc w:val="center"/>
            </w:pPr>
            <w:r>
              <w:rPr>
                <w:color w:val="392C69"/>
              </w:rPr>
              <w:t>(в ред. постановлений Правительства Новосибирской области</w:t>
            </w:r>
          </w:p>
          <w:p w:rsidR="00544153" w:rsidRDefault="00544153">
            <w:pPr>
              <w:pStyle w:val="ConsPlusNormal"/>
              <w:jc w:val="center"/>
            </w:pPr>
            <w:r>
              <w:rPr>
                <w:color w:val="392C69"/>
              </w:rPr>
              <w:t xml:space="preserve">от 26.04.2017 </w:t>
            </w:r>
            <w:hyperlink r:id="rId13">
              <w:r>
                <w:rPr>
                  <w:color w:val="0000FF"/>
                </w:rPr>
                <w:t>N 165-п</w:t>
              </w:r>
            </w:hyperlink>
            <w:r>
              <w:rPr>
                <w:color w:val="392C69"/>
              </w:rPr>
              <w:t xml:space="preserve">, от 10.03.2022 </w:t>
            </w:r>
            <w:hyperlink r:id="rId14">
              <w:r>
                <w:rPr>
                  <w:color w:val="0000FF"/>
                </w:rPr>
                <w:t>N 75-п</w:t>
              </w:r>
            </w:hyperlink>
            <w:r>
              <w:rPr>
                <w:color w:val="392C69"/>
              </w:rPr>
              <w:t xml:space="preserve">, от 23.05.2022 </w:t>
            </w:r>
            <w:hyperlink r:id="rId15">
              <w:r>
                <w:rPr>
                  <w:color w:val="0000FF"/>
                </w:rPr>
                <w:t>N 233-п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153" w:rsidRDefault="00544153">
            <w:pPr>
              <w:pStyle w:val="ConsPlusNormal"/>
            </w:pPr>
          </w:p>
        </w:tc>
      </w:tr>
    </w:tbl>
    <w:p w:rsidR="00544153" w:rsidRDefault="00544153">
      <w:pPr>
        <w:pStyle w:val="ConsPlusNormal"/>
        <w:ind w:firstLine="540"/>
        <w:jc w:val="both"/>
      </w:pPr>
    </w:p>
    <w:p w:rsidR="00544153" w:rsidRDefault="00544153">
      <w:pPr>
        <w:pStyle w:val="ConsPlusNormal"/>
        <w:ind w:firstLine="540"/>
        <w:jc w:val="both"/>
      </w:pPr>
      <w:r>
        <w:t xml:space="preserve">1. Настоящий Порядок разработан в целях централизации закупок в сфере строительства в соответствии с </w:t>
      </w:r>
      <w:hyperlink r:id="rId16">
        <w:r>
          <w:rPr>
            <w:color w:val="0000FF"/>
          </w:rPr>
          <w:t>частями 4</w:t>
        </w:r>
      </w:hyperlink>
      <w:r>
        <w:t xml:space="preserve">, </w:t>
      </w:r>
      <w:hyperlink r:id="rId17">
        <w:r>
          <w:rPr>
            <w:color w:val="0000FF"/>
          </w:rPr>
          <w:t>7</w:t>
        </w:r>
      </w:hyperlink>
      <w:r>
        <w:t xml:space="preserve">, </w:t>
      </w:r>
      <w:hyperlink r:id="rId18">
        <w:r>
          <w:rPr>
            <w:color w:val="0000FF"/>
          </w:rPr>
          <w:t>8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 целью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w:t>
      </w:r>
    </w:p>
    <w:p w:rsidR="00544153" w:rsidRDefault="00544153">
      <w:pPr>
        <w:pStyle w:val="ConsPlusNormal"/>
        <w:spacing w:before="220"/>
        <w:ind w:firstLine="540"/>
        <w:jc w:val="both"/>
      </w:pPr>
      <w:bookmarkStart w:id="3" w:name="P46"/>
      <w:bookmarkEnd w:id="3"/>
      <w:r>
        <w:t>2. Настоящий Порядок применяется к закупкам муниципальных заказчиков, муниципальных бюджетных учреждений,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(далее - заказчики), за исключением следующих случаев:</w:t>
      </w:r>
    </w:p>
    <w:p w:rsidR="00544153" w:rsidRDefault="00544153">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26.04.2017 N 165-п)</w:t>
      </w:r>
    </w:p>
    <w:p w:rsidR="00544153" w:rsidRDefault="00544153">
      <w:pPr>
        <w:pStyle w:val="ConsPlusNormal"/>
        <w:spacing w:before="220"/>
        <w:ind w:firstLine="540"/>
        <w:jc w:val="both"/>
      </w:pPr>
      <w:r>
        <w:t>1) определения поставщиков (подрядчиков, исполнителей) путем проведения запросов котировок в электронной форме;</w:t>
      </w:r>
    </w:p>
    <w:p w:rsidR="00544153" w:rsidRDefault="00544153">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r>
        <w:lastRenderedPageBreak/>
        <w:t xml:space="preserve">2) утратил силу. - </w:t>
      </w:r>
      <w:hyperlink r:id="rId21">
        <w:r>
          <w:rPr>
            <w:color w:val="0000FF"/>
          </w:rPr>
          <w:t>Постановление</w:t>
        </w:r>
      </w:hyperlink>
      <w:r>
        <w:t xml:space="preserve"> Правительства Новосибирской области от 10.03.2022 N 75-п;</w:t>
      </w:r>
    </w:p>
    <w:p w:rsidR="00544153" w:rsidRDefault="00544153">
      <w:pPr>
        <w:pStyle w:val="ConsPlusNormal"/>
        <w:spacing w:before="220"/>
        <w:ind w:firstLine="540"/>
        <w:jc w:val="both"/>
      </w:pPr>
      <w:r>
        <w:t>3) осуществления закупок у единственного поставщика (подрядчика, исполнителя);</w:t>
      </w:r>
    </w:p>
    <w:p w:rsidR="00544153" w:rsidRDefault="00544153">
      <w:pPr>
        <w:pStyle w:val="ConsPlusNormal"/>
        <w:spacing w:before="220"/>
        <w:ind w:firstLine="540"/>
        <w:jc w:val="both"/>
      </w:pPr>
      <w:r>
        <w:t xml:space="preserve">4) в случае применения закрытых способов определения поставщика (подрядчика, исполнителя) в соответствии со </w:t>
      </w:r>
      <w:hyperlink r:id="rId22">
        <w:r>
          <w:rPr>
            <w:color w:val="0000FF"/>
          </w:rPr>
          <w:t>статьями 72</w:t>
        </w:r>
      </w:hyperlink>
      <w:r>
        <w:t xml:space="preserve"> - </w:t>
      </w:r>
      <w:hyperlink r:id="rId23">
        <w:r>
          <w:rPr>
            <w:color w:val="0000FF"/>
          </w:rPr>
          <w:t>77</w:t>
        </w:r>
      </w:hyperlink>
      <w:r>
        <w:t xml:space="preserve"> Закона о контрактной системе;</w:t>
      </w:r>
    </w:p>
    <w:p w:rsidR="00544153" w:rsidRDefault="00544153">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r>
        <w:t>5) принятия заказчиком решения о неприменении настоящего Порядка и самостоятельном определении поставщиков (подрядчиков, исполнителей) путем проведения электронных аукционов при условии, что начальная (максимальная) цена контракта не превышает пятисот тысяч рублей.</w:t>
      </w:r>
    </w:p>
    <w:p w:rsidR="00544153" w:rsidRDefault="00544153">
      <w:pPr>
        <w:pStyle w:val="ConsPlusNormal"/>
        <w:spacing w:before="220"/>
        <w:ind w:firstLine="540"/>
        <w:jc w:val="both"/>
      </w:pPr>
      <w:r>
        <w:t>3. Понятия, используемые в настоящем Порядке:</w:t>
      </w:r>
    </w:p>
    <w:p w:rsidR="00544153" w:rsidRDefault="00544153">
      <w:pPr>
        <w:pStyle w:val="ConsPlusNormal"/>
        <w:spacing w:before="220"/>
        <w:ind w:firstLine="540"/>
        <w:jc w:val="both"/>
      </w:pPr>
      <w:r>
        <w:t>1) государственная информационная система в сфере закупок Новосибирской области - информационная система, предназначенная для автоматизации процессов закупок (далее - ГИСЗ НСО);</w:t>
      </w:r>
    </w:p>
    <w:p w:rsidR="00544153" w:rsidRDefault="00544153">
      <w:pPr>
        <w:pStyle w:val="ConsPlusNormal"/>
        <w:spacing w:before="220"/>
        <w:ind w:firstLine="540"/>
        <w:jc w:val="both"/>
      </w:pPr>
      <w:r>
        <w:t>2) уполномоченный орган - министерство строительства Новосибирской области;</w:t>
      </w:r>
    </w:p>
    <w:p w:rsidR="00544153" w:rsidRDefault="00544153">
      <w:pPr>
        <w:pStyle w:val="ConsPlusNormal"/>
        <w:spacing w:before="220"/>
        <w:ind w:firstLine="540"/>
        <w:jc w:val="both"/>
      </w:pPr>
      <w:r>
        <w:t>3) заказчики - муниципальные заказчики, муниципальные бюджетные учреждения, муниципальные унитарные предприятия и (или) уполномоченные органы, уполномоченные учреждения, полномочия которых определены решениями органов местного самоуправления, финансовое обеспечение закупок товаров, работ, услуг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w:t>
      </w:r>
    </w:p>
    <w:p w:rsidR="00544153" w:rsidRDefault="00544153">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26.04.2017 N 165-п)</w:t>
      </w:r>
    </w:p>
    <w:p w:rsidR="00544153" w:rsidRDefault="00544153">
      <w:pPr>
        <w:pStyle w:val="ConsPlusNormal"/>
        <w:spacing w:before="220"/>
        <w:ind w:firstLine="540"/>
        <w:jc w:val="both"/>
      </w:pPr>
      <w:r>
        <w:t>4) регламент - документ, утверждаемый оператором ГИСЗ НСО, определяющий порядок действий в ГИСЗ НСО, выполняемых государственным заказчиком и уполномоченным органом в процессе осуществления закупок;</w:t>
      </w:r>
    </w:p>
    <w:p w:rsidR="00544153" w:rsidRDefault="00544153">
      <w:pPr>
        <w:pStyle w:val="ConsPlusNormal"/>
        <w:spacing w:before="220"/>
        <w:ind w:firstLine="540"/>
        <w:jc w:val="both"/>
      </w:pPr>
      <w:r>
        <w:t>5) заявка на закупку - электронный документ, формируемый заказчиками в ГИСЗ НСО (далее - заявка);</w:t>
      </w:r>
    </w:p>
    <w:p w:rsidR="00544153" w:rsidRDefault="00544153">
      <w:pPr>
        <w:pStyle w:val="ConsPlusNormal"/>
        <w:spacing w:before="220"/>
        <w:ind w:firstLine="540"/>
        <w:jc w:val="both"/>
      </w:pPr>
      <w:r>
        <w:t xml:space="preserve">6) утратил силу. - </w:t>
      </w:r>
      <w:hyperlink r:id="rId26">
        <w:r>
          <w:rPr>
            <w:color w:val="0000FF"/>
          </w:rPr>
          <w:t>Постановление</w:t>
        </w:r>
      </w:hyperlink>
      <w:r>
        <w:t xml:space="preserve"> Правительства Новосибирской области от 10.03.2022 N 75-п;</w:t>
      </w:r>
    </w:p>
    <w:p w:rsidR="00544153" w:rsidRDefault="00544153">
      <w:pPr>
        <w:pStyle w:val="ConsPlusNormal"/>
        <w:spacing w:before="220"/>
        <w:ind w:firstLine="540"/>
        <w:jc w:val="both"/>
      </w:pPr>
      <w:r>
        <w:t>7) оператор ГИСЗ НСО - государственное казенное учреждение Новосибирской области "Управление контрактной системы";</w:t>
      </w:r>
    </w:p>
    <w:p w:rsidR="00544153" w:rsidRDefault="00544153">
      <w:pPr>
        <w:pStyle w:val="ConsPlusNormal"/>
        <w:spacing w:before="220"/>
        <w:ind w:firstLine="540"/>
        <w:jc w:val="both"/>
      </w:pPr>
      <w:r>
        <w:t xml:space="preserve">8) утратил силу. - </w:t>
      </w:r>
      <w:hyperlink r:id="rId27">
        <w:r>
          <w:rPr>
            <w:color w:val="0000FF"/>
          </w:rPr>
          <w:t>Постановление</w:t>
        </w:r>
      </w:hyperlink>
      <w:r>
        <w:t xml:space="preserve"> Правительства Новосибирской области от 10.03.2022 N 75-п.</w:t>
      </w:r>
    </w:p>
    <w:p w:rsidR="00544153" w:rsidRDefault="00544153">
      <w:pPr>
        <w:pStyle w:val="ConsPlusNormal"/>
        <w:spacing w:before="220"/>
        <w:ind w:firstLine="540"/>
        <w:jc w:val="both"/>
      </w:pPr>
      <w:r>
        <w:t>4. Заказчики и уполномоченный орган взаимодействуют посредством ГИСЗ НСО в соответствии с регламентом. При взаимодействии заказчика и уполномоченного органа все электронные документы и прикрепленные к ним файлы в ГИСЗ НСО должны быть подписаны усиленной квалифицированной электронной подписью уполномоченных лиц.</w:t>
      </w:r>
    </w:p>
    <w:p w:rsidR="00544153" w:rsidRDefault="00544153">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23.05.2022 N 233-п)</w:t>
      </w:r>
    </w:p>
    <w:p w:rsidR="00544153" w:rsidRDefault="00544153">
      <w:pPr>
        <w:pStyle w:val="ConsPlusNormal"/>
        <w:spacing w:before="220"/>
        <w:ind w:firstLine="540"/>
        <w:jc w:val="both"/>
      </w:pPr>
      <w:bookmarkStart w:id="4" w:name="P67"/>
      <w:bookmarkEnd w:id="4"/>
      <w:r>
        <w:t>5. Для определения уполномоченным органом поставщика (подрядчика, исполнителя) государственный заказчик заполняет и направляет посредством ГИСЗ НСО в уполномоченный орган заявку в соответствии с информацией, включенной в планы-графики. Основанием для осуществления закупок являются планы-графики.</w:t>
      </w:r>
    </w:p>
    <w:p w:rsidR="00544153" w:rsidRDefault="00544153">
      <w:pPr>
        <w:pStyle w:val="ConsPlusNormal"/>
        <w:spacing w:before="220"/>
        <w:ind w:firstLine="540"/>
        <w:jc w:val="both"/>
      </w:pPr>
      <w:r>
        <w:t>Форма заявки, а также требования к ее заполнению устанавливаются оператором ГИСЗ НСО.</w:t>
      </w:r>
    </w:p>
    <w:p w:rsidR="00544153" w:rsidRDefault="00544153">
      <w:pPr>
        <w:pStyle w:val="ConsPlusNormal"/>
        <w:spacing w:before="220"/>
        <w:ind w:firstLine="540"/>
        <w:jc w:val="both"/>
      </w:pPr>
      <w:r>
        <w:t xml:space="preserve">6. Информация из плана-графика переносится заказчиком в заявку в неизменном виде. </w:t>
      </w:r>
      <w:r>
        <w:lastRenderedPageBreak/>
        <w:t>Расхождение сведений в заявке, представленной заказчиком, и в соответствующей позиции плана-графика не допускается.</w:t>
      </w:r>
    </w:p>
    <w:p w:rsidR="00544153" w:rsidRDefault="00544153">
      <w:pPr>
        <w:pStyle w:val="ConsPlusNormal"/>
        <w:spacing w:before="220"/>
        <w:ind w:firstLine="540"/>
        <w:jc w:val="both"/>
      </w:pPr>
      <w:bookmarkStart w:id="5" w:name="P70"/>
      <w:bookmarkEnd w:id="5"/>
      <w:r>
        <w:t>7. В составе заявки направляются следующие документы:</w:t>
      </w:r>
    </w:p>
    <w:p w:rsidR="00544153" w:rsidRDefault="00544153">
      <w:pPr>
        <w:pStyle w:val="ConsPlusNormal"/>
        <w:spacing w:before="220"/>
        <w:ind w:firstLine="540"/>
        <w:jc w:val="both"/>
      </w:pPr>
      <w:r>
        <w:t>1) обоснование начальной (максимальной) цены контракта (цены лота);</w:t>
      </w:r>
    </w:p>
    <w:p w:rsidR="00544153" w:rsidRDefault="00544153">
      <w:pPr>
        <w:pStyle w:val="ConsPlusNormal"/>
        <w:spacing w:before="220"/>
        <w:ind w:firstLine="540"/>
        <w:jc w:val="both"/>
      </w:pPr>
      <w:r>
        <w:t xml:space="preserve">2) проект контракта, с обязательным приложением в виде отдельного документа (документов) описания объекта закупки, составленного в соответствии со </w:t>
      </w:r>
      <w:hyperlink r:id="rId29">
        <w:r>
          <w:rPr>
            <w:color w:val="0000FF"/>
          </w:rPr>
          <w:t>статьями 33</w:t>
        </w:r>
      </w:hyperlink>
      <w:r>
        <w:t xml:space="preserve">, </w:t>
      </w:r>
      <w:hyperlink r:id="rId30">
        <w:r>
          <w:rPr>
            <w:color w:val="0000FF"/>
          </w:rPr>
          <w:t>34</w:t>
        </w:r>
      </w:hyperlink>
      <w:r>
        <w:t xml:space="preserve"> Закона о контрактной системе;</w:t>
      </w:r>
    </w:p>
    <w:p w:rsidR="00544153" w:rsidRDefault="00544153">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r>
        <w:t xml:space="preserve">3) утратил силу. - </w:t>
      </w:r>
      <w:hyperlink r:id="rId32">
        <w:r>
          <w:rPr>
            <w:color w:val="0000FF"/>
          </w:rPr>
          <w:t>Постановление</w:t>
        </w:r>
      </w:hyperlink>
      <w:r>
        <w:t xml:space="preserve"> Правительства Новосибирской области от 26.04.2017 N 165-п;</w:t>
      </w:r>
    </w:p>
    <w:p w:rsidR="00544153" w:rsidRDefault="00544153">
      <w:pPr>
        <w:pStyle w:val="ConsPlusNormal"/>
        <w:spacing w:before="220"/>
        <w:ind w:firstLine="540"/>
        <w:jc w:val="both"/>
      </w:pPr>
      <w:r>
        <w:t>4) документы, подтверждающие наличие двух или более товарных знаков (в случае если описание объекта закупки содержит указания на товарные знаки);</w:t>
      </w:r>
    </w:p>
    <w:p w:rsidR="00544153" w:rsidRDefault="00544153">
      <w:pPr>
        <w:pStyle w:val="ConsPlusNormal"/>
        <w:spacing w:before="220"/>
        <w:ind w:firstLine="540"/>
        <w:jc w:val="both"/>
      </w:pPr>
      <w:r>
        <w:t>5) проектная документация, сметные расчеты (в случае подачи заявки на осуществление капитального ремонта (ремонта), реконструкции, строительства).</w:t>
      </w:r>
    </w:p>
    <w:p w:rsidR="00544153" w:rsidRDefault="00544153">
      <w:pPr>
        <w:pStyle w:val="ConsPlusNormal"/>
        <w:spacing w:before="220"/>
        <w:ind w:firstLine="540"/>
        <w:jc w:val="both"/>
      </w:pPr>
      <w:r>
        <w:t>Содержание документов должно соответствовать информации, указанной в заявке.</w:t>
      </w:r>
    </w:p>
    <w:p w:rsidR="00544153" w:rsidRDefault="00544153">
      <w:pPr>
        <w:pStyle w:val="ConsPlusNormal"/>
        <w:spacing w:before="220"/>
        <w:ind w:firstLine="540"/>
        <w:jc w:val="both"/>
      </w:pPr>
      <w:bookmarkStart w:id="6" w:name="P78"/>
      <w:bookmarkEnd w:id="6"/>
      <w:r>
        <w:t>8. Уполномоченный орган осуществляет проверку заявки в течение 3 рабочих дней. Срок проверки исчисляется с первого рабочего дня, следующего за днем получения заявки.</w:t>
      </w:r>
    </w:p>
    <w:p w:rsidR="00544153" w:rsidRDefault="00544153">
      <w:pPr>
        <w:pStyle w:val="ConsPlusNormal"/>
        <w:spacing w:before="220"/>
        <w:ind w:firstLine="540"/>
        <w:jc w:val="both"/>
      </w:pPr>
      <w:r>
        <w:t>Уполномоченный орган вправе возвратить заявку в случае несоответствия ее требованиям законодательства Российской Федерации и Новосибирской области, а также настоящего Порядка, с указанием исчерпывающего перечня замечаний к заявке.</w:t>
      </w:r>
    </w:p>
    <w:p w:rsidR="00544153" w:rsidRDefault="00544153">
      <w:pPr>
        <w:pStyle w:val="ConsPlusNormal"/>
        <w:spacing w:before="220"/>
        <w:ind w:firstLine="540"/>
        <w:jc w:val="both"/>
      </w:pPr>
      <w:r>
        <w:t xml:space="preserve">В случае если заказчик не согласен с замечаниями уполномоченного органа, он обязан предоставить мотивированное обоснование своих доводов, в таком случае уполномоченный орган вправе организовать совместное совещание с представителем заказчика для принятия окончательного решения по существу разногласий, оформленного протоколом. При этом течение срока на разработку извещения об осуществлении закупки, установленного </w:t>
      </w:r>
      <w:hyperlink w:anchor="P86">
        <w:r>
          <w:rPr>
            <w:color w:val="0000FF"/>
          </w:rPr>
          <w:t>подпунктом 1 пункта 9</w:t>
        </w:r>
      </w:hyperlink>
      <w:r>
        <w:t xml:space="preserve"> настоящего Порядка, приостанавливается до подписания протокола.</w:t>
      </w:r>
    </w:p>
    <w:p w:rsidR="00544153" w:rsidRDefault="00544153">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r>
        <w:t xml:space="preserve">В случае возврата заявки заказчик вправе внести изменения в заявку, в том числе в документы, указанные в </w:t>
      </w:r>
      <w:hyperlink w:anchor="P70">
        <w:r>
          <w:rPr>
            <w:color w:val="0000FF"/>
          </w:rPr>
          <w:t>пункте 7</w:t>
        </w:r>
      </w:hyperlink>
      <w:r>
        <w:t xml:space="preserve"> настоящего Порядка, за исключением информации, заполняемой в соответствии с позицией плана-графика, либо отказаться от закупки. При этом течение срока на разработку извещения об осуществлении закупки, установленного </w:t>
      </w:r>
      <w:hyperlink w:anchor="P86">
        <w:r>
          <w:rPr>
            <w:color w:val="0000FF"/>
          </w:rPr>
          <w:t>подпунктом 1 пункта 9</w:t>
        </w:r>
      </w:hyperlink>
      <w:r>
        <w:t xml:space="preserve"> настоящего Порядка, приостанавливается на время нахождения заявки у заказчика.</w:t>
      </w:r>
    </w:p>
    <w:p w:rsidR="00544153" w:rsidRDefault="00544153">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r>
        <w:t xml:space="preserve">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норм </w:t>
      </w:r>
      <w:hyperlink r:id="rId35">
        <w:r>
          <w:rPr>
            <w:color w:val="0000FF"/>
          </w:rPr>
          <w:t>Закона</w:t>
        </w:r>
      </w:hyperlink>
      <w:r>
        <w:t xml:space="preserve"> о контрактной системе.</w:t>
      </w:r>
    </w:p>
    <w:p w:rsidR="00544153" w:rsidRDefault="00544153">
      <w:pPr>
        <w:pStyle w:val="ConsPlusNormal"/>
        <w:spacing w:before="220"/>
        <w:ind w:firstLine="540"/>
        <w:jc w:val="both"/>
      </w:pPr>
      <w:bookmarkStart w:id="7" w:name="P85"/>
      <w:bookmarkEnd w:id="7"/>
      <w:r>
        <w:t>9. На основании направленной заказчиком заявки уполномоченный орган осуществляет определение поставщика (подрядчика, исполнителя), в том числе осуществляет следующие действия:</w:t>
      </w:r>
    </w:p>
    <w:p w:rsidR="00544153" w:rsidRDefault="00544153">
      <w:pPr>
        <w:pStyle w:val="ConsPlusNormal"/>
        <w:spacing w:before="220"/>
        <w:ind w:firstLine="540"/>
        <w:jc w:val="both"/>
      </w:pPr>
      <w:bookmarkStart w:id="8" w:name="P86"/>
      <w:bookmarkEnd w:id="8"/>
      <w:r>
        <w:t>1) разрабатывает извещение об осуществлении закупки.</w:t>
      </w:r>
    </w:p>
    <w:p w:rsidR="00544153" w:rsidRDefault="00544153">
      <w:pPr>
        <w:pStyle w:val="ConsPlusNormal"/>
        <w:spacing w:before="220"/>
        <w:ind w:firstLine="540"/>
        <w:jc w:val="both"/>
      </w:pPr>
      <w:r>
        <w:t xml:space="preserve">В процессе разработки извещения об осуществлении закупки уполномоченный орган вправе </w:t>
      </w:r>
      <w:r>
        <w:lastRenderedPageBreak/>
        <w:t>запрашивать у заказчика дополнительную информацию и (или) документы, а заказчик обязан такую информацию и (или) документы представить.</w:t>
      </w:r>
    </w:p>
    <w:p w:rsidR="00544153" w:rsidRDefault="00544153">
      <w:pPr>
        <w:pStyle w:val="ConsPlusNormal"/>
        <w:spacing w:before="220"/>
        <w:ind w:firstLine="540"/>
        <w:jc w:val="both"/>
      </w:pPr>
      <w:r>
        <w:t>Срок с момента получения уполномоченным органом заявки от заказчика и до размещения информации о закупке в единой информационной системе в сфере закупок (далее - единая информационная система) не должен превышать 7 рабочих дней, при этом течение срока приостанавливается на время, необходимое для уточнения заказчиком заявки.</w:t>
      </w:r>
    </w:p>
    <w:p w:rsidR="00544153" w:rsidRDefault="00544153">
      <w:pPr>
        <w:pStyle w:val="ConsPlusNormal"/>
        <w:spacing w:before="220"/>
        <w:ind w:firstLine="540"/>
        <w:jc w:val="both"/>
      </w:pPr>
      <w: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70">
        <w:r>
          <w:rPr>
            <w:color w:val="0000FF"/>
          </w:rPr>
          <w:t>пункте 7</w:t>
        </w:r>
      </w:hyperlink>
      <w:r>
        <w:t xml:space="preserve"> настоящего Порядка, и в заявку в части информации, заполняемой в соответствии с соответствующей позицией плана-графика;</w:t>
      </w:r>
    </w:p>
    <w:p w:rsidR="00544153" w:rsidRDefault="00544153">
      <w:pPr>
        <w:pStyle w:val="ConsPlusNormal"/>
        <w:spacing w:before="220"/>
        <w:ind w:firstLine="540"/>
        <w:jc w:val="both"/>
      </w:pPr>
      <w:r>
        <w:t>2) размещает информацию о закупке в единой информационной системе;</w:t>
      </w:r>
    </w:p>
    <w:p w:rsidR="00544153" w:rsidRDefault="00544153">
      <w:pPr>
        <w:pStyle w:val="ConsPlusNormal"/>
        <w:spacing w:before="220"/>
        <w:ind w:firstLine="540"/>
        <w:jc w:val="both"/>
      </w:pPr>
      <w:r>
        <w:t>3) по собственной инициативе или по предложению заказчика вносит изменения в извещение об осуществлении закупки. Предложение заказчика должно быть получено в сроки, исключающие нарушение норм Закона о контрактной системе.</w:t>
      </w:r>
    </w:p>
    <w:p w:rsidR="00544153" w:rsidRDefault="00544153">
      <w:pPr>
        <w:pStyle w:val="ConsPlusNormal"/>
        <w:spacing w:before="220"/>
        <w:ind w:firstLine="540"/>
        <w:jc w:val="both"/>
      </w:pPr>
      <w:r>
        <w:t>Уполномоченный орган не позднее следующего рабочего дня после получения от заказчика предложения о внесении изменений принимает решение о внесении изменений в извещение об осуществлении закупки либо направляет заказчику мотивированный отказ.</w:t>
      </w:r>
    </w:p>
    <w:p w:rsidR="00544153" w:rsidRDefault="00544153">
      <w:pPr>
        <w:pStyle w:val="ConsPlusNormal"/>
        <w:spacing w:before="220"/>
        <w:ind w:firstLine="540"/>
        <w:jc w:val="both"/>
      </w:pPr>
      <w:r>
        <w:t>Уполномоченный орган размещает изменения в единой информационной системе не позднее следующего рабочего дня после принятия решения о внесении изменений.</w:t>
      </w:r>
    </w:p>
    <w:p w:rsidR="00544153" w:rsidRDefault="00544153">
      <w:pPr>
        <w:pStyle w:val="ConsPlusNormal"/>
        <w:spacing w:before="220"/>
        <w:ind w:firstLine="540"/>
        <w:jc w:val="both"/>
      </w:pPr>
      <w:r>
        <w:t>При внесении изменений в извещение об осуществлении закупки по инициативе уполномоченного органа заказчику направляется уведомление;</w:t>
      </w:r>
    </w:p>
    <w:p w:rsidR="00544153" w:rsidRDefault="00544153">
      <w:pPr>
        <w:pStyle w:val="ConsPlusNormal"/>
        <w:spacing w:before="220"/>
        <w:ind w:firstLine="540"/>
        <w:jc w:val="both"/>
      </w:pPr>
      <w:r>
        <w:t>4) на основании запроса о разъяснениях положений извещения об осуществлении закупки подготавливает разъяснения положений извещения об осуществлении закупки.</w:t>
      </w:r>
    </w:p>
    <w:p w:rsidR="00544153" w:rsidRDefault="00544153">
      <w:pPr>
        <w:pStyle w:val="ConsPlusNormal"/>
        <w:spacing w:before="220"/>
        <w:ind w:firstLine="540"/>
        <w:jc w:val="both"/>
      </w:pPr>
      <w:r>
        <w:t xml:space="preserve">Разъяснения относительно положений, установленных в документах, указанных в </w:t>
      </w:r>
      <w:hyperlink w:anchor="P70">
        <w:r>
          <w:rPr>
            <w:color w:val="0000FF"/>
          </w:rPr>
          <w:t>пункте 7</w:t>
        </w:r>
      </w:hyperlink>
      <w:r>
        <w:t xml:space="preserve"> настоящего Порядка, представляются заказчиком по запросу уполномоченного учреждения в сроки, исключающие нарушение норм Закона о контрактной системе.</w:t>
      </w:r>
    </w:p>
    <w:p w:rsidR="00544153" w:rsidRDefault="00544153">
      <w:pPr>
        <w:pStyle w:val="ConsPlusNormal"/>
        <w:spacing w:before="220"/>
        <w:ind w:firstLine="540"/>
        <w:jc w:val="both"/>
      </w:pPr>
      <w:r>
        <w:t>Уполномоченный орган формирует, направляет и размещает в единой информационной системе ответы на запросы о разъяснениях положений извещения об осуществлении закупки;</w:t>
      </w:r>
    </w:p>
    <w:p w:rsidR="00544153" w:rsidRDefault="00544153">
      <w:pPr>
        <w:pStyle w:val="ConsPlusNormal"/>
        <w:spacing w:before="220"/>
        <w:ind w:firstLine="540"/>
        <w:jc w:val="both"/>
      </w:pPr>
      <w:r>
        <w:t>5) по собственной инициативе или по предложению заказчика отменяет осуществление определения поставщиков (подрядчиков, исполнителей) в сроки, исключающие нарушение норм Закона о контрактной системе. Уполномоченный орган не позднее следующего рабочего дня после получения от заказчика предложения об отмене принимает решение об отмене осуществления закупки либо направляет заказчику мотивированный отказ;</w:t>
      </w:r>
    </w:p>
    <w:p w:rsidR="00544153" w:rsidRDefault="00544153">
      <w:pPr>
        <w:pStyle w:val="ConsPlusNormal"/>
        <w:spacing w:before="220"/>
        <w:ind w:firstLine="540"/>
        <w:jc w:val="both"/>
      </w:pPr>
      <w:r>
        <w:t>6) обеспечивает работу комиссии по осуществлению закупок;</w:t>
      </w:r>
    </w:p>
    <w:p w:rsidR="00544153" w:rsidRDefault="00544153">
      <w:pPr>
        <w:pStyle w:val="ConsPlusNormal"/>
        <w:spacing w:before="220"/>
        <w:ind w:firstLine="540"/>
        <w:jc w:val="both"/>
      </w:pPr>
      <w:r>
        <w:t>7) размещает в единой информационной системе протоколы, составленные комиссией по осуществлению закупок;</w:t>
      </w:r>
    </w:p>
    <w:p w:rsidR="00544153" w:rsidRDefault="00544153">
      <w:pPr>
        <w:pStyle w:val="ConsPlusNormal"/>
        <w:spacing w:before="220"/>
        <w:ind w:firstLine="540"/>
        <w:jc w:val="both"/>
      </w:pPr>
      <w:r>
        <w:t xml:space="preserve">8) осуществляет иные действия, предусмотренные Законом о контрактной системе и необходимые для определения поставщиков (подрядчиков, исполнителей) для заказчиков, за исключением случаев, если совершение таких действий отнесено к компетенции заказчика, и (или) указанных в </w:t>
      </w:r>
      <w:hyperlink w:anchor="P46">
        <w:r>
          <w:rPr>
            <w:color w:val="0000FF"/>
          </w:rPr>
          <w:t>пункте 2</w:t>
        </w:r>
      </w:hyperlink>
      <w:r>
        <w:t xml:space="preserve"> настоящего Порядка.</w:t>
      </w:r>
    </w:p>
    <w:p w:rsidR="00544153" w:rsidRDefault="00544153">
      <w:pPr>
        <w:pStyle w:val="ConsPlusNormal"/>
        <w:jc w:val="both"/>
      </w:pPr>
      <w:r>
        <w:t xml:space="preserve">(п. 9 в ред. </w:t>
      </w:r>
      <w:hyperlink r:id="rId36">
        <w:r>
          <w:rPr>
            <w:color w:val="0000FF"/>
          </w:rPr>
          <w:t>постановления</w:t>
        </w:r>
      </w:hyperlink>
      <w:r>
        <w:t xml:space="preserve"> Правительства Новосибирской области от 10.03.2022 N 75-п)</w:t>
      </w:r>
    </w:p>
    <w:p w:rsidR="00544153" w:rsidRDefault="00544153">
      <w:pPr>
        <w:pStyle w:val="ConsPlusNormal"/>
        <w:spacing w:before="220"/>
        <w:ind w:firstLine="540"/>
        <w:jc w:val="both"/>
      </w:pPr>
      <w:bookmarkStart w:id="9" w:name="P103"/>
      <w:bookmarkEnd w:id="9"/>
      <w:r>
        <w:lastRenderedPageBreak/>
        <w:t>10. Рассмотрение и оценка заявок на участие в закупке осуществляется созданной уполномоченным органом комиссией по осуществлению закупок.</w:t>
      </w:r>
    </w:p>
    <w:p w:rsidR="00544153" w:rsidRDefault="00544153">
      <w:pPr>
        <w:pStyle w:val="ConsPlusNormal"/>
        <w:spacing w:before="220"/>
        <w:ind w:firstLine="540"/>
        <w:jc w:val="both"/>
      </w:pPr>
      <w:r>
        <w:t>До рассмотрения заявок заказчик обязан представить в уполномоченный орган информацию об обеспечении заявок участниками закупки, внесенных заказчику по данной процедуре.</w:t>
      </w:r>
    </w:p>
    <w:p w:rsidR="00544153" w:rsidRDefault="00544153">
      <w:pPr>
        <w:pStyle w:val="ConsPlusNormal"/>
        <w:spacing w:before="220"/>
        <w:ind w:firstLine="540"/>
        <w:jc w:val="both"/>
      </w:pPr>
      <w:bookmarkStart w:id="10" w:name="P105"/>
      <w:bookmarkEnd w:id="10"/>
      <w:r>
        <w:t>11. Со дня определения комиссией по осуществлению закупок победителя определения поставщика (подрядчика, исполнителя) или иного лица, с которым заключается контракт по результатам закупки, все полномочия по дальнейшему осуществлению закупки, в том числе действия, направленные на составление и заключение контракта, проверку обеспечения исполнения контракта и иных документов, представленных победителем определения поставщика (подрядчика, исполнителя) (иным лицом, с которым заключается контракт), осуществляет заказчик, в интересах которого была проведена процедура определения поставщика (подрядчика, исполнителя).</w:t>
      </w:r>
    </w:p>
    <w:p w:rsidR="00544153" w:rsidRDefault="00544153">
      <w:pPr>
        <w:pStyle w:val="ConsPlusNormal"/>
        <w:spacing w:before="220"/>
        <w:ind w:firstLine="540"/>
        <w:jc w:val="both"/>
      </w:pPr>
      <w:r>
        <w:t>12. Уполномоченный орган осуществляет консультативную и методическую помощь заказчику на всех стадиях определения поставщика (подрядчика, исполнителя).</w:t>
      </w:r>
    </w:p>
    <w:p w:rsidR="00544153" w:rsidRDefault="00544153">
      <w:pPr>
        <w:pStyle w:val="ConsPlusNormal"/>
        <w:spacing w:before="220"/>
        <w:ind w:firstLine="540"/>
        <w:jc w:val="both"/>
      </w:pPr>
      <w:r>
        <w:t xml:space="preserve">13. При проведении уполномоченным органом процедуры определения поставщика (подрядчика, исполнителя) ответственность за допущенные нарушения требований законодательства Российской Федерации, нормативных правовых актов Новосибирской области в части действий, указанных в </w:t>
      </w:r>
      <w:hyperlink w:anchor="P67">
        <w:r>
          <w:rPr>
            <w:color w:val="0000FF"/>
          </w:rPr>
          <w:t>пунктах 5</w:t>
        </w:r>
      </w:hyperlink>
      <w:r>
        <w:t xml:space="preserve"> - </w:t>
      </w:r>
      <w:hyperlink w:anchor="P70">
        <w:r>
          <w:rPr>
            <w:color w:val="0000FF"/>
          </w:rPr>
          <w:t>7</w:t>
        </w:r>
      </w:hyperlink>
      <w:r>
        <w:t xml:space="preserve">, </w:t>
      </w:r>
      <w:hyperlink w:anchor="P105">
        <w:r>
          <w:rPr>
            <w:color w:val="0000FF"/>
          </w:rPr>
          <w:t>11</w:t>
        </w:r>
      </w:hyperlink>
      <w:r>
        <w:t xml:space="preserve"> настоящего Порядка, несут должностные лица заказчика, в интересах которого проводится процедура определения поставщика (подрядчика, исполнителя).</w:t>
      </w:r>
    </w:p>
    <w:p w:rsidR="00544153" w:rsidRDefault="00544153">
      <w:pPr>
        <w:pStyle w:val="ConsPlusNormal"/>
        <w:spacing w:before="220"/>
        <w:ind w:firstLine="540"/>
        <w:jc w:val="both"/>
      </w:pPr>
      <w:r>
        <w:t xml:space="preserve">Должностные лица уполномоченного органа несут ответственность за допущенные нарушения требований законодательства Российской Федерации, нормативных правовых актов Новосибирской области в части действий, указанных в </w:t>
      </w:r>
      <w:hyperlink w:anchor="P78">
        <w:r>
          <w:rPr>
            <w:color w:val="0000FF"/>
          </w:rPr>
          <w:t>пунктах 8</w:t>
        </w:r>
      </w:hyperlink>
      <w:r>
        <w:t xml:space="preserve"> и </w:t>
      </w:r>
      <w:hyperlink w:anchor="P85">
        <w:r>
          <w:rPr>
            <w:color w:val="0000FF"/>
          </w:rPr>
          <w:t>9</w:t>
        </w:r>
      </w:hyperlink>
      <w:r>
        <w:t xml:space="preserve"> настоящего Порядка.</w:t>
      </w:r>
    </w:p>
    <w:p w:rsidR="00544153" w:rsidRDefault="00544153">
      <w:pPr>
        <w:pStyle w:val="ConsPlusNormal"/>
        <w:spacing w:before="220"/>
        <w:ind w:firstLine="540"/>
        <w:jc w:val="both"/>
      </w:pPr>
      <w:r>
        <w:t xml:space="preserve">Члены комиссий по осуществлению закупок несут ответственность за допущенные нарушения требований законодательства Российской Федерации, нормативных правовых актов Новосибирской области в части действий, указанных в </w:t>
      </w:r>
      <w:hyperlink w:anchor="P103">
        <w:r>
          <w:rPr>
            <w:color w:val="0000FF"/>
          </w:rPr>
          <w:t>пункте 10</w:t>
        </w:r>
      </w:hyperlink>
      <w:r>
        <w:t xml:space="preserve"> настоящего Порядка.</w:t>
      </w:r>
    </w:p>
    <w:p w:rsidR="00544153" w:rsidRDefault="00544153">
      <w:pPr>
        <w:pStyle w:val="ConsPlusNormal"/>
        <w:ind w:firstLine="540"/>
        <w:jc w:val="both"/>
      </w:pPr>
    </w:p>
    <w:p w:rsidR="00544153" w:rsidRDefault="00544153">
      <w:pPr>
        <w:pStyle w:val="ConsPlusNormal"/>
        <w:ind w:firstLine="540"/>
        <w:jc w:val="both"/>
      </w:pPr>
    </w:p>
    <w:p w:rsidR="00544153" w:rsidRDefault="00544153">
      <w:pPr>
        <w:pStyle w:val="ConsPlusNormal"/>
        <w:pBdr>
          <w:bottom w:val="single" w:sz="6" w:space="0" w:color="auto"/>
        </w:pBdr>
        <w:spacing w:before="100" w:after="100"/>
        <w:jc w:val="both"/>
        <w:rPr>
          <w:sz w:val="2"/>
          <w:szCs w:val="2"/>
        </w:rPr>
      </w:pPr>
    </w:p>
    <w:p w:rsidR="00FC67C6" w:rsidRDefault="00FC67C6">
      <w:bookmarkStart w:id="11" w:name="_GoBack"/>
      <w:bookmarkEnd w:id="11"/>
    </w:p>
    <w:sectPr w:rsidR="00FC67C6" w:rsidSect="00521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53"/>
    <w:rsid w:val="00544153"/>
    <w:rsid w:val="00FC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F765E-09B4-4D9E-A231-ED74927E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1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41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41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2FFBC0540952A3C6F18C4DE5C5FF5CA67C54AF7F20DA067723B94B27D311E7C74EF9844B62E797756B0B19850B6854007E04A0459F9DDD6F97BATBoFE" TargetMode="External"/><Relationship Id="rId18" Type="http://schemas.openxmlformats.org/officeDocument/2006/relationships/hyperlink" Target="consultantplus://offline/ref=672FFBC0540952A3C6F19240F3A9A155AB7409A6742ED651297CE21670DA1BB08001A0C60F6FE59773605F40CA0A3411516D04A6459C9FC1T6oFE" TargetMode="External"/><Relationship Id="rId26" Type="http://schemas.openxmlformats.org/officeDocument/2006/relationships/hyperlink" Target="consultantplus://offline/ref=672FFBC0540952A3C6F18C4DE5C5FF5CA67C54AF772CD5027328E4412F8A1DE5C041A6934C2BEB96756B0B108F546D41112608A55F809EC17395B8BFTBoDE" TargetMode="External"/><Relationship Id="rId21" Type="http://schemas.openxmlformats.org/officeDocument/2006/relationships/hyperlink" Target="consultantplus://offline/ref=672FFBC0540952A3C6F18C4DE5C5FF5CA67C54AF772CD5027328E4412F8A1DE5C041A6934C2BEB96756B0B1187546D41112608A55F809EC17395B8BFTBoDE" TargetMode="External"/><Relationship Id="rId34" Type="http://schemas.openxmlformats.org/officeDocument/2006/relationships/hyperlink" Target="consultantplus://offline/ref=672FFBC0540952A3C6F18C4DE5C5FF5CA67C54AF772CD5027328E4412F8A1DE5C041A6934C2BEB96756B0B108D546D41112608A55F809EC17395B8BFTBoDE" TargetMode="External"/><Relationship Id="rId7" Type="http://schemas.openxmlformats.org/officeDocument/2006/relationships/hyperlink" Target="consultantplus://offline/ref=672FFBC0540952A3C6F18C4DE5C5FF5CA67C54AF772DDD0E7321E4412F8A1DE5C041A6934C2BEB96756B0B118B546D41112608A55F809EC17395B8BFTBoDE" TargetMode="External"/><Relationship Id="rId12" Type="http://schemas.openxmlformats.org/officeDocument/2006/relationships/hyperlink" Target="consultantplus://offline/ref=672FFBC0540952A3C6F18C4DE5C5FF5CA67C54AF7F20DA067723B94B27D311E7C74EF9844B62E797756B0B16850B6854007E04A0459F9DDD6F97BATBoFE" TargetMode="External"/><Relationship Id="rId17" Type="http://schemas.openxmlformats.org/officeDocument/2006/relationships/hyperlink" Target="consultantplus://offline/ref=672FFBC0540952A3C6F19240F3A9A155AB7409A6742ED651297CE21670DA1BB08001A0C60F6FE59770605F40CA0A3411516D04A6459C9FC1T6oFE" TargetMode="External"/><Relationship Id="rId25" Type="http://schemas.openxmlformats.org/officeDocument/2006/relationships/hyperlink" Target="consultantplus://offline/ref=672FFBC0540952A3C6F18C4DE5C5FF5CA67C54AF7F20DA067723B94B27D311E7C74EF9844B62E797756B0A11850B6854007E04A0459F9DDD6F97BATBoFE" TargetMode="External"/><Relationship Id="rId33" Type="http://schemas.openxmlformats.org/officeDocument/2006/relationships/hyperlink" Target="consultantplus://offline/ref=672FFBC0540952A3C6F18C4DE5C5FF5CA67C54AF772CD5027328E4412F8A1DE5C041A6934C2BEB96756B0B108D546D41112608A55F809EC17395B8BFTBoD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72FFBC0540952A3C6F19240F3A9A155AB7409A6742ED651297CE21670DA1BB08001A0C60F6FE49E73605F40CA0A3411516D04A6459C9FC1T6oFE" TargetMode="External"/><Relationship Id="rId20" Type="http://schemas.openxmlformats.org/officeDocument/2006/relationships/hyperlink" Target="consultantplus://offline/ref=672FFBC0540952A3C6F18C4DE5C5FF5CA67C54AF772CD5027328E4412F8A1DE5C041A6934C2BEB96756B0B1186546D41112608A55F809EC17395B8BFTBoDE" TargetMode="External"/><Relationship Id="rId29" Type="http://schemas.openxmlformats.org/officeDocument/2006/relationships/hyperlink" Target="consultantplus://offline/ref=672FFBC0540952A3C6F19240F3A9A155AB7409A6742ED651297CE21670DA1BB08001A0C60F6FE59F73605F40CA0A3411516D04A6459C9FC1T6oFE" TargetMode="External"/><Relationship Id="rId1" Type="http://schemas.openxmlformats.org/officeDocument/2006/relationships/styles" Target="styles.xml"/><Relationship Id="rId6" Type="http://schemas.openxmlformats.org/officeDocument/2006/relationships/hyperlink" Target="consultantplus://offline/ref=672FFBC0540952A3C6F18C4DE5C5FF5CA67C54AF772CD5027328E4412F8A1DE5C041A6934C2BEB96756B0B118B546D41112608A55F809EC17395B8BFTBoDE" TargetMode="External"/><Relationship Id="rId11" Type="http://schemas.openxmlformats.org/officeDocument/2006/relationships/hyperlink" Target="consultantplus://offline/ref=672FFBC0540952A3C6F18C4DE5C5FF5CA67C54AF7F20DA067723B94B27D311E7C74EF9844B62E797756B0B17850B6854007E04A0459F9DDD6F97BATBoFE" TargetMode="External"/><Relationship Id="rId24" Type="http://schemas.openxmlformats.org/officeDocument/2006/relationships/hyperlink" Target="consultantplus://offline/ref=672FFBC0540952A3C6F18C4DE5C5FF5CA67C54AF772CD5027328E4412F8A1DE5C041A6934C2BEB96756B0B108E546D41112608A55F809EC17395B8BFTBoDE" TargetMode="External"/><Relationship Id="rId32" Type="http://schemas.openxmlformats.org/officeDocument/2006/relationships/hyperlink" Target="consultantplus://offline/ref=672FFBC0540952A3C6F18C4DE5C5FF5CA67C54AF7F20DA067723B94B27D311E7C74EF9844B62E797756B0A10850B6854007E04A0459F9DDD6F97BATBoFE" TargetMode="External"/><Relationship Id="rId37" Type="http://schemas.openxmlformats.org/officeDocument/2006/relationships/fontTable" Target="fontTable.xml"/><Relationship Id="rId5" Type="http://schemas.openxmlformats.org/officeDocument/2006/relationships/hyperlink" Target="consultantplus://offline/ref=672FFBC0540952A3C6F18C4DE5C5FF5CA67C54AF7F20DA067723B94B27D311E7C74EF9844B62E797756B0B14850B6854007E04A0459F9DDD6F97BATBoFE" TargetMode="External"/><Relationship Id="rId15" Type="http://schemas.openxmlformats.org/officeDocument/2006/relationships/hyperlink" Target="consultantplus://offline/ref=672FFBC0540952A3C6F18C4DE5C5FF5CA67C54AF772DDD0E7321E4412F8A1DE5C041A6934C2BEB96756B0B1188546D41112608A55F809EC17395B8BFTBoDE" TargetMode="External"/><Relationship Id="rId23" Type="http://schemas.openxmlformats.org/officeDocument/2006/relationships/hyperlink" Target="consultantplus://offline/ref=672FFBC0540952A3C6F19240F3A9A155AB7409A6742ED651297CE21670DA1BB08001A0C50766EE9C213A4F44835E3D0E54711BA65B9CT9oDE" TargetMode="External"/><Relationship Id="rId28" Type="http://schemas.openxmlformats.org/officeDocument/2006/relationships/hyperlink" Target="consultantplus://offline/ref=672FFBC0540952A3C6F18C4DE5C5FF5CA67C54AF772DDD0E7321E4412F8A1DE5C041A6934C2BEB96756B0B1189546D41112608A55F809EC17395B8BFTBoDE" TargetMode="External"/><Relationship Id="rId36" Type="http://schemas.openxmlformats.org/officeDocument/2006/relationships/hyperlink" Target="consultantplus://offline/ref=672FFBC0540952A3C6F18C4DE5C5FF5CA67C54AF772CD5027328E4412F8A1DE5C041A6934C2BEB96756B0B108A546D41112608A55F809EC17395B8BFTBoDE" TargetMode="External"/><Relationship Id="rId10" Type="http://schemas.openxmlformats.org/officeDocument/2006/relationships/hyperlink" Target="consultantplus://offline/ref=672FFBC0540952A3C6F19240F3A9A155AB7409A6742ED651297CE21670DA1BB08001A0C60F6FE59773605F40CA0A3411516D04A6459C9FC1T6oFE" TargetMode="External"/><Relationship Id="rId19" Type="http://schemas.openxmlformats.org/officeDocument/2006/relationships/hyperlink" Target="consultantplus://offline/ref=672FFBC0540952A3C6F18C4DE5C5FF5CA67C54AF7F20DA067723B94B27D311E7C74EF9844B62E797756B0B18850B6854007E04A0459F9DDD6F97BATBoFE" TargetMode="External"/><Relationship Id="rId31" Type="http://schemas.openxmlformats.org/officeDocument/2006/relationships/hyperlink" Target="consultantplus://offline/ref=672FFBC0540952A3C6F18C4DE5C5FF5CA67C54AF772CD5027328E4412F8A1DE5C041A6934C2BEB96756B0B108C546D41112608A55F809EC17395B8BFTBo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2FFBC0540952A3C6F19240F3A9A155AB7409A6742ED651297CE21670DA1BB08001A0C60F6FE59770605F40CA0A3411516D04A6459C9FC1T6oFE" TargetMode="External"/><Relationship Id="rId14" Type="http://schemas.openxmlformats.org/officeDocument/2006/relationships/hyperlink" Target="consultantplus://offline/ref=672FFBC0540952A3C6F18C4DE5C5FF5CA67C54AF772CD5027328E4412F8A1DE5C041A6934C2BEB96756B0B1188546D41112608A55F809EC17395B8BFTBoDE" TargetMode="External"/><Relationship Id="rId22" Type="http://schemas.openxmlformats.org/officeDocument/2006/relationships/hyperlink" Target="consultantplus://offline/ref=672FFBC0540952A3C6F19240F3A9A155AB7409A6742ED651297CE21670DA1BB08001A0C50966E69C213A4F44835E3D0E54711BA65B9CT9oDE" TargetMode="External"/><Relationship Id="rId27" Type="http://schemas.openxmlformats.org/officeDocument/2006/relationships/hyperlink" Target="consultantplus://offline/ref=672FFBC0540952A3C6F18C4DE5C5FF5CA67C54AF772CD5027328E4412F8A1DE5C041A6934C2BEB96756B0B108F546D41112608A55F809EC17395B8BFTBoDE" TargetMode="External"/><Relationship Id="rId30" Type="http://schemas.openxmlformats.org/officeDocument/2006/relationships/hyperlink" Target="consultantplus://offline/ref=672FFBC0540952A3C6F19240F3A9A155AB7409A6742ED651297CE21670DA1BB08001A0C60F6FE29775605F40CA0A3411516D04A6459C9FC1T6oFE" TargetMode="External"/><Relationship Id="rId35" Type="http://schemas.openxmlformats.org/officeDocument/2006/relationships/hyperlink" Target="consultantplus://offline/ref=672FFBC0540952A3C6F19240F3A9A155AB7409A6742ED651297CE21670DA1BB09201F8CA0E6BF896777509118CT5oDE" TargetMode="External"/><Relationship Id="rId8" Type="http://schemas.openxmlformats.org/officeDocument/2006/relationships/hyperlink" Target="consultantplus://offline/ref=672FFBC0540952A3C6F19240F3A9A155AB7409A6742ED651297CE21670DA1BB08001A0C60F6FE49E73605F40CA0A3411516D04A6459C9FC1T6o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Щетинский Юрий Олегович</dc:creator>
  <cp:keywords/>
  <dc:description/>
  <cp:lastModifiedBy>Щетинский Юрий Олегович</cp:lastModifiedBy>
  <cp:revision>1</cp:revision>
  <dcterms:created xsi:type="dcterms:W3CDTF">2022-12-14T04:40:00Z</dcterms:created>
  <dcterms:modified xsi:type="dcterms:W3CDTF">2022-12-14T04:41:00Z</dcterms:modified>
</cp:coreProperties>
</file>