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04"/>
        <w:jc w:val="center"/>
        <w:rPr>
          <w:color w:val="000000" w:themeColor="text1" w:themeShade="80"/>
          <w:sz w:val="4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page">
                  <wp14:pctPosHOffset>4500</wp14:pctPosHOffset>
                </wp:positionH>
                <wp:positionV relativeFrom="page">
                  <wp:align>center</wp:align>
                </wp:positionV>
                <wp:extent cx="228600" cy="9144000"/>
                <wp:effectExtent l="0" t="0" r="1905" b="0"/>
                <wp:wrapNone/>
                <wp:docPr id="1" name="Группа 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8600" cy="9144000"/>
                          <a:chOff x="0" y="0"/>
                          <a:chExt cx="228600" cy="9144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  <a:miter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spect="1"/>
                        </wps:cNvSpPr>
                        <wps:spPr bwMode="auto"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3000</wp14:pctWidth>
                </wp14:sizeRelH>
                <wp14:sizeRelV relativeFrom="page">
                  <wp14:pctHeight>90000</wp14:pctHeight>
                </wp14:sizeRelV>
              </wp:anchor>
            </w:drawing>
          </mc:Choice>
          <mc:Fallback>
            <w:pict>
              <v:group id="group 0" o:spid="_x0000_s0000" style="position:absolute;z-index:251659264;o:allowoverlap:true;o:allowincell:true;mso-position-horizontal-relative:page;mso-position-vertical-relative:page;mso-position-vertical:center;width:18.00pt;height:720.00pt;mso-wrap-distance-left:9.00pt;mso-wrap-distance-top:0.00pt;mso-wrap-distance-right:9.00pt;mso-wrap-distance-bottom:0.00pt;" coordorigin="0,0" coordsize="2286,91440">
                <v:shape id="shape 1" o:spid="_x0000_s1" o:spt="1" type="#_x0000_t1" style="position:absolute;left:0;top:0;width:2286;height:87820;visibility:visible;" fillcolor="#1E4D78" stroked="f" strokeweight="1.00pt">
                  <v:stroke dashstyle="solid"/>
                </v:shape>
                <v:shape id="shape 2" o:spid="_x0000_s2" o:spt="1" type="#_x0000_t1" style="position:absolute;left:0;top:89154;width:2286;height:2286;visibility:visible;" fillcolor="#1E4D78" stroked="f" strokeweight="1.00pt">
                  <v:stroke dashstyle="solid"/>
                </v:shape>
              </v:group>
            </w:pict>
          </mc:Fallback>
        </mc:AlternateContent>
      </w:r>
      <w:r>
        <w:rPr>
          <w:lang w:eastAsia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15403" cy="2187600"/>
                <wp:effectExtent l="0" t="0" r="0" b="3175"/>
                <wp:docPr id="2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222285" cy="2298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66.57pt;height:172.2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color w:val="000000" w:themeColor="text1" w:themeShade="80"/>
          <w:sz w:val="48"/>
        </w:rPr>
      </w:r>
    </w:p>
    <w:p>
      <w:pPr>
        <w:jc w:val="center"/>
        <w:spacing w:before="12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  <w:t xml:space="preserve">ИНСТРУКЦИЯ ДЛЯ ЗАКАЗЧИКОВ</w:t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работа в государственной информационной системе</w:t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в сфере закупок Новосибирской области</w:t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Theme="majorHAnsi" w:hAnsiTheme="majorHAnsi" w:eastAsiaTheme="majorEastAsia" w:cstheme="majorBidi"/>
          <w:b/>
          <w:caps/>
          <w:color w:val="1f4e79" w:themeColor="accent1" w:themeShade="80"/>
          <w:spacing w:val="20"/>
          <w:sz w:val="40"/>
          <w:szCs w:val="40"/>
        </w:rPr>
      </w:pP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  <w:t xml:space="preserve">работа с машиночитаемыми доверенностями</w:t>
      </w: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  <w:t xml:space="preserve"> (МЧД)</w:t>
      </w: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  <w:t xml:space="preserve">, содержащи</w:t>
      </w: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  <w:t xml:space="preserve">ми</w:t>
      </w: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  <w:t xml:space="preserve"> полномочие для </w:t>
      </w: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  <w:t xml:space="preserve">РАБОТЫ В </w:t>
      </w: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  <w:t xml:space="preserve">гиСЗ НСО</w:t>
      </w:r>
      <w:r>
        <w:rPr>
          <w:rFonts w:ascii="Times New Roman" w:hAnsi="Times New Roman" w:cs="Times New Roman"/>
        </w:rPr>
        <w:br w:type="page" w:clear="all"/>
      </w:r>
      <w:r>
        <w:rPr>
          <w:rFonts w:asciiTheme="majorHAnsi" w:hAnsiTheme="majorHAnsi" w:eastAsiaTheme="majorEastAsia" w:cstheme="majorBidi"/>
          <w:b/>
          <w:caps/>
          <w:color w:val="1f4e79" w:themeColor="accent1" w:themeShade="80"/>
          <w:spacing w:val="20"/>
          <w:sz w:val="40"/>
          <w:szCs w:val="40"/>
        </w:rPr>
      </w:r>
    </w:p>
    <w:sdt>
      <w:sdtPr>
        <w15:appearance w15:val="boundingBox"/>
        <w:id w:val="1992447067"/>
        <w:docPartObj>
          <w:docPartGallery w:val="Table of Contents"/>
          <w:docPartUnique w:val="true"/>
        </w:docPartObj>
        <w:rPr>
          <w:rFonts w:ascii="Times New Roman" w:hAnsi="Times New Roman" w:cs="Times New Roman" w:eastAsiaTheme="minorHAnsi"/>
          <w:color w:val="auto"/>
          <w:sz w:val="28"/>
          <w:szCs w:val="28"/>
          <w:lang w:eastAsia="en-US"/>
        </w:rPr>
      </w:sdtPr>
      <w:sdtContent>
        <w:p>
          <w:pPr>
            <w:pStyle w:val="914"/>
            <w:contextualSpacing/>
            <w:ind w:firstLine="142"/>
            <w:jc w:val="both"/>
            <w:spacing w:before="0" w:line="360" w:lineRule="auto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 xml:space="preserve">Содержание</w:t>
          </w: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r>
        </w:p>
        <w:p>
          <w:pPr>
            <w:contextualSpacing/>
            <w:ind w:firstLine="142"/>
            <w:jc w:val="both"/>
            <w:spacing w:after="0" w:line="360" w:lineRule="auto"/>
            <w:rPr>
              <w:rFonts w:ascii="Times New Roman" w:hAnsi="Times New Roman" w:cs="Times New Roman"/>
              <w:sz w:val="32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32"/>
              <w:szCs w:val="28"/>
              <w:lang w:eastAsia="ru-RU"/>
            </w:rPr>
          </w:r>
          <w:r>
            <w:rPr>
              <w:rFonts w:ascii="Times New Roman" w:hAnsi="Times New Roman" w:cs="Times New Roman"/>
              <w:sz w:val="32"/>
              <w:szCs w:val="28"/>
              <w:lang w:eastAsia="ru-RU"/>
            </w:rPr>
          </w:r>
        </w:p>
        <w:p>
          <w:pPr>
            <w:pStyle w:val="915"/>
            <w:tabs>
              <w:tab w:val="left" w:pos="567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4"/>
              <w:lang w:eastAsia="ru-RU"/>
            </w:rPr>
          </w:pPr>
          <w:r>
            <w:rPr>
              <w:rFonts w:ascii="Times New Roman" w:hAnsi="Times New Roman" w:cs="Times New Roman"/>
              <w:sz w:val="32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32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32"/>
              <w:szCs w:val="28"/>
            </w:rPr>
            <w:fldChar w:fldCharType="separate"/>
          </w:r>
          <w:hyperlink w:tooltip="#_Toc180360471" w:anchor="_Toc180360471" w:history="1">
            <w:r>
              <w:rPr>
                <w:rStyle w:val="910"/>
                <w:rFonts w:ascii="Times New Roman" w:hAnsi="Times New Roman" w:cs="Times New Roman"/>
                <w:sz w:val="24"/>
              </w:rPr>
              <w:t xml:space="preserve">1.</w:t>
            </w:r>
            <w:r>
              <w:rPr>
                <w:rFonts w:ascii="Times New Roman" w:hAnsi="Times New Roman" w:cs="Times New Roman" w:eastAsiaTheme="minorEastAsia"/>
                <w:sz w:val="24"/>
                <w:lang w:eastAsia="ru-RU"/>
              </w:rPr>
              <w:tab/>
            </w:r>
            <w:r>
              <w:rPr>
                <w:rStyle w:val="910"/>
                <w:rFonts w:ascii="Times New Roman" w:hAnsi="Times New Roman" w:cs="Times New Roman"/>
                <w:sz w:val="24"/>
              </w:rPr>
              <w:t xml:space="preserve">Выдача МЧД с полномочием для работы в ГИСЗ НСО на Портале госуслуг</w:t>
            </w:r>
            <w:r>
              <w:rPr>
                <w:rFonts w:ascii="Times New Roman" w:hAnsi="Times New Roman" w:cs="Times New Roman"/>
                <w:sz w:val="24"/>
              </w:rPr>
              <w:tab/>
            </w:r>
            <w:r>
              <w:rPr>
                <w:rFonts w:ascii="Times New Roman" w:hAnsi="Times New Roman" w:cs="Times New Roman"/>
                <w:sz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</w:rPr>
              <w:instrText xml:space="preserve"> PAGEREF _Toc180360471 \h </w:instrText>
            </w: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lang w:eastAsia="ru-RU"/>
            </w:rPr>
          </w:r>
        </w:p>
        <w:p>
          <w:pPr>
            <w:pStyle w:val="915"/>
            <w:tabs>
              <w:tab w:val="left" w:pos="567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4"/>
              <w:lang w:eastAsia="ru-RU"/>
            </w:rPr>
          </w:pPr>
          <w:r/>
          <w:hyperlink w:tooltip="#_Toc180360472" w:anchor="_Toc180360472" w:history="1">
            <w:r>
              <w:rPr>
                <w:rStyle w:val="910"/>
                <w:rFonts w:ascii="Times New Roman" w:hAnsi="Times New Roman" w:cs="Times New Roman"/>
                <w:sz w:val="24"/>
              </w:rPr>
              <w:t xml:space="preserve">2.</w:t>
            </w:r>
            <w:r>
              <w:rPr>
                <w:rFonts w:ascii="Times New Roman" w:hAnsi="Times New Roman" w:cs="Times New Roman" w:eastAsiaTheme="minorEastAsia"/>
                <w:sz w:val="24"/>
                <w:lang w:eastAsia="ru-RU"/>
              </w:rPr>
              <w:tab/>
            </w:r>
            <w:r>
              <w:rPr>
                <w:rStyle w:val="910"/>
                <w:rFonts w:ascii="Times New Roman" w:hAnsi="Times New Roman" w:cs="Times New Roman"/>
                <w:sz w:val="24"/>
              </w:rPr>
              <w:t xml:space="preserve">Добавление МЧД в ГИСЗ НСО</w:t>
            </w:r>
            <w:r>
              <w:rPr>
                <w:rFonts w:ascii="Times New Roman" w:hAnsi="Times New Roman" w:cs="Times New Roman"/>
                <w:sz w:val="24"/>
              </w:rPr>
              <w:tab/>
            </w:r>
            <w:r>
              <w:rPr>
                <w:rFonts w:ascii="Times New Roman" w:hAnsi="Times New Roman" w:cs="Times New Roman"/>
                <w:sz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</w:rPr>
              <w:instrText xml:space="preserve"> PAGEREF _Toc180360472 \h </w:instrText>
            </w: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4"/>
              <w:lang w:eastAsia="ru-RU"/>
            </w:rPr>
          </w:r>
        </w:p>
        <w:p>
          <w:pPr>
            <w:pStyle w:val="915"/>
            <w:contextualSpacing/>
            <w:ind w:firstLine="142"/>
            <w:jc w:val="both"/>
            <w:spacing w:after="0" w:line="360" w:lineRule="auto"/>
            <w:tabs>
              <w:tab w:val="left" w:pos="440" w:leader="none"/>
              <w:tab w:val="right" w:pos="934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32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</w:r>
        </w:p>
      </w:sdtContent>
    </w:sdt>
    <w:p>
      <w:pPr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pStyle w:val="728"/>
        <w:numPr>
          <w:ilvl w:val="0"/>
          <w:numId w:val="9"/>
        </w:numPr>
        <w:ind w:left="567" w:hanging="589"/>
        <w:spacing w:before="0" w:beforeAutospacing="0" w:after="0" w:afterAutospacing="0" w:line="360" w:lineRule="auto"/>
        <w:rPr>
          <w:sz w:val="28"/>
          <w:szCs w:val="28"/>
        </w:rPr>
      </w:pPr>
      <w:r/>
      <w:bookmarkStart w:id="0" w:name="_Toc180360471"/>
      <w:r>
        <w:rPr>
          <w:sz w:val="28"/>
          <w:szCs w:val="28"/>
        </w:rPr>
        <w:t xml:space="preserve">Выдача МЧД с полномочием для</w:t>
      </w:r>
      <w:r>
        <w:rPr>
          <w:sz w:val="28"/>
          <w:szCs w:val="28"/>
        </w:rPr>
        <w:t xml:space="preserve"> работы в ГИСЗ НСО на Портале г</w:t>
      </w:r>
      <w:r>
        <w:rPr>
          <w:sz w:val="28"/>
          <w:szCs w:val="28"/>
        </w:rPr>
        <w:t xml:space="preserve">осуслуг</w:t>
      </w:r>
      <w:bookmarkEnd w:id="0"/>
      <w:r/>
      <w:r>
        <w:rPr>
          <w:sz w:val="28"/>
          <w:szCs w:val="28"/>
        </w:rPr>
      </w:r>
    </w:p>
    <w:p>
      <w:pPr>
        <w:pStyle w:val="728"/>
        <w:ind w:left="56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Для возможности 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подписания документов электронной подписью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в ГИСЗ НСО сотрудникам организаций 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заказчиков Новосибирской области 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необходимо осуществить мероприятия по выдаче машиночитаемых доверенностей (далее – МЧД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, доверенность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) с полномочием для работы в ГИСЗ НСО в Федеральной государственной информационной системе «Единый портал государственных и муниципальных услуг (функций)» (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далее – Портал госуслуг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(</w:t>
      </w:r>
      <w:hyperlink r:id="rId12" w:tooltip="https://www.gosuslugi.ru/" w:history="1">
        <w:r>
          <w:rPr>
            <w:rStyle w:val="910"/>
            <w:rFonts w:ascii="Times New Roman" w:hAnsi="Times New Roman" w:eastAsia="Calibri" w:cs="Times New Roman"/>
            <w:sz w:val="24"/>
            <w:szCs w:val="24"/>
            <w:lang w:eastAsia="ru-RU"/>
          </w:rPr>
          <w:t xml:space="preserve">https://www.gosuslugi.ru/</w:t>
        </w:r>
      </w:hyperlink>
      <w:r>
        <w:rPr>
          <w:rStyle w:val="910"/>
          <w:rFonts w:ascii="Times New Roman" w:hAnsi="Times New Roman" w:eastAsia="Calibri" w:cs="Times New Roman"/>
          <w:sz w:val="24"/>
          <w:szCs w:val="24"/>
          <w:lang w:eastAsia="ru-RU"/>
        </w:rPr>
        <w:t xml:space="preserve">)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)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9"/>
      </w:pPr>
      <w:r>
        <w:t xml:space="preserve">Для выдачи </w:t>
      </w:r>
      <w:r>
        <w:t xml:space="preserve">МЧД</w:t>
      </w:r>
      <w:r>
        <w:t xml:space="preserve"> </w:t>
      </w:r>
      <w:r>
        <w:t xml:space="preserve">войдите</w:t>
      </w:r>
      <w:r>
        <w:t xml:space="preserve"> в личный кабинет юридического лица </w:t>
      </w:r>
      <w:r>
        <w:rPr>
          <w:rFonts w:eastAsia="Calibri"/>
        </w:rPr>
        <w:t xml:space="preserve">Портала госуслуг </w:t>
      </w:r>
      <w:r>
        <w:t xml:space="preserve">под руководителем </w:t>
      </w:r>
      <w:r>
        <w:t xml:space="preserve">или</w:t>
      </w:r>
      <w:r>
        <w:t xml:space="preserve"> </w:t>
      </w:r>
      <w:r>
        <w:t xml:space="preserve">администратор</w:t>
      </w:r>
      <w:r>
        <w:t xml:space="preserve">ом</w:t>
      </w:r>
      <w:r>
        <w:t xml:space="preserve"> организации.</w:t>
      </w:r>
      <w:r>
        <w:t xml:space="preserve"> Затем перейдите в раздел «Профиль организации», расположенный в верхней части стартовой страницы личного кабинета (см.</w:t>
      </w:r>
      <w:r>
        <w:t xml:space="preserve"> </w:t>
      </w:r>
      <w:r>
        <w:fldChar w:fldCharType="begin"/>
      </w:r>
      <w:r>
        <w:instrText xml:space="preserve"> REF _Ref179408875 \h </w:instrText>
      </w:r>
      <w:r>
        <w:fldChar w:fldCharType="separate"/>
      </w:r>
      <w:r>
        <w:t xml:space="preserve">Рисунок </w:t>
      </w:r>
      <w:r>
        <w:rPr>
          <w:i/>
        </w:rPr>
        <w:t xml:space="preserve">1</w:t>
      </w:r>
      <w:r>
        <w:fldChar w:fldCharType="end"/>
      </w:r>
      <w:r>
        <w:t xml:space="preserve">).</w:t>
      </w:r>
      <w:r/>
    </w:p>
    <w:p>
      <w:pPr>
        <w:pStyle w:val="929"/>
        <w:ind w:firstLine="0"/>
        <w:jc w:val="center"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080895"/>
                <wp:effectExtent l="0" t="0" r="0" b="0"/>
                <wp:docPr id="3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480174" cy="208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10.25pt;height:163.8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8"/>
        </w:rPr>
      </w:r>
    </w:p>
    <w:p>
      <w:pPr>
        <w:pStyle w:val="925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/>
      <w:bookmarkStart w:id="1" w:name="_Ref179408875"/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1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1"/>
      <w:r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8"/>
          <w:lang w:eastAsia="ru-RU"/>
        </w:rPr>
        <w:t xml:space="preserve"> – </w:t>
      </w:r>
      <w:r>
        <w:rPr>
          <w:rFonts w:ascii="Times New Roman" w:hAnsi="Times New Roman" w:eastAsia="Calibri" w:cs="Times New Roman"/>
          <w:i w:val="0"/>
          <w:color w:val="auto"/>
          <w:sz w:val="24"/>
          <w:szCs w:val="28"/>
          <w:lang w:eastAsia="ru-RU"/>
        </w:rPr>
        <w:t xml:space="preserve">Личный кабинет юридического лица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открывшемся окне </w:t>
      </w:r>
      <w:r>
        <w:rPr>
          <w:rFonts w:ascii="Times New Roman" w:hAnsi="Times New Roman" w:cs="Times New Roman"/>
          <w:sz w:val="24"/>
          <w:szCs w:val="28"/>
        </w:rPr>
        <w:t xml:space="preserve">нажмите</w:t>
      </w:r>
      <w:r>
        <w:rPr>
          <w:rFonts w:ascii="Times New Roman" w:hAnsi="Times New Roman" w:cs="Times New Roman"/>
          <w:sz w:val="24"/>
          <w:szCs w:val="28"/>
        </w:rPr>
        <w:t xml:space="preserve"> на кнопку «Доверенности», расположенной в левой части страницы (см. </w:t>
      </w:r>
      <w:r>
        <w:rPr>
          <w:rFonts w:ascii="Times New Roman" w:hAnsi="Times New Roman" w:cs="Times New Roman"/>
          <w:sz w:val="24"/>
          <w:szCs w:val="28"/>
        </w:rPr>
        <w:fldChar w:fldCharType="begin"/>
      </w:r>
      <w:r>
        <w:rPr>
          <w:rFonts w:ascii="Times New Roman" w:hAnsi="Times New Roman" w:cs="Times New Roman"/>
          <w:sz w:val="24"/>
          <w:szCs w:val="28"/>
        </w:rPr>
        <w:instrText xml:space="preserve"> REF _Ref81382120 \h  \* MERGEFORMAT </w:instrText>
      </w:r>
      <w:r>
        <w:rPr>
          <w:rFonts w:ascii="Times New Roman" w:hAnsi="Times New Roman" w:cs="Times New Roman"/>
          <w:sz w:val="24"/>
          <w:szCs w:val="28"/>
        </w:rPr>
        <w:fldChar w:fldCharType="separate"/>
      </w:r>
      <w:r>
        <w:rPr>
          <w:rFonts w:ascii="Times New Roman" w:hAnsi="Times New Roman" w:cs="Times New Roman"/>
          <w:sz w:val="24"/>
          <w:szCs w:val="28"/>
        </w:rPr>
        <w:t xml:space="preserve"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 xml:space="preserve">2</w:t>
      </w:r>
      <w:r>
        <w:rPr>
          <w:rFonts w:ascii="Times New Roman" w:hAnsi="Times New Roman" w:cs="Times New Roman"/>
          <w:sz w:val="24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8"/>
        </w:rPr>
        <w:t xml:space="preserve">).</w:t>
      </w:r>
      <w:r>
        <w:rPr>
          <w:rFonts w:ascii="Times New Roman" w:hAnsi="Times New Roman" w:cs="Times New Roman"/>
          <w:sz w:val="24"/>
          <w:szCs w:val="28"/>
        </w:rPr>
      </w:r>
    </w:p>
    <w:p>
      <w:pPr>
        <w:pStyle w:val="929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50973" cy="3632200"/>
                <wp:effectExtent l="0" t="0" r="0" b="6350"/>
                <wp:docPr id="4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0" r="0" b="7403"/>
                        <a:stretch/>
                      </pic:blipFill>
                      <pic:spPr bwMode="auto">
                        <a:xfrm>
                          <a:off x="0" y="0"/>
                          <a:ext cx="6391009" cy="36550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00.08pt;height:286.0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bookmarkStart w:id="2" w:name="_Ref8138212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</w:t>
      </w:r>
      <w:r>
        <w:fldChar w:fldCharType="end"/>
      </w:r>
      <w:bookmarkEnd w:id="2"/>
      <w:r>
        <w:t xml:space="preserve"> – Переход в раздел «Доверенности»</w:t>
      </w:r>
      <w:r/>
    </w:p>
    <w:p>
      <w:pPr>
        <w:contextualSpacing/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</w:r>
    </w:p>
    <w:p>
      <w:pPr>
        <w:contextualSpacing/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</w:rPr>
        <w:t xml:space="preserve">На странице «Доверенности» н</w:t>
      </w:r>
      <w:r>
        <w:rPr>
          <w:rFonts w:ascii="Times New Roman" w:hAnsi="Times New Roman" w:cs="Times New Roman"/>
          <w:sz w:val="24"/>
        </w:rPr>
        <w:t xml:space="preserve">ажм</w:t>
      </w:r>
      <w:r>
        <w:rPr>
          <w:rFonts w:ascii="Times New Roman" w:hAnsi="Times New Roman" w:cs="Times New Roman"/>
          <w:sz w:val="24"/>
        </w:rPr>
        <w:t xml:space="preserve">и</w:t>
      </w:r>
      <w:r>
        <w:rPr>
          <w:rFonts w:ascii="Times New Roman" w:hAnsi="Times New Roman" w:cs="Times New Roman"/>
          <w:sz w:val="24"/>
        </w:rPr>
        <w:t xml:space="preserve">те на кнопку «Создать доверенность» (</w:t>
      </w:r>
      <w:r>
        <w:rPr>
          <w:rFonts w:ascii="Times New Roman" w:hAnsi="Times New Roman" w:cs="Times New Roman"/>
          <w:sz w:val="24"/>
          <w:szCs w:val="28"/>
        </w:rPr>
        <w:t xml:space="preserve">см. </w:t>
      </w:r>
      <w:r>
        <w:rPr>
          <w:rFonts w:ascii="Times New Roman" w:hAnsi="Times New Roman" w:cs="Times New Roman"/>
          <w:sz w:val="24"/>
          <w:szCs w:val="28"/>
        </w:rPr>
        <w:fldChar w:fldCharType="begin"/>
      </w:r>
      <w:r>
        <w:rPr>
          <w:rFonts w:ascii="Times New Roman" w:hAnsi="Times New Roman" w:cs="Times New Roman"/>
          <w:sz w:val="24"/>
          <w:szCs w:val="28"/>
        </w:rPr>
        <w:instrText xml:space="preserve"> REF _Ref81382227 \h  \* MERGEFORMAT </w:instrText>
      </w:r>
      <w:r>
        <w:rPr>
          <w:rFonts w:ascii="Times New Roman" w:hAnsi="Times New Roman" w:cs="Times New Roman"/>
          <w:sz w:val="24"/>
          <w:szCs w:val="28"/>
        </w:rPr>
        <w:fldChar w:fldCharType="separate"/>
      </w:r>
      <w:r>
        <w:rPr>
          <w:rFonts w:ascii="Times New Roman" w:hAnsi="Times New Roman" w:cs="Times New Roman"/>
          <w:sz w:val="24"/>
          <w:szCs w:val="28"/>
        </w:rPr>
        <w:t xml:space="preserve">Рисунок 3</w:t>
      </w:r>
      <w:r>
        <w:rPr>
          <w:rFonts w:ascii="Times New Roman" w:hAnsi="Times New Roman" w:cs="Times New Roman"/>
          <w:sz w:val="24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8"/>
        </w:rPr>
        <w:t xml:space="preserve">). </w:t>
      </w:r>
      <w:r>
        <w:rPr>
          <w:rFonts w:ascii="Times New Roman" w:hAnsi="Times New Roman" w:cs="Times New Roman"/>
          <w:sz w:val="24"/>
          <w:szCs w:val="28"/>
        </w:rPr>
      </w:r>
    </w:p>
    <w:p>
      <w:pPr>
        <w:pStyle w:val="911"/>
        <w:contextualSpacing/>
        <w:jc w:val="center"/>
        <w:keepNext/>
        <w:rPr>
          <w:rFonts w:ascii="Times New Roman" w:hAnsi="Times New Roman"/>
          <w:sz w:val="32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868295"/>
                <wp:effectExtent l="0" t="0" r="0" b="8255"/>
                <wp:docPr id="5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480174" cy="2868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10.25pt;height:225.8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sz w:val="32"/>
        </w:rPr>
      </w:r>
    </w:p>
    <w:p>
      <w:pPr>
        <w:pStyle w:val="925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/>
      <w:bookmarkStart w:id="3" w:name="_Ref81382227"/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3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3"/>
      <w:r>
        <w:rPr>
          <w:rFonts w:ascii="Times New Roman" w:hAnsi="Times New Roman" w:cs="Times New Roman"/>
          <w:i w:val="0"/>
          <w:color w:val="auto"/>
          <w:sz w:val="24"/>
        </w:rPr>
        <w:t xml:space="preserve"> – «Создать доверенность»</w:t>
      </w:r>
      <w:r>
        <w:rPr>
          <w:rFonts w:ascii="Times New Roman" w:hAnsi="Times New Roman" w:cs="Times New Roman"/>
          <w:i w:val="0"/>
          <w:color w:val="auto"/>
          <w:sz w:val="24"/>
        </w:rPr>
      </w:r>
    </w:p>
    <w:p>
      <w:r/>
      <w:r/>
    </w:p>
    <w:p>
      <w:pPr>
        <w:pStyle w:val="932"/>
        <w:numPr>
          <w:ilvl w:val="0"/>
          <w:numId w:val="0"/>
        </w:numPr>
        <w:ind w:firstLine="709"/>
      </w:pPr>
      <w:r>
        <w:t xml:space="preserve">Выб</w:t>
      </w:r>
      <w:r>
        <w:t xml:space="preserve">ерите</w:t>
      </w:r>
      <w:r>
        <w:t xml:space="preserve"> </w:t>
      </w:r>
      <w:r>
        <w:t xml:space="preserve">сотрудника организации, </w:t>
      </w:r>
      <w:r>
        <w:t xml:space="preserve">для </w:t>
      </w:r>
      <w:r>
        <w:t xml:space="preserve">которо</w:t>
      </w:r>
      <w:r>
        <w:t xml:space="preserve">го</w:t>
      </w:r>
      <w:r>
        <w:t xml:space="preserve"> </w:t>
      </w:r>
      <w:r>
        <w:t xml:space="preserve">необходимо </w:t>
      </w:r>
      <w:r>
        <w:t xml:space="preserve">создать </w:t>
      </w:r>
      <w:r>
        <w:t xml:space="preserve">МЧД</w:t>
      </w:r>
      <w:r>
        <w:t xml:space="preserve">, </w:t>
      </w:r>
      <w:r>
        <w:t xml:space="preserve">введите </w:t>
      </w:r>
      <w:r>
        <w:t xml:space="preserve">ее </w:t>
      </w:r>
      <w:r>
        <w:t xml:space="preserve">номер </w:t>
      </w:r>
      <w:r>
        <w:t xml:space="preserve">и </w:t>
      </w:r>
      <w:r>
        <w:t xml:space="preserve">срок действия</w:t>
      </w:r>
      <w:r>
        <w:t xml:space="preserve"> </w:t>
      </w:r>
      <w:r>
        <w:t xml:space="preserve">– указывается на усмотрение руководителя организации, по умолчанию </w:t>
      </w:r>
      <w:r>
        <w:t xml:space="preserve">МЧД </w:t>
      </w:r>
      <w:r>
        <w:t xml:space="preserve">выдается сроком на один год</w:t>
      </w:r>
      <w:r>
        <w:t xml:space="preserve"> </w:t>
      </w:r>
      <w:r>
        <w:t xml:space="preserve">(см. Рисунок 4).</w:t>
      </w:r>
      <w:r/>
    </w:p>
    <w:p>
      <w:pPr>
        <w:pStyle w:val="932"/>
        <w:numPr>
          <w:ilvl w:val="0"/>
          <w:numId w:val="0"/>
        </w:numPr>
        <w:ind w:firstLine="567"/>
        <w:rPr>
          <w:i/>
          <w:color w:val="ff0000"/>
          <w:sz w:val="28"/>
        </w:rPr>
      </w:pPr>
      <w:r>
        <w:rPr>
          <w:i/>
          <w:color w:val="ff0000"/>
          <w:sz w:val="28"/>
        </w:rPr>
      </w:r>
      <w:r>
        <w:rPr>
          <w:i/>
          <w:color w:val="ff0000"/>
          <w:sz w:val="28"/>
        </w:rPr>
      </w:r>
    </w:p>
    <w:p>
      <w:pPr>
        <w:pStyle w:val="932"/>
        <w:numPr>
          <w:ilvl w:val="0"/>
          <w:numId w:val="0"/>
        </w:numPr>
        <w:ind w:firstLine="567"/>
        <w:rPr>
          <w:i/>
          <w:color w:val="ff0000"/>
          <w:sz w:val="28"/>
        </w:rPr>
      </w:pPr>
      <w:r>
        <w:rPr>
          <w:i/>
          <w:color w:val="ff0000"/>
          <w:sz w:val="28"/>
        </w:rPr>
        <w:t xml:space="preserve">Внимание!</w:t>
      </w:r>
      <w:r>
        <w:rPr>
          <w:i/>
          <w:color w:val="ff0000"/>
          <w:sz w:val="28"/>
        </w:rPr>
      </w:r>
    </w:p>
    <w:p>
      <w:pPr>
        <w:pStyle w:val="932"/>
        <w:numPr>
          <w:ilvl w:val="0"/>
          <w:numId w:val="0"/>
        </w:numPr>
        <w:ind w:firstLine="567"/>
        <w:rPr>
          <w:i/>
          <w:color w:val="7030a0"/>
          <w:sz w:val="28"/>
        </w:rPr>
      </w:pPr>
      <w:r>
        <w:rPr>
          <w:i/>
          <w:color w:val="7030a0"/>
          <w:sz w:val="28"/>
        </w:rPr>
        <w:t xml:space="preserve">Сотрудник должен быть присое</w:t>
      </w:r>
      <w:r>
        <w:rPr>
          <w:i/>
          <w:color w:val="7030a0"/>
          <w:sz w:val="28"/>
        </w:rPr>
        <w:t xml:space="preserve">динен к организации на Портале госуслуг</w:t>
      </w:r>
      <w:r>
        <w:rPr>
          <w:i/>
          <w:color w:val="7030a0"/>
          <w:sz w:val="28"/>
        </w:rPr>
        <w:t xml:space="preserve"> через раздел «Сотрудники» профиля</w:t>
      </w:r>
      <w:r>
        <w:rPr>
          <w:i/>
          <w:color w:val="7030a0"/>
          <w:sz w:val="28"/>
        </w:rPr>
        <w:t xml:space="preserve">, иначе, он не будет отображен в справочнике.</w:t>
      </w:r>
      <w:r>
        <w:rPr>
          <w:i/>
          <w:color w:val="7030a0"/>
          <w:sz w:val="28"/>
        </w:rPr>
      </w:r>
    </w:p>
    <w:p>
      <w:r/>
      <w:r/>
    </w:p>
    <w:p>
      <w:pPr>
        <w:pStyle w:val="929"/>
        <w:ind w:firstLine="0"/>
        <w:rPr>
          <w:sz w:val="28"/>
        </w:rPr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467225"/>
                <wp:effectExtent l="0" t="0" r="0" b="9525"/>
                <wp:docPr id="6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480174" cy="446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10.25pt;height:351.7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8"/>
        </w:rPr>
      </w:r>
    </w:p>
    <w:p>
      <w:pPr>
        <w:pStyle w:val="925"/>
        <w:jc w:val="center"/>
        <w:rPr>
          <w:rFonts w:ascii="Times New Roman" w:hAnsi="Times New Roman" w:cs="Times New Roman"/>
          <w:i w:val="0"/>
          <w:color w:val="auto"/>
          <w:sz w:val="40"/>
          <w:szCs w:val="28"/>
        </w:rPr>
      </w:pPr>
      <w:r/>
      <w:bookmarkStart w:id="4" w:name="_Ref81382905"/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4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4"/>
      <w:r>
        <w:rPr>
          <w:rFonts w:ascii="Times New Roman" w:hAnsi="Times New Roman" w:cs="Times New Roman"/>
          <w:i w:val="0"/>
          <w:color w:val="auto"/>
          <w:sz w:val="24"/>
        </w:rPr>
        <w:t xml:space="preserve"> – Ввод данных доверенности</w:t>
      </w:r>
      <w:r>
        <w:rPr>
          <w:rFonts w:ascii="Times New Roman" w:hAnsi="Times New Roman" w:cs="Times New Roman"/>
          <w:i w:val="0"/>
          <w:color w:val="auto"/>
          <w:sz w:val="40"/>
          <w:szCs w:val="28"/>
        </w:rPr>
      </w:r>
    </w:p>
    <w:p>
      <w:pPr>
        <w:pStyle w:val="932"/>
        <w:numPr>
          <w:ilvl w:val="0"/>
          <w:numId w:val="0"/>
        </w:numPr>
        <w:ind w:firstLine="709"/>
      </w:pPr>
      <w:r>
        <w:t xml:space="preserve">После заполнения всех полей нажмите на кнопку «Продолжить</w:t>
      </w:r>
      <w:r>
        <w:t xml:space="preserve">»</w:t>
      </w:r>
      <w:r>
        <w:t xml:space="preserve">.</w:t>
      </w:r>
      <w:r/>
    </w:p>
    <w:p>
      <w:pPr>
        <w:pStyle w:val="929"/>
        <w:ind w:firstLine="709"/>
        <w:rPr>
          <w:szCs w:val="28"/>
        </w:rPr>
      </w:pPr>
      <w:r>
        <w:t xml:space="preserve">Далее </w:t>
      </w:r>
      <w:r>
        <w:t xml:space="preserve">выберите</w:t>
      </w:r>
      <w:r>
        <w:t xml:space="preserve"> полномочие для работы в ГИСЗ НСО. Для этого в общем перечне открытых полномочий найдите </w:t>
      </w:r>
      <w:r>
        <w:t xml:space="preserve">и выберите </w:t>
      </w:r>
      <w:r>
        <w:rPr>
          <w:b/>
        </w:rPr>
        <w:t xml:space="preserve">«Полномочия для работы в </w:t>
      </w:r>
      <w:r>
        <w:rPr>
          <w:b/>
        </w:rPr>
        <w:t xml:space="preserve">г</w:t>
      </w:r>
      <w:r>
        <w:rPr>
          <w:b/>
        </w:rPr>
        <w:t xml:space="preserve">осударственной информационной системе в сфере закупок»</w:t>
      </w:r>
      <w:r>
        <w:t xml:space="preserve"> </w:t>
      </w:r>
      <w:r>
        <w:rPr>
          <w:i/>
        </w:rPr>
        <w:t xml:space="preserve">–</w:t>
      </w:r>
      <w:r>
        <w:t xml:space="preserve"> </w:t>
      </w:r>
      <w:r>
        <w:rPr>
          <w:b/>
        </w:rPr>
        <w:t xml:space="preserve">«Подписывать документы в личном кабинете ГИСЗ НСО в соответствии с предоставленными правами, предусмотренные регламентом осуществления закупок с использованием ГИСЗ НСО» </w:t>
      </w:r>
      <w:r>
        <w:rPr>
          <w:szCs w:val="28"/>
        </w:rPr>
        <w:t xml:space="preserve">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_Ref179408967 \h </w:instrText>
      </w:r>
      <w:r>
        <w:rPr>
          <w:szCs w:val="28"/>
        </w:rPr>
        <w:fldChar w:fldCharType="separate"/>
      </w:r>
      <w:r>
        <w:t xml:space="preserve">Рисунок </w:t>
      </w:r>
      <w:r>
        <w:t xml:space="preserve">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выбора полномочия нажмите</w:t>
      </w:r>
      <w:r>
        <w:rPr>
          <w:rFonts w:ascii="Times New Roman" w:hAnsi="Times New Roman" w:cs="Times New Roman"/>
          <w:sz w:val="24"/>
          <w:szCs w:val="24"/>
        </w:rPr>
        <w:t xml:space="preserve"> на кнопку «Продолжить</w:t>
      </w:r>
      <w:r>
        <w:rPr>
          <w:rFonts w:ascii="Times New Roman" w:hAnsi="Times New Roman" w:cs="Times New Roman"/>
          <w:sz w:val="24"/>
          <w:szCs w:val="24"/>
        </w:rPr>
        <w:t xml:space="preserve">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9"/>
        <w:ind w:firstLine="709"/>
      </w:pPr>
      <w:r/>
      <w:r/>
    </w:p>
    <w:p>
      <w:pPr>
        <w:pStyle w:val="911"/>
        <w:contextualSpacing/>
        <w:jc w:val="both"/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9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7216140"/>
                <wp:effectExtent l="0" t="0" r="0" b="3810"/>
                <wp:docPr id="7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480174" cy="7216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10.25pt;height:568.2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929"/>
        <w:ind w:firstLine="0"/>
        <w:jc w:val="center"/>
      </w:pPr>
      <w:r/>
      <w:bookmarkStart w:id="5" w:name="_Ref17940896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</w:t>
      </w:r>
      <w:r>
        <w:fldChar w:fldCharType="end"/>
      </w:r>
      <w:bookmarkEnd w:id="5"/>
      <w:r>
        <w:t xml:space="preserve"> </w:t>
      </w:r>
      <w:r>
        <w:rPr>
          <w:i/>
        </w:rPr>
        <w:t xml:space="preserve">–</w:t>
      </w:r>
      <w:r>
        <w:t xml:space="preserve"> Выбор полномочия для работы ГИСЗ НСО</w:t>
      </w:r>
      <w:r/>
    </w:p>
    <w:p>
      <w:pPr>
        <w:pStyle w:val="929"/>
        <w:ind w:firstLine="709"/>
      </w:pPr>
      <w:r>
        <w:t xml:space="preserve">Проверьте корректность выбора полномочий и нажмите «Продолжить» (см. </w:t>
      </w:r>
      <w:r>
        <w:fldChar w:fldCharType="begin"/>
      </w:r>
      <w:r>
        <w:instrText xml:space="preserve"> REF _Ref81386425 \h </w:instrText>
      </w:r>
      <w:r>
        <w:fldChar w:fldCharType="separate"/>
      </w:r>
      <w:r>
        <w:t xml:space="preserve">Рисунок </w:t>
      </w:r>
      <w:r>
        <w:rPr>
          <w:i/>
        </w:rPr>
        <w:t xml:space="preserve">6</w:t>
      </w:r>
      <w:r>
        <w:fldChar w:fldCharType="end"/>
      </w:r>
      <w:r>
        <w:t xml:space="preserve">).</w:t>
      </w:r>
      <w:r/>
    </w:p>
    <w:p>
      <w:pPr>
        <w:pStyle w:val="929"/>
        <w:ind w:firstLine="0"/>
        <w:rPr>
          <w:color w:val="ff000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009140"/>
                <wp:effectExtent l="0" t="0" r="0" b="0"/>
                <wp:docPr id="8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480174" cy="2009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10.25pt;height:158.2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color w:val="ff0000"/>
        </w:rPr>
      </w:r>
    </w:p>
    <w:p>
      <w:pPr>
        <w:pStyle w:val="925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/>
      <w:bookmarkStart w:id="6" w:name="_Ref81386425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6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6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– Проверка выбора полномочий для МЧД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</w:p>
    <w:p>
      <w:pPr>
        <w:pStyle w:val="911"/>
        <w:contextualSpacing/>
        <w:ind w:firstLine="709"/>
        <w:jc w:val="both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Далее проверьте </w:t>
      </w:r>
      <w:r>
        <w:rPr>
          <w:rFonts w:ascii="Times New Roman" w:hAnsi="Times New Roman"/>
          <w:sz w:val="24"/>
        </w:rPr>
        <w:t xml:space="preserve">МЧД</w:t>
      </w:r>
      <w:r>
        <w:rPr>
          <w:rFonts w:ascii="Times New Roman" w:hAnsi="Times New Roman"/>
          <w:sz w:val="24"/>
        </w:rPr>
        <w:t xml:space="preserve"> и подпишите ее </w:t>
      </w:r>
      <w:r>
        <w:rPr>
          <w:rFonts w:ascii="Times New Roman" w:hAnsi="Times New Roman"/>
          <w:i/>
          <w:sz w:val="24"/>
          <w:szCs w:val="24"/>
        </w:rPr>
        <w:t xml:space="preserve">(</w:t>
      </w:r>
      <w:r>
        <w:rPr>
          <w:rFonts w:ascii="Times New Roman" w:hAnsi="Times New Roman"/>
          <w:sz w:val="24"/>
          <w:szCs w:val="24"/>
        </w:rPr>
        <w:t xml:space="preserve">см.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_Ref9327129 \h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 xml:space="preserve">7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</w:rPr>
        <w:t xml:space="preserve">или передайте на подпись руководителю, в случае, если доверенность была создана </w:t>
      </w:r>
      <w:r>
        <w:rPr>
          <w:rFonts w:ascii="Times New Roman" w:hAnsi="Times New Roman"/>
          <w:sz w:val="24"/>
        </w:rPr>
        <w:t xml:space="preserve">администратором </w:t>
      </w:r>
      <w:r>
        <w:rPr>
          <w:rFonts w:ascii="Times New Roman" w:hAnsi="Times New Roman"/>
          <w:sz w:val="24"/>
        </w:rPr>
        <w:t xml:space="preserve">организации (см.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 xml:space="preserve"> REF _Ref81397706 \h 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 xml:space="preserve">Рисунок </w:t>
      </w:r>
      <w:r>
        <w:rPr>
          <w:rFonts w:ascii="Times New Roman" w:hAnsi="Times New Roman"/>
          <w:i/>
          <w:sz w:val="24"/>
        </w:rPr>
        <w:t xml:space="preserve">8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).</w:t>
      </w:r>
      <w:r>
        <w:rPr>
          <w:rFonts w:ascii="Times New Roman" w:hAnsi="Times New Roman"/>
          <w:sz w:val="24"/>
        </w:rPr>
      </w:r>
    </w:p>
    <w:p>
      <w:pPr>
        <w:pStyle w:val="911"/>
        <w:contextualSpacing/>
        <w:jc w:val="both"/>
        <w:spacing w:line="360" w:lineRule="auto"/>
        <w:rPr>
          <w:rFonts w:ascii="Times New Roman" w:hAnsi="Times New Roman" w:eastAsia="Symbol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857750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95894" cy="48695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10.25pt;height:382.5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eastAsia="Symbol"/>
          <w:sz w:val="24"/>
          <w:szCs w:val="24"/>
        </w:rPr>
      </w:r>
    </w:p>
    <w:p>
      <w:pPr>
        <w:pStyle w:val="911"/>
        <w:contextualSpacing/>
        <w:jc w:val="center"/>
        <w:spacing w:line="360" w:lineRule="auto"/>
        <w:rPr>
          <w:rFonts w:ascii="Times New Roman" w:hAnsi="Times New Roman"/>
          <w:sz w:val="24"/>
          <w:szCs w:val="24"/>
        </w:rPr>
      </w:pPr>
      <w:r/>
      <w:bookmarkStart w:id="7" w:name="_Ref9327129"/>
      <w:r>
        <w:rPr>
          <w:rFonts w:ascii="Times New Roman" w:hAnsi="Times New Roman"/>
          <w:sz w:val="24"/>
          <w:szCs w:val="24"/>
        </w:rPr>
        <w:t xml:space="preserve">Рисунок </w:t>
      </w:r>
      <w:bookmarkStart w:id="8" w:name="р8своик44"/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7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7"/>
      <w:r/>
      <w:bookmarkEnd w:id="8"/>
      <w:r>
        <w:rPr>
          <w:rFonts w:ascii="Times New Roman" w:hAnsi="Times New Roman"/>
          <w:i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Кнопка «Подписать»</w:t>
      </w:r>
      <w:r>
        <w:rPr>
          <w:rFonts w:ascii="Times New Roman" w:hAnsi="Times New Roman"/>
          <w:sz w:val="24"/>
          <w:szCs w:val="24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</w:r>
    </w:p>
    <w:p>
      <w:pPr>
        <w:pStyle w:val="929"/>
        <w:ind w:firstLine="0"/>
        <w:jc w:val="center"/>
        <w:rPr>
          <w:color w:val="ff000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33595" cy="4403845"/>
                <wp:effectExtent l="0" t="0" r="0" b="0"/>
                <wp:docPr id="10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642298" cy="4412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64.85pt;height:346.76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color w:val="ff0000"/>
        </w:rPr>
      </w:r>
    </w:p>
    <w:p>
      <w:pPr>
        <w:pStyle w:val="925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/>
      <w:bookmarkStart w:id="9" w:name="_Ref81397706"/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8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9"/>
      <w:r>
        <w:rPr>
          <w:rFonts w:ascii="Times New Roman" w:hAnsi="Times New Roman" w:cs="Times New Roman"/>
          <w:i w:val="0"/>
          <w:color w:val="auto"/>
          <w:sz w:val="24"/>
        </w:rPr>
        <w:t xml:space="preserve"> – Направление на подпись руководителю МЧД</w:t>
      </w:r>
      <w:r>
        <w:rPr>
          <w:rFonts w:ascii="Times New Roman" w:hAnsi="Times New Roman" w:cs="Times New Roman"/>
          <w:i w:val="0"/>
          <w:color w:val="auto"/>
          <w:sz w:val="24"/>
        </w:rPr>
      </w:r>
    </w:p>
    <w:p>
      <w:pPr>
        <w:pStyle w:val="929"/>
        <w:ind w:firstLine="709"/>
      </w:pPr>
      <w:r>
        <w:t xml:space="preserve">Отобразится форма </w:t>
      </w:r>
      <w:r>
        <w:t xml:space="preserve">п</w:t>
      </w:r>
      <w:r>
        <w:t xml:space="preserve">одписания </w:t>
      </w:r>
      <w:r>
        <w:t xml:space="preserve">МЧД</w:t>
      </w:r>
      <w:r>
        <w:t xml:space="preserve">. Подпишите ее</w:t>
      </w:r>
      <w:r>
        <w:t xml:space="preserve">,</w:t>
      </w:r>
      <w:r>
        <w:t xml:space="preserve"> введите пин-код сертификата электронной подписи</w:t>
      </w:r>
      <w:r>
        <w:t xml:space="preserve"> и нажмите «Продолжить». После выполнения данного действия </w:t>
      </w:r>
      <w:r>
        <w:t xml:space="preserve">МЧД</w:t>
      </w:r>
      <w:r>
        <w:t xml:space="preserve"> отобразится в общем списке </w:t>
      </w:r>
      <w:r>
        <w:t xml:space="preserve">доверенностей</w:t>
      </w:r>
      <w:r>
        <w:t xml:space="preserve"> в статусе «Действующая» (см. </w:t>
      </w:r>
      <w:r>
        <w:fldChar w:fldCharType="begin"/>
      </w:r>
      <w:r>
        <w:instrText xml:space="preserve"> REF _Ref179413382 \h </w:instrText>
      </w:r>
      <w:r>
        <w:fldChar w:fldCharType="separate"/>
      </w:r>
      <w:r>
        <w:rPr>
          <w:color w:val="000000" w:themeColor="text1"/>
        </w:rPr>
        <w:t xml:space="preserve">Рисунок </w:t>
      </w:r>
      <w:r>
        <w:rPr>
          <w:color w:val="000000" w:themeColor="text1"/>
        </w:rPr>
        <w:t xml:space="preserve">21</w:t>
      </w:r>
      <w:r>
        <w:fldChar w:fldCharType="end"/>
      </w:r>
      <w:r>
        <w:t xml:space="preserve">).</w:t>
      </w:r>
      <w:r/>
    </w:p>
    <w:p>
      <w:pPr>
        <w:pStyle w:val="929"/>
        <w:ind w:firstLine="0"/>
        <w:rPr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5909" cy="2833139"/>
                <wp:effectExtent l="0" t="0" r="5715" b="5715"/>
                <wp:docPr id="11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790546" cy="2835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55.58pt;height:223.08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lang w:val="en-US"/>
        </w:rPr>
      </w:r>
    </w:p>
    <w:p>
      <w:pPr>
        <w:pStyle w:val="911"/>
        <w:contextualSpacing/>
        <w:jc w:val="center"/>
        <w:spacing w:line="360" w:lineRule="auto"/>
        <w:rPr>
          <w:rFonts w:ascii="Times New Roman" w:hAnsi="Times New Roman" w:eastAsia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9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i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Подписанная доверенность</w:t>
      </w:r>
      <w:r>
        <w:rPr>
          <w:rFonts w:ascii="Times New Roman" w:hAnsi="Times New Roman" w:eastAsia="Symbol"/>
          <w:sz w:val="24"/>
          <w:szCs w:val="24"/>
        </w:rPr>
      </w:r>
    </w:p>
    <w:p>
      <w:pPr>
        <w:rPr>
          <w:rFonts w:ascii="Times New Roman" w:hAnsi="Times New Roman" w:cs="Times New Roman"/>
          <w:iCs/>
          <w:sz w:val="24"/>
          <w:szCs w:val="18"/>
        </w:rPr>
      </w:pPr>
      <w:r>
        <w:rPr>
          <w:rFonts w:ascii="Times New Roman" w:hAnsi="Times New Roman" w:cs="Times New Roman"/>
          <w:i/>
          <w:sz w:val="24"/>
        </w:rPr>
        <w:br w:type="page" w:clear="all"/>
      </w:r>
      <w:r>
        <w:rPr>
          <w:rFonts w:ascii="Times New Roman" w:hAnsi="Times New Roman" w:cs="Times New Roman"/>
          <w:iCs/>
          <w:sz w:val="24"/>
          <w:szCs w:val="18"/>
        </w:rPr>
      </w:r>
    </w:p>
    <w:p>
      <w:pPr>
        <w:pStyle w:val="728"/>
        <w:numPr>
          <w:ilvl w:val="0"/>
          <w:numId w:val="9"/>
        </w:numPr>
        <w:contextualSpacing/>
        <w:ind w:left="0"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/>
      <w:bookmarkStart w:id="10" w:name="_Toc180360472"/>
      <w:r>
        <w:rPr>
          <w:sz w:val="28"/>
          <w:szCs w:val="28"/>
        </w:rPr>
        <w:t xml:space="preserve">Добавление </w:t>
      </w:r>
      <w:r>
        <w:rPr>
          <w:sz w:val="28"/>
          <w:szCs w:val="28"/>
        </w:rPr>
        <w:t xml:space="preserve">МЧД в ГИСЗ НСО</w:t>
      </w:r>
      <w:bookmarkEnd w:id="10"/>
      <w:r/>
      <w:r>
        <w:rPr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</w:r>
      <w:r>
        <w:rPr>
          <w:rFonts w:ascii="Times New Roman" w:hAnsi="Times New Roman" w:cs="Times New Roman"/>
          <w:sz w:val="20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добавления МЧД в ГИСЗ НСО </w:t>
      </w:r>
      <w:r>
        <w:rPr>
          <w:rFonts w:ascii="Times New Roman" w:hAnsi="Times New Roman" w:cs="Times New Roman"/>
          <w:sz w:val="24"/>
          <w:szCs w:val="24"/>
        </w:rPr>
        <w:t xml:space="preserve">зайдите в личный кабинет сотрудника организации на Портале госуслуг (см.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_Ref481646321 \h </w:instrText>
      </w:r>
      <w:r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 xml:space="preserve">10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16428" cy="3095722"/>
                <wp:effectExtent l="0" t="0" r="0" b="0"/>
                <wp:docPr id="12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24695" cy="3101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63.50pt;height:243.76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36"/>
        <w:rPr>
          <w:szCs w:val="28"/>
        </w:rPr>
      </w:pPr>
      <w:r/>
      <w:bookmarkStart w:id="11" w:name="_Ref481646321"/>
      <w:r>
        <w:rPr>
          <w:szCs w:val="28"/>
        </w:rPr>
        <w:t xml:space="preserve">Рисунок </w:t>
      </w:r>
      <w:bookmarkStart w:id="12" w:name="Рисунок_1"/>
      <w:r/>
      <w:bookmarkStart w:id="13" w:name="Р237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10</w:t>
      </w:r>
      <w:r>
        <w:rPr>
          <w:szCs w:val="28"/>
        </w:rPr>
        <w:fldChar w:fldCharType="end"/>
      </w:r>
      <w:bookmarkEnd w:id="11"/>
      <w:r/>
      <w:bookmarkEnd w:id="12"/>
      <w:r/>
      <w:bookmarkEnd w:id="13"/>
      <w:r>
        <w:rPr>
          <w:szCs w:val="28"/>
        </w:rPr>
        <w:t xml:space="preserve"> – </w:t>
      </w:r>
      <w:r>
        <w:rPr>
          <w:szCs w:val="28"/>
        </w:rPr>
        <w:t xml:space="preserve">Вход в личный кабинет сотрудника на Портал госуслуг </w:t>
      </w:r>
      <w:r>
        <w:rPr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перейдите в раздел «Профиль организации», расположенный в верхней части стартовой страницы личного кабинета</w:t>
      </w:r>
      <w:r>
        <w:rPr>
          <w:rFonts w:ascii="Times New Roman" w:hAnsi="Times New Roman" w:cs="Times New Roman"/>
          <w:sz w:val="24"/>
          <w:szCs w:val="24"/>
        </w:rPr>
        <w:t xml:space="preserve"> (см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_Ref481646275 \h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080895"/>
                <wp:effectExtent l="0" t="0" r="0" b="0"/>
                <wp:docPr id="13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480174" cy="208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10.25pt;height:163.8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36"/>
        <w:spacing w:line="240" w:lineRule="auto"/>
        <w:rPr>
          <w:szCs w:val="28"/>
        </w:rPr>
      </w:pPr>
      <w:r/>
      <w:bookmarkStart w:id="14" w:name="_Ref481646275"/>
      <w:r>
        <w:rPr>
          <w:szCs w:val="28"/>
        </w:rPr>
        <w:t xml:space="preserve">Рисунок </w:t>
      </w:r>
      <w:bookmarkStart w:id="15" w:name="Рисунок_2"/>
      <w:r/>
      <w:bookmarkStart w:id="16" w:name="Р239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11</w:t>
      </w:r>
      <w:r>
        <w:rPr>
          <w:szCs w:val="28"/>
        </w:rPr>
        <w:fldChar w:fldCharType="end"/>
      </w:r>
      <w:bookmarkEnd w:id="14"/>
      <w:r/>
      <w:bookmarkEnd w:id="15"/>
      <w:r/>
      <w:bookmarkEnd w:id="16"/>
      <w:r>
        <w:rPr>
          <w:szCs w:val="28"/>
        </w:rPr>
        <w:t xml:space="preserve"> – </w:t>
      </w:r>
      <w:r>
        <w:rPr>
          <w:szCs w:val="28"/>
        </w:rPr>
        <w:t xml:space="preserve">Профиль организации</w:t>
      </w:r>
      <w:r>
        <w:rPr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нажмите на кнопку «Ваши данные и возможности» (</w:t>
      </w:r>
      <w:r>
        <w:rPr>
          <w:rFonts w:ascii="Times New Roman" w:hAnsi="Times New Roman" w:cs="Times New Roman"/>
          <w:sz w:val="24"/>
          <w:szCs w:val="24"/>
        </w:rPr>
        <w:t xml:space="preserve">см.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_Ref71640691 \h </w:instrText>
      </w:r>
      <w:r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8"/>
        </w:rPr>
        <w:t xml:space="preserve">Рисунок 12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403725"/>
                <wp:effectExtent l="0" t="0" r="0" b="0"/>
                <wp:docPr id="14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480174" cy="4403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510.25pt;height:346.7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36"/>
        <w:rPr>
          <w:szCs w:val="28"/>
        </w:rPr>
      </w:pPr>
      <w:r/>
      <w:bookmarkStart w:id="17" w:name="_Ref71640691"/>
      <w:r/>
      <w:bookmarkStart w:id="18" w:name="Р240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12</w:t>
      </w:r>
      <w:r>
        <w:rPr>
          <w:szCs w:val="28"/>
        </w:rPr>
        <w:fldChar w:fldCharType="end"/>
      </w:r>
      <w:bookmarkEnd w:id="17"/>
      <w:r>
        <w:rPr>
          <w:szCs w:val="28"/>
        </w:rPr>
        <w:t xml:space="preserve"> </w:t>
      </w:r>
      <w:bookmarkEnd w:id="18"/>
      <w:r>
        <w:rPr>
          <w:szCs w:val="28"/>
        </w:rPr>
        <w:t xml:space="preserve">– </w:t>
      </w:r>
      <w:r>
        <w:rPr>
          <w:szCs w:val="28"/>
        </w:rPr>
        <w:t xml:space="preserve">Кнопка «Ваши данные и возможности» в личном кабинете сотрудника</w:t>
      </w:r>
      <w:r>
        <w:rPr>
          <w:szCs w:val="28"/>
        </w:rPr>
      </w:r>
    </w:p>
    <w:p>
      <w:pPr>
        <w:pStyle w:val="936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936"/>
        <w:ind w:firstLine="709"/>
        <w:jc w:val="both"/>
        <w:rPr>
          <w:szCs w:val="28"/>
        </w:rPr>
      </w:pPr>
      <w:r>
        <w:rPr>
          <w:szCs w:val="28"/>
        </w:rPr>
        <w:t xml:space="preserve">Перейдите в раздел «Доверенности»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_Ref63629572 \h </w:instrText>
      </w:r>
      <w:r>
        <w:rPr>
          <w:szCs w:val="28"/>
        </w:rPr>
        <w:fldChar w:fldCharType="separate"/>
      </w:r>
      <w:r>
        <w:t xml:space="preserve">Рисунок </w:t>
      </w:r>
      <w:r>
        <w:t xml:space="preserve">13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contextualSpacing/>
        <w:jc w:val="center"/>
        <w:spacing w:after="0" w:line="360" w:lineRule="auto"/>
        <w:tabs>
          <w:tab w:val="left" w:pos="6804" w:leader="none"/>
        </w:tabs>
        <w:rPr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9594" cy="3560911"/>
                <wp:effectExtent l="0" t="0" r="1905" b="1905"/>
                <wp:docPr id="15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197311" cy="3565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87.37pt;height:280.39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bookmarkStart w:id="19" w:name="_Ref63629572"/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13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9"/>
      <w:r>
        <w:rPr>
          <w:rFonts w:ascii="Times New Roman" w:hAnsi="Times New Roman" w:cs="Times New Roman"/>
          <w:sz w:val="24"/>
          <w:szCs w:val="24"/>
        </w:rPr>
        <w:t xml:space="preserve"> – Переход в раздел «Доверенности»</w:t>
      </w:r>
      <w:r>
        <w:rPr>
          <w:szCs w:val="28"/>
        </w:rPr>
      </w:r>
    </w:p>
    <w:p>
      <w:pPr>
        <w:pStyle w:val="936"/>
        <w:ind w:firstLine="709"/>
        <w:jc w:val="both"/>
        <w:rPr>
          <w:szCs w:val="28"/>
        </w:rPr>
      </w:pPr>
      <w:r>
        <w:rPr>
          <w:szCs w:val="28"/>
        </w:rPr>
        <w:t xml:space="preserve">Откройте действующую доверенность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_Ref9503714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14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998595"/>
                <wp:effectExtent l="0" t="0" r="0" b="1905"/>
                <wp:docPr id="16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480174" cy="3998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10.25pt;height:314.8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36"/>
        <w:rPr>
          <w:szCs w:val="28"/>
        </w:rPr>
      </w:pPr>
      <w:r/>
      <w:bookmarkStart w:id="20" w:name="_Ref9503714"/>
      <w:r>
        <w:rPr>
          <w:szCs w:val="28"/>
        </w:rPr>
        <w:t xml:space="preserve">Рисунок </w:t>
      </w:r>
      <w:bookmarkStart w:id="21" w:name="Р243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14</w:t>
      </w:r>
      <w:r>
        <w:rPr>
          <w:szCs w:val="28"/>
        </w:rPr>
        <w:fldChar w:fldCharType="end"/>
      </w:r>
      <w:bookmarkEnd w:id="20"/>
      <w:r/>
      <w:bookmarkEnd w:id="21"/>
      <w:r>
        <w:rPr>
          <w:szCs w:val="28"/>
        </w:rPr>
        <w:t xml:space="preserve"> – </w:t>
      </w:r>
      <w:r>
        <w:rPr>
          <w:szCs w:val="28"/>
        </w:rPr>
        <w:t xml:space="preserve">Действующая доверенность</w:t>
      </w:r>
      <w:r>
        <w:rPr>
          <w:szCs w:val="28"/>
        </w:rPr>
      </w:r>
    </w:p>
    <w:p>
      <w:pPr>
        <w:pStyle w:val="936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нажмите на кнопку </w:t>
      </w:r>
      <w:r>
        <w:rPr>
          <w:rFonts w:ascii="Times New Roman" w:hAnsi="Times New Roman" w:cs="Times New Roman"/>
          <w:sz w:val="24"/>
          <w:szCs w:val="24"/>
        </w:rPr>
        <w:t xml:space="preserve">«Скачать» в разделе «Документы» </w:t>
      </w:r>
      <w:r>
        <w:rPr>
          <w:rFonts w:ascii="Times New Roman" w:hAnsi="Times New Roman" w:cs="Times New Roman"/>
          <w:sz w:val="24"/>
          <w:szCs w:val="24"/>
        </w:rPr>
        <w:t xml:space="preserve">(см.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_Ref81386638 \h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Рисунок 15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В результате будут скачаны два файла: файл машиночитаемой доверенности в формате XML </w:t>
      </w:r>
      <w:r>
        <w:rPr>
          <w:rFonts w:ascii="Times New Roman" w:hAnsi="Times New Roman" w:cs="Times New Roman"/>
          <w:sz w:val="24"/>
          <w:szCs w:val="24"/>
        </w:rPr>
        <w:t xml:space="preserve">и подпись доверенности в формате </w:t>
      </w:r>
      <w:r>
        <w:rPr>
          <w:rFonts w:ascii="Times New Roman" w:hAnsi="Times New Roman" w:cs="Times New Roman"/>
          <w:sz w:val="24"/>
          <w:szCs w:val="24"/>
        </w:rPr>
        <w:t xml:space="preserve">PKCS#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 xml:space="preserve">(файл с расширением .p7s).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jc w:val="center"/>
        <w:keepNext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6971665"/>
                <wp:effectExtent l="0" t="0" r="0" b="635"/>
                <wp:docPr id="17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480174" cy="697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510.25pt;height:548.9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contextualSpacing/>
        <w:jc w:val="center"/>
        <w:spacing w:after="0" w:line="360" w:lineRule="auto"/>
        <w:rPr>
          <w:rFonts w:ascii="Times New Roman" w:hAnsi="Times New Roman" w:cs="Times New Roman"/>
          <w:i w:val="0"/>
          <w:color w:val="auto"/>
          <w:sz w:val="24"/>
        </w:rPr>
      </w:pPr>
      <w:r/>
      <w:bookmarkStart w:id="22" w:name="_Ref81386638"/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15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bookmarkEnd w:id="22"/>
      <w:r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–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 Скачать 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доверенность в формате XML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 и подпись</w:t>
      </w:r>
      <w:r>
        <w:rPr>
          <w:rFonts w:ascii="Times New Roman" w:hAnsi="Times New Roman" w:cs="Times New Roman"/>
          <w:i w:val="0"/>
          <w:color w:val="auto"/>
          <w:sz w:val="24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Зайдите в личный кабинет пользователя ГИСЗ НСО, которому необходимо добавить МЧД. На стартовой странице в виджете «Информация о текущем пользователе» нажмите на кнопку «</w:t>
      </w:r>
      <w:r>
        <w:rPr>
          <w:rFonts w:ascii="Times New Roman" w:hAnsi="Times New Roman" w:cs="Times New Roman"/>
          <w:b/>
          <w:sz w:val="24"/>
          <w:szCs w:val="24"/>
        </w:rPr>
        <w:t xml:space="preserve">Добавление машиночитаемой доверенности (МЧД)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(см.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_Ref81386700 \h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16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jc w:val="center"/>
        <w:keepNext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23973" cy="4601509"/>
                <wp:effectExtent l="0" t="0" r="0" b="8890"/>
                <wp:docPr id="18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228082" cy="46051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11.34pt;height:362.32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925"/>
        <w:contextualSpacing/>
        <w:jc w:val="center"/>
        <w:spacing w:after="0" w:line="360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/>
      <w:bookmarkStart w:id="23" w:name="_Ref81386700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16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23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– Кнопка «Добавление машиночитаемой доверенности (МЧД)»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в новом окне откроется </w:t>
      </w:r>
      <w:r>
        <w:rPr>
          <w:rFonts w:ascii="Times New Roman" w:hAnsi="Times New Roman" w:cs="Times New Roman"/>
          <w:sz w:val="24"/>
          <w:szCs w:val="24"/>
        </w:rPr>
        <w:t xml:space="preserve">вкладка</w:t>
      </w:r>
      <w:r>
        <w:rPr>
          <w:rFonts w:ascii="Times New Roman" w:hAnsi="Times New Roman" w:cs="Times New Roman"/>
          <w:sz w:val="24"/>
          <w:szCs w:val="24"/>
        </w:rPr>
        <w:t xml:space="preserve"> «МЧД»</w:t>
      </w:r>
      <w:r>
        <w:rPr>
          <w:rFonts w:ascii="Times New Roman" w:hAnsi="Times New Roman" w:cs="Times New Roman"/>
          <w:sz w:val="24"/>
          <w:szCs w:val="24"/>
        </w:rPr>
        <w:t xml:space="preserve"> (см.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_Ref81386755 \h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17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909445"/>
                <wp:effectExtent l="0" t="0" r="0" b="0"/>
                <wp:docPr id="19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480174" cy="1909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10.25pt;height:150.35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contextualSpacing/>
        <w:jc w:val="center"/>
        <w:spacing w:after="0" w:line="360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/>
      <w:bookmarkStart w:id="24" w:name="_Ref81386755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17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24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–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Добавление МЧД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нажмите на кнопку «Добавить доверенность» </w:t>
      </w:r>
      <w:r>
        <w:rPr>
          <w:rFonts w:ascii="Times New Roman" w:hAnsi="Times New Roman" w:cs="Times New Roman"/>
          <w:i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 xml:space="preserve"> «Регистрация с приложением файлов»</w:t>
      </w:r>
      <w:r>
        <w:rPr>
          <w:rFonts w:ascii="Times New Roman" w:hAnsi="Times New Roman" w:cs="Times New Roman"/>
          <w:sz w:val="24"/>
          <w:szCs w:val="24"/>
        </w:rPr>
        <w:t xml:space="preserve"> (см.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_Ref81386907 \h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18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jc w:val="center"/>
        <w:keepNext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298065"/>
                <wp:effectExtent l="0" t="0" r="0" b="6985"/>
                <wp:docPr id="20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480174" cy="2298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510.25pt;height:180.9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contextualSpacing/>
        <w:jc w:val="center"/>
        <w:spacing w:after="0" w:line="360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/>
      <w:bookmarkStart w:id="25" w:name="_Ref81386907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18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25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–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К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нопк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а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«Добавить доверенность» – «Регистрация с приложением файлов»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окно «Зарегистрировать МЧД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(см.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_Ref81387458 \h  \* MERGEFORMAT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19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Добавьте </w:t>
      </w:r>
      <w:r>
        <w:rPr>
          <w:rFonts w:ascii="Times New Roman" w:hAnsi="Times New Roman" w:cs="Times New Roman"/>
          <w:sz w:val="24"/>
          <w:szCs w:val="24"/>
        </w:rPr>
        <w:t xml:space="preserve">файл с МЧД в формате XML и подпись доверенности </w:t>
      </w:r>
      <w:r>
        <w:rPr>
          <w:rFonts w:ascii="Times New Roman" w:hAnsi="Times New Roman" w:cs="Times New Roman"/>
          <w:sz w:val="24"/>
          <w:szCs w:val="24"/>
        </w:rPr>
        <w:t xml:space="preserve">в формате PKCS#7 (файл с расширением .p7s)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, которая была загружена совместно с файлом МЧД с Портала госуслуг. </w:t>
      </w:r>
      <w:r>
        <w:rPr>
          <w:rFonts w:ascii="Times New Roman" w:hAnsi="Times New Roman"/>
          <w:sz w:val="24"/>
          <w:szCs w:val="24"/>
        </w:rPr>
        <w:t xml:space="preserve">Для добавления файлов нажмите на </w:t>
      </w:r>
      <w:r>
        <w:rPr>
          <w:rFonts w:ascii="Times New Roman" w:hAnsi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527" cy="200053"/>
                <wp:effectExtent l="0" t="0" r="0" b="9525"/>
                <wp:docPr id="21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190527" cy="200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5.00pt;height:15.7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jc w:val="center"/>
        <w:keepNext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/>
      <w:bookmarkStart w:id="26" w:name="_GoBack"/>
      <w:r/>
      <w:bookmarkEnd w:id="26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69845" cy="2413000"/>
                <wp:effectExtent l="0" t="0" r="6985" b="6350"/>
                <wp:docPr id="22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696870" cy="2430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288.96pt;height:190.0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contextualSpacing/>
        <w:jc w:val="center"/>
        <w:spacing w:after="0" w:line="360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/>
      <w:bookmarkStart w:id="27" w:name="_Ref81387458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19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27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– Окно «Зарегистрировать МЧД»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</w:p>
    <w:p>
      <w:pPr>
        <w:pStyle w:val="911"/>
        <w:contextualSpacing/>
        <w:ind w:firstLine="709"/>
        <w:jc w:val="both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результату добавления файлов нажмите на кнопку «</w:t>
      </w:r>
      <w:r>
        <w:rPr>
          <w:rFonts w:ascii="Times New Roman" w:hAnsi="Times New Roman"/>
          <w:sz w:val="24"/>
          <w:szCs w:val="24"/>
        </w:rPr>
        <w:t xml:space="preserve">Применить</w:t>
      </w:r>
      <w:r>
        <w:rPr>
          <w:rFonts w:ascii="Times New Roman" w:hAnsi="Times New Roman"/>
          <w:sz w:val="24"/>
          <w:szCs w:val="24"/>
        </w:rPr>
        <w:t xml:space="preserve">».</w:t>
      </w:r>
      <w:bookmarkStart w:id="28" w:name="_Ref511030257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</w:r>
    </w:p>
    <w:p>
      <w:pPr>
        <w:pStyle w:val="911"/>
        <w:contextualSpacing/>
        <w:ind w:firstLine="709"/>
        <w:jc w:val="both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Обращаем Ваше внимание, что при добавлении МЧД в ГИСЗ НСО обработка персональных данных не осуществляется.</w:t>
      </w:r>
      <w:r>
        <w:rPr>
          <w:rFonts w:ascii="Times New Roman" w:hAnsi="Times New Roman"/>
          <w:b/>
          <w:sz w:val="24"/>
          <w:szCs w:val="24"/>
        </w:rPr>
      </w:r>
    </w:p>
    <w:p>
      <w:pPr>
        <w:pStyle w:val="911"/>
        <w:contextualSpacing/>
        <w:ind w:firstLine="709"/>
        <w:jc w:val="both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время </w:t>
      </w:r>
      <w:r>
        <w:rPr>
          <w:rFonts w:ascii="Times New Roman" w:hAnsi="Times New Roman"/>
          <w:sz w:val="24"/>
          <w:szCs w:val="24"/>
        </w:rPr>
        <w:t xml:space="preserve">загрузки</w:t>
      </w:r>
      <w:r>
        <w:rPr>
          <w:rFonts w:ascii="Times New Roman" w:hAnsi="Times New Roman"/>
          <w:sz w:val="24"/>
          <w:szCs w:val="24"/>
        </w:rPr>
        <w:t xml:space="preserve"> МЧД </w:t>
      </w:r>
      <w:r>
        <w:rPr>
          <w:rFonts w:ascii="Times New Roman" w:hAnsi="Times New Roman"/>
          <w:sz w:val="24"/>
          <w:szCs w:val="24"/>
        </w:rPr>
        <w:t xml:space="preserve">осуществляется</w:t>
      </w:r>
      <w:r>
        <w:rPr>
          <w:rFonts w:ascii="Times New Roman" w:hAnsi="Times New Roman"/>
          <w:sz w:val="24"/>
          <w:szCs w:val="24"/>
        </w:rPr>
        <w:t xml:space="preserve"> проверка ее системными контролями</w:t>
      </w:r>
      <w:r>
        <w:rPr>
          <w:rFonts w:ascii="Times New Roman" w:hAnsi="Times New Roman"/>
          <w:sz w:val="24"/>
          <w:szCs w:val="24"/>
        </w:rPr>
        <w:t xml:space="preserve">, в том числе проходит проверка на соответствие доверенности с реестром МЧД Портала госуслуг</w:t>
      </w:r>
      <w:r>
        <w:rPr>
          <w:rFonts w:ascii="Times New Roman" w:hAnsi="Times New Roman"/>
          <w:sz w:val="24"/>
          <w:szCs w:val="24"/>
        </w:rPr>
        <w:t xml:space="preserve">. В случае выполнения некорректных действий возникнет всплывающее окно с результатом проверки, в котором будут отображены контроли со статусом «Ошибка» </w:t>
      </w:r>
      <w:r>
        <w:rPr>
          <w:rFonts w:ascii="Times New Roman" w:hAnsi="Times New Roman"/>
          <w:sz w:val="24"/>
          <w:szCs w:val="24"/>
        </w:rPr>
        <w:t xml:space="preserve">(см.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_Ref179837493 \h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 xml:space="preserve">20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</w:t>
      </w:r>
      <w:r>
        <w:rPr>
          <w:lang w:eastAsia="ru-RU"/>
        </w:rPr>
        <w:t xml:space="preserve">. </w:t>
      </w:r>
      <w:r>
        <w:rPr>
          <w:rFonts w:ascii="Times New Roman" w:hAnsi="Times New Roman"/>
          <w:sz w:val="24"/>
          <w:lang w:eastAsia="ru-RU"/>
        </w:rPr>
        <w:t xml:space="preserve">В </w:t>
      </w:r>
      <w:r>
        <w:rPr>
          <w:rFonts w:ascii="Times New Roman" w:hAnsi="Times New Roman"/>
          <w:sz w:val="24"/>
          <w:lang w:eastAsia="ru-RU"/>
        </w:rPr>
        <w:t xml:space="preserve">случае</w:t>
      </w:r>
      <w:r>
        <w:rPr>
          <w:rFonts w:ascii="Times New Roman" w:hAnsi="Times New Roman"/>
          <w:sz w:val="24"/>
          <w:lang w:eastAsia="ru-RU"/>
        </w:rPr>
        <w:t xml:space="preserve"> успешного прохождения контролей выйдет результат проверки со статусом «Успех»</w:t>
      </w:r>
      <w:r>
        <w:rPr>
          <w:rFonts w:ascii="Times New Roman" w:hAnsi="Times New Roman"/>
          <w:sz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(см.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_Ref179413382 \h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21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</w:t>
      </w:r>
      <w:r>
        <w:rPr>
          <w:rFonts w:ascii="Times New Roman" w:hAnsi="Times New Roman"/>
          <w:sz w:val="24"/>
          <w:lang w:eastAsia="ru-RU"/>
        </w:rPr>
        <w:t xml:space="preserve">.</w:t>
      </w:r>
      <w:r>
        <w:rPr>
          <w:rFonts w:ascii="Times New Roman" w:hAnsi="Times New Roman"/>
          <w:sz w:val="24"/>
          <w:lang w:eastAsia="ru-RU"/>
        </w:rPr>
        <w:t xml:space="preserve"> Нажмите на кнопку «Закрыть» для продолжения работы.</w:t>
      </w:r>
      <w:r>
        <w:rPr>
          <w:rFonts w:ascii="Times New Roman" w:hAnsi="Times New Roman"/>
          <w:sz w:val="24"/>
          <w:szCs w:val="24"/>
        </w:rPr>
      </w:r>
    </w:p>
    <w:p>
      <w:pPr>
        <w:pStyle w:val="911"/>
        <w:contextualSpacing/>
        <w:jc w:val="both"/>
        <w:spacing w:line="360" w:lineRule="auto"/>
        <w:rPr>
          <w:rFonts w:ascii="Times New Roman" w:hAnsi="Times New Roman"/>
          <w:sz w:val="24"/>
          <w:szCs w:val="24"/>
        </w:rPr>
      </w:pPr>
      <w:r/>
      <w:bookmarkStart w:id="29" w:name="_Ref179413364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558665"/>
                <wp:effectExtent l="0" t="0" r="0" b="0"/>
                <wp:docPr id="23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80174" cy="4558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510.25pt;height:358.95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</w:p>
    <w:p>
      <w:pPr>
        <w:pStyle w:val="911"/>
        <w:contextualSpacing/>
        <w:jc w:val="center"/>
        <w:spacing w:line="360" w:lineRule="auto"/>
        <w:rPr>
          <w:rFonts w:ascii="Times New Roman" w:hAnsi="Times New Roman"/>
          <w:sz w:val="24"/>
          <w:szCs w:val="24"/>
        </w:rPr>
      </w:pPr>
      <w:r/>
      <w:bookmarkStart w:id="30" w:name="_Ref179837493"/>
      <w:r/>
      <w:bookmarkStart w:id="31" w:name="_Ref179837489"/>
      <w:r>
        <w:rPr>
          <w:rFonts w:ascii="Times New Roman" w:hAnsi="Times New Roman"/>
          <w:sz w:val="24"/>
          <w:szCs w:val="24"/>
        </w:rPr>
        <w:t xml:space="preserve">Рисунок </w:t>
      </w:r>
      <w:bookmarkStart w:id="32" w:name="р1своик44"/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20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8"/>
      <w:r/>
      <w:bookmarkEnd w:id="29"/>
      <w:r/>
      <w:bookmarkEnd w:id="30"/>
      <w:r/>
      <w:bookmarkEnd w:id="32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–</w:t>
      </w:r>
      <w:r>
        <w:rPr>
          <w:rFonts w:ascii="Times New Roman" w:hAnsi="Times New Roman"/>
          <w:sz w:val="24"/>
          <w:szCs w:val="24"/>
        </w:rPr>
        <w:t xml:space="preserve"> Результат проверки контролей</w:t>
      </w:r>
      <w:bookmarkEnd w:id="31"/>
      <w:r/>
      <w:r>
        <w:rPr>
          <w:rFonts w:ascii="Times New Roman" w:hAnsi="Times New Roman"/>
          <w:sz w:val="24"/>
          <w:szCs w:val="24"/>
        </w:rPr>
      </w:r>
    </w:p>
    <w:p>
      <w:pPr>
        <w:pStyle w:val="911"/>
        <w:contextualSpacing/>
        <w:jc w:val="center"/>
        <w:spacing w:line="360" w:lineRule="auto"/>
        <w:rPr>
          <w:rFonts w:ascii="Times New Roman" w:hAnsi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8235" cy="2770225"/>
                <wp:effectExtent l="0" t="0" r="0" b="0"/>
                <wp:docPr id="24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201840" cy="27718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88.05pt;height:218.13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</w:p>
    <w:p>
      <w:pPr>
        <w:pStyle w:val="911"/>
        <w:contextualSpacing/>
        <w:jc w:val="center"/>
        <w:spacing w:line="360" w:lineRule="auto"/>
        <w:rPr>
          <w:rFonts w:ascii="Times New Roman" w:hAnsi="Times New Roman" w:eastAsia="Symbol"/>
          <w:color w:val="000000" w:themeColor="text1"/>
          <w:sz w:val="24"/>
          <w:szCs w:val="24"/>
        </w:rPr>
      </w:pPr>
      <w:r/>
      <w:bookmarkStart w:id="33" w:name="_Ref513789368"/>
      <w:r/>
      <w:bookmarkStart w:id="34" w:name="_Ref179413382"/>
      <w:r>
        <w:rPr>
          <w:rFonts w:ascii="Times New Roman" w:hAnsi="Times New Roman"/>
          <w:color w:val="000000" w:themeColor="text1"/>
          <w:sz w:val="24"/>
          <w:szCs w:val="24"/>
        </w:rPr>
        <w:t xml:space="preserve">Рисунок </w:t>
      </w:r>
      <w:bookmarkStart w:id="35" w:name="р2своик44"/>
      <w:r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>
        <w:rPr>
          <w:rFonts w:ascii="Times New Roman" w:hAnsi="Times New Roman"/>
          <w:color w:val="000000" w:themeColor="text1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21</w:t>
      </w:r>
      <w:r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bookmarkEnd w:id="33"/>
      <w:r/>
      <w:bookmarkEnd w:id="34"/>
      <w:r/>
      <w:bookmarkEnd w:id="35"/>
      <w:r>
        <w:rPr>
          <w:rFonts w:ascii="Times New Roman" w:hAnsi="Times New Roman"/>
          <w:i/>
          <w:color w:val="000000" w:themeColor="text1"/>
          <w:sz w:val="24"/>
          <w:szCs w:val="24"/>
        </w:rPr>
        <w:t xml:space="preserve"> –</w:t>
      </w:r>
      <w:bookmarkStart w:id="36" w:name="_Ref513789514"/>
      <w:r>
        <w:rPr>
          <w:rFonts w:ascii="Times New Roman" w:hAnsi="Times New Roman"/>
          <w:color w:val="000000" w:themeColor="text1"/>
          <w:sz w:val="24"/>
          <w:szCs w:val="24"/>
        </w:rPr>
        <w:t xml:space="preserve"> Результат проверки контролей</w:t>
      </w:r>
      <w:r>
        <w:rPr>
          <w:rFonts w:ascii="Times New Roman" w:hAnsi="Times New Roman" w:eastAsia="Symbol"/>
          <w:color w:val="000000" w:themeColor="text1"/>
          <w:sz w:val="24"/>
          <w:szCs w:val="24"/>
        </w:rPr>
      </w:r>
    </w:p>
    <w:p>
      <w:pPr>
        <w:pStyle w:val="911"/>
        <w:contextualSpacing/>
        <w:ind w:firstLine="709"/>
        <w:jc w:val="both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успешного выполнения операции </w:t>
      </w:r>
      <w:r>
        <w:rPr>
          <w:rFonts w:ascii="Times New Roman" w:hAnsi="Times New Roman"/>
          <w:sz w:val="24"/>
          <w:szCs w:val="24"/>
        </w:rPr>
        <w:t xml:space="preserve">МЧД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будет добавлена</w:t>
      </w:r>
      <w:r>
        <w:rPr>
          <w:rFonts w:ascii="Times New Roman" w:hAnsi="Times New Roman"/>
          <w:sz w:val="24"/>
          <w:szCs w:val="24"/>
        </w:rPr>
        <w:t xml:space="preserve"> в состояни</w:t>
      </w:r>
      <w:r>
        <w:rPr>
          <w:rFonts w:ascii="Times New Roman" w:hAnsi="Times New Roman"/>
          <w:sz w:val="24"/>
          <w:szCs w:val="24"/>
        </w:rPr>
        <w:t xml:space="preserve">и</w:t>
      </w:r>
      <w:r>
        <w:rPr>
          <w:rFonts w:ascii="Times New Roman" w:hAnsi="Times New Roman"/>
          <w:sz w:val="24"/>
          <w:szCs w:val="24"/>
        </w:rPr>
        <w:t xml:space="preserve"> «Вводится»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(см.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_Ref179413413 \h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 xml:space="preserve">22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</w:p>
    <w:p>
      <w:pPr>
        <w:pStyle w:val="911"/>
        <w:contextualSpacing/>
        <w:jc w:val="center"/>
        <w:spacing w:line="360" w:lineRule="auto"/>
        <w:rPr>
          <w:rFonts w:ascii="Times New Roman" w:hAnsi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85362" cy="1463040"/>
                <wp:effectExtent l="0" t="0" r="0" b="3810"/>
                <wp:docPr id="2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rcRect l="0" t="0" r="0" b="18388"/>
                        <a:stretch/>
                      </pic:blipFill>
                      <pic:spPr bwMode="auto">
                        <a:xfrm>
                          <a:off x="0" y="0"/>
                          <a:ext cx="4792320" cy="14651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376.80pt;height:115.20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</w:p>
    <w:p>
      <w:pPr>
        <w:pStyle w:val="911"/>
        <w:contextualSpacing/>
        <w:jc w:val="center"/>
        <w:spacing w:line="360" w:lineRule="auto"/>
        <w:rPr>
          <w:rFonts w:ascii="Times New Roman" w:hAnsi="Times New Roman" w:eastAsia="Symbol"/>
          <w:sz w:val="24"/>
          <w:szCs w:val="24"/>
        </w:rPr>
      </w:pPr>
      <w:r/>
      <w:bookmarkStart w:id="37" w:name="_Ref179413413"/>
      <w:r>
        <w:rPr>
          <w:rFonts w:ascii="Times New Roman" w:hAnsi="Times New Roman"/>
          <w:sz w:val="24"/>
          <w:szCs w:val="24"/>
        </w:rPr>
        <w:t xml:space="preserve">Рисунок </w:t>
      </w:r>
      <w:bookmarkStart w:id="38" w:name="р3своик44"/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22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36"/>
      <w:r/>
      <w:bookmarkEnd w:id="37"/>
      <w:r/>
      <w:bookmarkEnd w:id="38"/>
      <w:r>
        <w:rPr>
          <w:rFonts w:ascii="Times New Roman" w:hAnsi="Times New Roman"/>
          <w:i/>
          <w:sz w:val="24"/>
          <w:szCs w:val="24"/>
        </w:rPr>
        <w:t xml:space="preserve"> –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МЧД в состоянии «Вводится»</w:t>
      </w:r>
      <w:r>
        <w:rPr>
          <w:rFonts w:ascii="Times New Roman" w:hAnsi="Times New Roman" w:eastAsia="Symbol"/>
          <w:sz w:val="24"/>
          <w:szCs w:val="24"/>
        </w:rPr>
      </w:r>
    </w:p>
    <w:p>
      <w:pPr>
        <w:pStyle w:val="911"/>
        <w:contextualSpacing/>
        <w:ind w:firstLine="709"/>
        <w:jc w:val="both"/>
        <w:spacing w:line="360" w:lineRule="auto"/>
        <w:rPr>
          <w:rFonts w:ascii="Times New Roman" w:hAnsi="Times New Roman"/>
          <w:sz w:val="24"/>
          <w:szCs w:val="24"/>
        </w:rPr>
      </w:pPr>
      <w:r/>
      <w:bookmarkStart w:id="39" w:name="_Ref513789821"/>
      <w:r>
        <w:rPr>
          <w:rFonts w:ascii="Times New Roman" w:hAnsi="Times New Roman"/>
          <w:sz w:val="24"/>
          <w:szCs w:val="24"/>
        </w:rPr>
        <w:t xml:space="preserve">Выполните</w:t>
      </w:r>
      <w:r>
        <w:rPr>
          <w:rFonts w:ascii="Times New Roman" w:hAnsi="Times New Roman"/>
          <w:sz w:val="24"/>
          <w:szCs w:val="24"/>
        </w:rPr>
        <w:t xml:space="preserve"> «Действие над документом» 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 xml:space="preserve">–</w:t>
      </w:r>
      <w:r>
        <w:rPr>
          <w:rFonts w:ascii="Times New Roman" w:hAnsi="Times New Roman"/>
          <w:sz w:val="24"/>
          <w:szCs w:val="24"/>
        </w:rPr>
        <w:t xml:space="preserve"> «Утвердить» для дальнейшей загрузки МЧД в ГИСЗ НСО </w:t>
      </w:r>
      <w:r>
        <w:rPr>
          <w:rFonts w:ascii="Times New Roman" w:hAnsi="Times New Roman"/>
          <w:sz w:val="24"/>
          <w:szCs w:val="24"/>
        </w:rPr>
        <w:t xml:space="preserve">(см.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_Ref179413424 \h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 xml:space="preserve">23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  <w:t xml:space="preserve"> В результате выполнения данного действия МЧД будет переведена в состояние «Утвержден»</w:t>
      </w:r>
      <w:r>
        <w:rPr>
          <w:rFonts w:ascii="Times New Roman" w:hAnsi="Times New Roman"/>
          <w:sz w:val="24"/>
          <w:szCs w:val="24"/>
        </w:rPr>
        <w:t xml:space="preserve"> (см.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_Ref179413488 \h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 xml:space="preserve">24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  <w:t xml:space="preserve"> В течение </w:t>
      </w:r>
      <w:r>
        <w:rPr>
          <w:rFonts w:ascii="Times New Roman" w:hAnsi="Times New Roman"/>
          <w:sz w:val="24"/>
          <w:szCs w:val="24"/>
        </w:rPr>
        <w:t xml:space="preserve">15 минут</w:t>
      </w:r>
      <w:r>
        <w:rPr>
          <w:rFonts w:ascii="Times New Roman" w:hAnsi="Times New Roman"/>
          <w:sz w:val="24"/>
          <w:szCs w:val="24"/>
        </w:rPr>
        <w:t xml:space="preserve"> она будет синхронизирована в </w:t>
      </w:r>
      <w:r>
        <w:rPr>
          <w:rFonts w:ascii="Times New Roman" w:hAnsi="Times New Roman"/>
          <w:sz w:val="24"/>
          <w:szCs w:val="24"/>
        </w:rPr>
        <w:t xml:space="preserve">личные кабинеты </w:t>
      </w:r>
      <w:r>
        <w:rPr>
          <w:rFonts w:ascii="Times New Roman" w:hAnsi="Times New Roman"/>
          <w:sz w:val="24"/>
          <w:szCs w:val="24"/>
        </w:rPr>
        <w:t xml:space="preserve">ГИСЗ НСО</w:t>
      </w:r>
      <w:r>
        <w:rPr>
          <w:rFonts w:ascii="Times New Roman" w:hAnsi="Times New Roman"/>
          <w:sz w:val="24"/>
          <w:szCs w:val="24"/>
        </w:rPr>
        <w:t xml:space="preserve"> и пользователю будут доступны переводы документов.</w:t>
      </w:r>
      <w:r>
        <w:rPr>
          <w:rFonts w:ascii="Times New Roman" w:hAnsi="Times New Roman"/>
          <w:sz w:val="24"/>
          <w:szCs w:val="24"/>
        </w:rPr>
      </w:r>
    </w:p>
    <w:p>
      <w:pPr>
        <w:pStyle w:val="911"/>
        <w:contextualSpacing/>
        <w:ind w:firstLine="709"/>
        <w:jc w:val="both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11"/>
        <w:contextualSpacing/>
        <w:jc w:val="center"/>
        <w:spacing w:line="360" w:lineRule="auto"/>
        <w:rPr>
          <w:rFonts w:ascii="Times New Roman" w:hAnsi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73067" cy="2022629"/>
                <wp:effectExtent l="0" t="0" r="0" b="0"/>
                <wp:docPr id="2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4680459" cy="20258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367.96pt;height:159.26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</w:p>
    <w:p>
      <w:pPr>
        <w:pStyle w:val="911"/>
        <w:contextualSpacing/>
        <w:jc w:val="center"/>
        <w:spacing w:line="360" w:lineRule="auto"/>
        <w:rPr>
          <w:rFonts w:ascii="Times New Roman" w:hAnsi="Times New Roman" w:eastAsia="Symbol"/>
          <w:sz w:val="24"/>
          <w:szCs w:val="24"/>
        </w:rPr>
      </w:pPr>
      <w:r/>
      <w:bookmarkStart w:id="40" w:name="_Ref179413424"/>
      <w:r>
        <w:rPr>
          <w:rFonts w:ascii="Times New Roman" w:hAnsi="Times New Roman"/>
          <w:sz w:val="24"/>
          <w:szCs w:val="24"/>
        </w:rPr>
        <w:t xml:space="preserve">Рисунок </w:t>
      </w:r>
      <w:bookmarkStart w:id="41" w:name="р4своик44"/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23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39"/>
      <w:r/>
      <w:bookmarkEnd w:id="40"/>
      <w:r/>
      <w:bookmarkEnd w:id="41"/>
      <w:r>
        <w:rPr>
          <w:rFonts w:ascii="Times New Roman" w:hAnsi="Times New Roman"/>
          <w:i/>
          <w:sz w:val="24"/>
          <w:szCs w:val="24"/>
        </w:rPr>
        <w:t xml:space="preserve"> –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Действие «Утвердить»</w:t>
      </w:r>
      <w:bookmarkStart w:id="42" w:name="_Ref9327113"/>
      <w:r/>
      <w:r>
        <w:rPr>
          <w:rFonts w:ascii="Times New Roman" w:hAnsi="Times New Roman" w:eastAsia="Symbol"/>
          <w:sz w:val="24"/>
          <w:szCs w:val="24"/>
        </w:rPr>
      </w:r>
    </w:p>
    <w:p>
      <w:pPr>
        <w:pStyle w:val="911"/>
        <w:contextualSpacing/>
        <w:jc w:val="center"/>
        <w:spacing w:line="360" w:lineRule="auto"/>
        <w:rPr>
          <w:rFonts w:ascii="Times New Roman" w:hAnsi="Times New Roman" w:eastAsia="Symbol"/>
          <w:sz w:val="24"/>
          <w:szCs w:val="24"/>
        </w:rPr>
      </w:pPr>
      <w:r>
        <w:rPr>
          <w:rFonts w:ascii="Times New Roman" w:hAnsi="Times New Roman" w:eastAsia="Symbol"/>
          <w:sz w:val="24"/>
          <w:szCs w:val="24"/>
        </w:rPr>
      </w:r>
      <w:r>
        <w:rPr>
          <w:rFonts w:ascii="Times New Roman" w:hAnsi="Times New Roman" w:eastAsia="Symbol"/>
          <w:sz w:val="24"/>
          <w:szCs w:val="24"/>
        </w:rPr>
      </w:r>
    </w:p>
    <w:p>
      <w:pPr>
        <w:pStyle w:val="911"/>
        <w:contextualSpacing/>
        <w:jc w:val="center"/>
        <w:spacing w:line="360" w:lineRule="auto"/>
        <w:rPr>
          <w:rFonts w:ascii="Times New Roman" w:hAnsi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69042" cy="1600200"/>
                <wp:effectExtent l="0" t="0" r="3175" b="0"/>
                <wp:docPr id="2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rcRect l="1066" t="0" r="4555" b="13361"/>
                        <a:stretch/>
                      </pic:blipFill>
                      <pic:spPr bwMode="auto">
                        <a:xfrm>
                          <a:off x="0" y="0"/>
                          <a:ext cx="4974692" cy="1602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91.26pt;height:126.00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</w:p>
    <w:p>
      <w:pPr>
        <w:pStyle w:val="911"/>
        <w:contextualSpacing/>
        <w:jc w:val="center"/>
        <w:spacing w:line="360" w:lineRule="auto"/>
        <w:rPr>
          <w:rFonts w:ascii="Times New Roman" w:hAnsi="Times New Roman" w:eastAsia="Symbol"/>
          <w:sz w:val="24"/>
          <w:szCs w:val="24"/>
        </w:rPr>
      </w:pPr>
      <w:r/>
      <w:bookmarkStart w:id="43" w:name="_Ref179413488"/>
      <w:r>
        <w:rPr>
          <w:rFonts w:ascii="Times New Roman" w:hAnsi="Times New Roman"/>
          <w:sz w:val="24"/>
          <w:szCs w:val="24"/>
        </w:rPr>
        <w:t xml:space="preserve">Рисунок </w:t>
      </w:r>
      <w:bookmarkStart w:id="44" w:name="р7своик44"/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24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42"/>
      <w:r/>
      <w:bookmarkEnd w:id="43"/>
      <w:r/>
      <w:bookmarkEnd w:id="44"/>
      <w:r>
        <w:rPr>
          <w:rFonts w:ascii="Times New Roman" w:hAnsi="Times New Roman"/>
          <w:i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МЧД в состоянии «</w:t>
      </w:r>
      <w:r>
        <w:rPr>
          <w:rFonts w:ascii="Times New Roman" w:hAnsi="Times New Roman"/>
          <w:sz w:val="24"/>
          <w:szCs w:val="24"/>
        </w:rPr>
        <w:t xml:space="preserve">Утвержден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 w:eastAsia="Symbol"/>
          <w:sz w:val="24"/>
          <w:szCs w:val="24"/>
        </w:rPr>
      </w:r>
    </w:p>
    <w:p>
      <w:pPr>
        <w:pStyle w:val="911"/>
        <w:contextualSpacing/>
        <w:ind w:firstLine="709"/>
        <w:jc w:val="both"/>
        <w:spacing w:line="360" w:lineRule="auto"/>
        <w:rPr>
          <w:rFonts w:ascii="Times New Roman" w:hAnsi="Times New Roman"/>
          <w:i/>
          <w:color w:val="ff0000"/>
          <w:sz w:val="28"/>
          <w:szCs w:val="24"/>
        </w:rPr>
      </w:pPr>
      <w:r>
        <w:rPr>
          <w:rFonts w:ascii="Times New Roman" w:hAnsi="Times New Roman"/>
          <w:i/>
          <w:color w:val="ff0000"/>
          <w:sz w:val="28"/>
          <w:szCs w:val="24"/>
        </w:rPr>
        <w:t xml:space="preserve">Внимание!</w:t>
      </w:r>
      <w:r>
        <w:rPr>
          <w:rFonts w:ascii="Times New Roman" w:hAnsi="Times New Roman"/>
          <w:i/>
          <w:color w:val="ff0000"/>
          <w:sz w:val="28"/>
          <w:szCs w:val="24"/>
        </w:rPr>
      </w:r>
    </w:p>
    <w:p>
      <w:pPr>
        <w:pStyle w:val="911"/>
        <w:contextualSpacing/>
        <w:ind w:firstLine="709"/>
        <w:jc w:val="both"/>
        <w:spacing w:line="360" w:lineRule="auto"/>
        <w:rPr>
          <w:rFonts w:ascii="Times New Roman" w:hAnsi="Times New Roman"/>
          <w:i/>
          <w:color w:val="7030a0"/>
          <w:sz w:val="28"/>
          <w:szCs w:val="24"/>
        </w:rPr>
      </w:pPr>
      <w:r>
        <w:rPr>
          <w:rFonts w:ascii="Times New Roman" w:hAnsi="Times New Roman"/>
          <w:i/>
          <w:color w:val="7030a0"/>
          <w:sz w:val="28"/>
          <w:szCs w:val="24"/>
        </w:rPr>
        <w:t xml:space="preserve">Пользователи, у которых</w:t>
      </w:r>
      <w:r>
        <w:rPr>
          <w:rFonts w:ascii="Times New Roman" w:hAnsi="Times New Roman"/>
          <w:i/>
          <w:color w:val="7030a0"/>
          <w:sz w:val="28"/>
          <w:szCs w:val="24"/>
        </w:rPr>
        <w:t xml:space="preserve"> отсутствует</w:t>
      </w:r>
      <w:r>
        <w:rPr>
          <w:rFonts w:ascii="Times New Roman" w:hAnsi="Times New Roman"/>
          <w:i/>
          <w:color w:val="7030a0"/>
          <w:sz w:val="28"/>
          <w:szCs w:val="24"/>
        </w:rPr>
        <w:t xml:space="preserve"> МЧД в ГИСЗ НСО, будут ограничены в возможности подписания документов электронной подписью</w:t>
      </w:r>
      <w:r>
        <w:rPr>
          <w:rFonts w:ascii="Times New Roman" w:hAnsi="Times New Roman"/>
          <w:i/>
          <w:color w:val="7030a0"/>
          <w:sz w:val="28"/>
          <w:szCs w:val="24"/>
        </w:rPr>
        <w:t xml:space="preserve">.</w:t>
      </w:r>
      <w:r>
        <w:rPr>
          <w:rFonts w:ascii="Times New Roman" w:hAnsi="Times New Roman"/>
          <w:i/>
          <w:color w:val="7030a0"/>
          <w:sz w:val="28"/>
          <w:szCs w:val="24"/>
        </w:rPr>
      </w:r>
    </w:p>
    <w:p>
      <w:pPr>
        <w:pStyle w:val="911"/>
        <w:contextualSpacing/>
        <w:ind w:firstLine="709"/>
        <w:jc w:val="both"/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</w:r>
      <w:r>
        <w:rPr>
          <w:rFonts w:ascii="Times New Roman" w:hAnsi="Times New Roman"/>
          <w:i/>
          <w:sz w:val="24"/>
          <w:szCs w:val="24"/>
        </w:rPr>
      </w:r>
    </w:p>
    <w:sectPr>
      <w:footerReference w:type="default" r:id="rId9"/>
      <w:footnotePr/>
      <w:endnotePr/>
      <w:type w:val="nextPage"/>
      <w:pgSz w:w="11906" w:h="16838" w:orient="portrait"/>
      <w:pgMar w:top="1134" w:right="567" w:bottom="1134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89819203"/>
      <w:docPartObj>
        <w:docPartGallery w:val="Page Numbers (Bottom of Page)"/>
        <w:docPartUnique w:val="true"/>
      </w:docPartObj>
      <w:rPr/>
    </w:sdtPr>
    <w:sdtContent>
      <w:p>
        <w:pPr>
          <w:pStyle w:val="92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16</w:t>
        </w:r>
        <w:r>
          <w:fldChar w:fldCharType="end"/>
        </w:r>
        <w:r/>
      </w:p>
    </w:sdtContent>
  </w:sdt>
  <w:p>
    <w:pPr>
      <w:pStyle w:val="92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">
    <w:multiLevelType w:val="hybridMultilevel"/>
    <w:styleLink w:val="935"/>
    <w:lvl w:ilvl="0">
      <w:start w:val="1"/>
      <w:numFmt w:val="decimal"/>
      <w:pStyle w:val="932"/>
      <w:isLgl w:val="false"/>
      <w:suff w:val="tab"/>
      <w:lvlText w:val="%1)"/>
      <w:lvlJc w:val="left"/>
      <w:pPr>
        <w:ind w:left="397" w:firstLine="170"/>
        <w:tabs>
          <w:tab w:val="num" w:pos="1247" w:leader="none"/>
        </w:tabs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1644" w:hanging="397"/>
        <w:tabs>
          <w:tab w:val="num" w:pos="1644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"/>
      <w:lvlJc w:val="left"/>
      <w:pPr>
        <w:ind w:left="1928" w:hanging="284"/>
        <w:tabs>
          <w:tab w:val="num" w:pos="1928" w:leader="none"/>
        </w:tabs>
      </w:pPr>
      <w:rPr>
        <w:rFonts w:hint="default" w:ascii="Symbol" w:hAnsi="Symbol"/>
        <w:color w:val="auto"/>
      </w:rPr>
    </w:lvl>
    <w:lvl w:ilvl="3">
      <w:start w:val="1"/>
      <w:numFmt w:val="bullet"/>
      <w:isLgl w:val="false"/>
      <w:suff w:val="tab"/>
      <w:lvlText w:val=""/>
      <w:lvlJc w:val="left"/>
      <w:pPr>
        <w:ind w:left="2325" w:hanging="397"/>
        <w:tabs>
          <w:tab w:val="num" w:pos="2325" w:leader="none"/>
        </w:tabs>
      </w:pPr>
      <w:rPr>
        <w:rFonts w:hint="default" w:ascii="Symbol" w:hAnsi="Symbol"/>
        <w:color w:val="auto"/>
      </w:rPr>
    </w:lvl>
    <w:lvl w:ilvl="4">
      <w:start w:val="1"/>
      <w:numFmt w:val="none"/>
      <w:isLgl w:val="false"/>
      <w:suff w:val="tab"/>
      <w:lvlText w:val=""/>
      <w:lvlJc w:val="left"/>
      <w:pPr>
        <w:ind w:left="1860" w:hanging="1009"/>
        <w:tabs>
          <w:tab w:val="num" w:pos="1860" w:leader="none"/>
        </w:tabs>
      </w:pPr>
      <w:rPr>
        <w:rFonts w:hint="default"/>
      </w:rPr>
    </w:lvl>
    <w:lvl w:ilvl="5">
      <w:start w:val="1"/>
      <w:numFmt w:val="none"/>
      <w:isLgl w:val="false"/>
      <w:suff w:val="tab"/>
      <w:lvlText w:val=""/>
      <w:lvlJc w:val="left"/>
      <w:pPr>
        <w:ind w:left="2002" w:hanging="1151"/>
        <w:tabs>
          <w:tab w:val="num" w:pos="2002" w:leader="none"/>
        </w:tabs>
      </w:pPr>
      <w:rPr>
        <w:rFonts w:hint="default"/>
      </w:rPr>
    </w:lvl>
    <w:lvl w:ilvl="6">
      <w:start w:val="1"/>
      <w:numFmt w:val="none"/>
      <w:isLgl w:val="false"/>
      <w:suff w:val="tab"/>
      <w:lvlText w:val=""/>
      <w:lvlJc w:val="left"/>
      <w:pPr>
        <w:ind w:left="2147" w:hanging="1296"/>
        <w:tabs>
          <w:tab w:val="num" w:pos="2147" w:leader="none"/>
        </w:tabs>
      </w:pPr>
      <w:rPr>
        <w:rFonts w:hint="default"/>
      </w:rPr>
    </w:lvl>
    <w:lvl w:ilvl="7">
      <w:start w:val="1"/>
      <w:numFmt w:val="none"/>
      <w:isLgl w:val="false"/>
      <w:suff w:val="tab"/>
      <w:lvlText w:val=""/>
      <w:lvlJc w:val="left"/>
      <w:pPr>
        <w:ind w:left="2291" w:hanging="1440"/>
        <w:tabs>
          <w:tab w:val="num" w:pos="2291" w:leader="none"/>
        </w:tabs>
      </w:pPr>
      <w:rPr>
        <w:rFonts w:hint="default"/>
      </w:rPr>
    </w:lvl>
    <w:lvl w:ilvl="8">
      <w:start w:val="1"/>
      <w:numFmt w:val="none"/>
      <w:isLgl w:val="false"/>
      <w:suff w:val="tab"/>
      <w:lvlText w:val=""/>
      <w:lvlJc w:val="left"/>
      <w:pPr>
        <w:ind w:left="2435" w:hanging="1584"/>
        <w:tabs>
          <w:tab w:val="num" w:pos="2435" w:leader="none"/>
        </w:tabs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isLgl w:val="false"/>
      <w:suff w:val="tab"/>
      <w:lvlText w:val="%1.%2)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)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13144" w:hanging="180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1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1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1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1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1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1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1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1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1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14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86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58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30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2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74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46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8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909" w:hanging="360"/>
      </w:pPr>
      <w:rPr>
        <w:rFonts w:hint="default" w:ascii="Wingdings" w:hAnsi="Wingdings"/>
      </w:rPr>
    </w:lvl>
  </w:abstractNum>
  <w:num w:numId="1">
    <w:abstractNumId w:val="18"/>
  </w:num>
  <w:num w:numId="2">
    <w:abstractNumId w:val="16"/>
  </w:num>
  <w:num w:numId="3">
    <w:abstractNumId w:val="3"/>
  </w:num>
  <w:num w:numId="4">
    <w:abstractNumId w:val="16"/>
  </w:num>
  <w:num w:numId="5">
    <w:abstractNumId w:val="13"/>
  </w:num>
  <w:num w:numId="6">
    <w:abstractNumId w:val="17"/>
  </w:num>
  <w:num w:numId="7">
    <w:abstractNumId w:val="7"/>
  </w:num>
  <w:num w:numId="8">
    <w:abstractNumId w:val="10"/>
  </w:num>
  <w:num w:numId="9">
    <w:abstractNumId w:val="14"/>
  </w:num>
  <w:num w:numId="10">
    <w:abstractNumId w:val="19"/>
  </w:num>
  <w:num w:numId="11">
    <w:abstractNumId w:val="15"/>
  </w:num>
  <w:num w:numId="12">
    <w:abstractNumId w:val="11"/>
  </w:num>
  <w:num w:numId="13">
    <w:abstractNumId w:val="9"/>
  </w:num>
  <w:num w:numId="14">
    <w:abstractNumId w:val="21"/>
  </w:num>
  <w:num w:numId="15">
    <w:abstractNumId w:val="5"/>
  </w:num>
  <w:num w:numId="16">
    <w:abstractNumId w:val="8"/>
  </w:num>
  <w:num w:numId="17">
    <w:abstractNumId w:val="0"/>
  </w:num>
  <w:num w:numId="18">
    <w:abstractNumId w:val="20"/>
  </w:num>
  <w:num w:numId="19">
    <w:abstractNumId w:val="12"/>
  </w:num>
  <w:num w:numId="20">
    <w:abstractNumId w:val="23"/>
  </w:num>
  <w:num w:numId="21">
    <w:abstractNumId w:val="1"/>
  </w:num>
  <w:num w:numId="22">
    <w:abstractNumId w:val="4"/>
  </w:num>
  <w:num w:numId="23">
    <w:abstractNumId w:val="22"/>
  </w:num>
  <w:num w:numId="24">
    <w:abstractNumId w:val="2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6">
    <w:name w:val="Heading 2 Char"/>
    <w:basedOn w:val="737"/>
    <w:link w:val="729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37"/>
    <w:link w:val="730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37"/>
    <w:link w:val="731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37"/>
    <w:link w:val="732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37"/>
    <w:link w:val="733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37"/>
    <w:link w:val="73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37"/>
    <w:link w:val="735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37"/>
    <w:link w:val="736"/>
    <w:uiPriority w:val="9"/>
    <w:rPr>
      <w:rFonts w:ascii="Arial" w:hAnsi="Arial" w:eastAsia="Arial" w:cs="Arial"/>
      <w:i/>
      <w:iCs/>
      <w:sz w:val="21"/>
      <w:szCs w:val="21"/>
    </w:rPr>
  </w:style>
  <w:style w:type="character" w:styleId="39">
    <w:name w:val="Quote Char"/>
    <w:link w:val="752"/>
    <w:uiPriority w:val="29"/>
    <w:rPr>
      <w:i/>
    </w:rPr>
  </w:style>
  <w:style w:type="character" w:styleId="41">
    <w:name w:val="Intense Quote Char"/>
    <w:link w:val="754"/>
    <w:uiPriority w:val="30"/>
    <w:rPr>
      <w:i/>
    </w:rPr>
  </w:style>
  <w:style w:type="character" w:styleId="176">
    <w:name w:val="Footnote Text Char"/>
    <w:link w:val="884"/>
    <w:uiPriority w:val="99"/>
    <w:rPr>
      <w:sz w:val="18"/>
    </w:rPr>
  </w:style>
  <w:style w:type="character" w:styleId="179">
    <w:name w:val="Endnote Text Char"/>
    <w:link w:val="887"/>
    <w:uiPriority w:val="99"/>
    <w:rPr>
      <w:sz w:val="20"/>
    </w:rPr>
  </w:style>
  <w:style w:type="paragraph" w:styleId="727" w:default="1">
    <w:name w:val="Normal"/>
    <w:qFormat/>
  </w:style>
  <w:style w:type="paragraph" w:styleId="728">
    <w:name w:val="Heading 1"/>
    <w:basedOn w:val="727"/>
    <w:link w:val="899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729">
    <w:name w:val="Heading 2"/>
    <w:basedOn w:val="727"/>
    <w:next w:val="727"/>
    <w:link w:val="74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0">
    <w:name w:val="Heading 3"/>
    <w:basedOn w:val="727"/>
    <w:next w:val="727"/>
    <w:link w:val="74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1">
    <w:name w:val="Heading 4"/>
    <w:basedOn w:val="727"/>
    <w:next w:val="727"/>
    <w:link w:val="74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32">
    <w:name w:val="Heading 5"/>
    <w:basedOn w:val="727"/>
    <w:next w:val="727"/>
    <w:link w:val="74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33">
    <w:name w:val="Heading 6"/>
    <w:basedOn w:val="727"/>
    <w:next w:val="727"/>
    <w:link w:val="7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734">
    <w:name w:val="Heading 7"/>
    <w:basedOn w:val="727"/>
    <w:next w:val="727"/>
    <w:link w:val="74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735">
    <w:name w:val="Heading 8"/>
    <w:basedOn w:val="727"/>
    <w:next w:val="727"/>
    <w:link w:val="74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736">
    <w:name w:val="Heading 9"/>
    <w:basedOn w:val="727"/>
    <w:next w:val="727"/>
    <w:link w:val="74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7" w:default="1">
    <w:name w:val="Default Paragraph Font"/>
    <w:uiPriority w:val="1"/>
    <w:semiHidden/>
    <w:unhideWhenUsed/>
  </w:style>
  <w:style w:type="table" w:styleId="73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9" w:default="1">
    <w:name w:val="No List"/>
    <w:uiPriority w:val="99"/>
    <w:semiHidden/>
    <w:unhideWhenUsed/>
  </w:style>
  <w:style w:type="character" w:styleId="740" w:customStyle="1">
    <w:name w:val="Heading 1 Char"/>
    <w:basedOn w:val="737"/>
    <w:uiPriority w:val="9"/>
    <w:rPr>
      <w:rFonts w:ascii="Arial" w:hAnsi="Arial" w:eastAsia="Arial" w:cs="Arial"/>
      <w:sz w:val="40"/>
      <w:szCs w:val="40"/>
    </w:rPr>
  </w:style>
  <w:style w:type="character" w:styleId="741" w:customStyle="1">
    <w:name w:val="Заголовок 2 Знак"/>
    <w:basedOn w:val="737"/>
    <w:link w:val="729"/>
    <w:uiPriority w:val="9"/>
    <w:rPr>
      <w:rFonts w:ascii="Arial" w:hAnsi="Arial" w:eastAsia="Arial" w:cs="Arial"/>
      <w:sz w:val="34"/>
    </w:rPr>
  </w:style>
  <w:style w:type="character" w:styleId="742" w:customStyle="1">
    <w:name w:val="Заголовок 3 Знак"/>
    <w:basedOn w:val="737"/>
    <w:link w:val="730"/>
    <w:uiPriority w:val="9"/>
    <w:rPr>
      <w:rFonts w:ascii="Arial" w:hAnsi="Arial" w:eastAsia="Arial" w:cs="Arial"/>
      <w:sz w:val="30"/>
      <w:szCs w:val="30"/>
    </w:rPr>
  </w:style>
  <w:style w:type="character" w:styleId="743" w:customStyle="1">
    <w:name w:val="Заголовок 4 Знак"/>
    <w:basedOn w:val="737"/>
    <w:link w:val="731"/>
    <w:uiPriority w:val="9"/>
    <w:rPr>
      <w:rFonts w:ascii="Arial" w:hAnsi="Arial" w:eastAsia="Arial" w:cs="Arial"/>
      <w:b/>
      <w:bCs/>
      <w:sz w:val="26"/>
      <w:szCs w:val="26"/>
    </w:rPr>
  </w:style>
  <w:style w:type="character" w:styleId="744" w:customStyle="1">
    <w:name w:val="Заголовок 5 Знак"/>
    <w:basedOn w:val="737"/>
    <w:link w:val="732"/>
    <w:uiPriority w:val="9"/>
    <w:rPr>
      <w:rFonts w:ascii="Arial" w:hAnsi="Arial" w:eastAsia="Arial" w:cs="Arial"/>
      <w:b/>
      <w:bCs/>
      <w:sz w:val="24"/>
      <w:szCs w:val="24"/>
    </w:rPr>
  </w:style>
  <w:style w:type="character" w:styleId="745" w:customStyle="1">
    <w:name w:val="Заголовок 6 Знак"/>
    <w:basedOn w:val="737"/>
    <w:link w:val="733"/>
    <w:uiPriority w:val="9"/>
    <w:rPr>
      <w:rFonts w:ascii="Arial" w:hAnsi="Arial" w:eastAsia="Arial" w:cs="Arial"/>
      <w:b/>
      <w:bCs/>
      <w:sz w:val="22"/>
      <w:szCs w:val="22"/>
    </w:rPr>
  </w:style>
  <w:style w:type="character" w:styleId="746" w:customStyle="1">
    <w:name w:val="Заголовок 7 Знак"/>
    <w:basedOn w:val="737"/>
    <w:link w:val="73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7" w:customStyle="1">
    <w:name w:val="Заголовок 8 Знак"/>
    <w:basedOn w:val="737"/>
    <w:link w:val="735"/>
    <w:uiPriority w:val="9"/>
    <w:rPr>
      <w:rFonts w:ascii="Arial" w:hAnsi="Arial" w:eastAsia="Arial" w:cs="Arial"/>
      <w:i/>
      <w:iCs/>
      <w:sz w:val="22"/>
      <w:szCs w:val="22"/>
    </w:rPr>
  </w:style>
  <w:style w:type="character" w:styleId="748" w:customStyle="1">
    <w:name w:val="Заголовок 9 Знак"/>
    <w:basedOn w:val="737"/>
    <w:link w:val="736"/>
    <w:uiPriority w:val="9"/>
    <w:rPr>
      <w:rFonts w:ascii="Arial" w:hAnsi="Arial" w:eastAsia="Arial" w:cs="Arial"/>
      <w:i/>
      <w:iCs/>
      <w:sz w:val="21"/>
      <w:szCs w:val="21"/>
    </w:rPr>
  </w:style>
  <w:style w:type="paragraph" w:styleId="749">
    <w:name w:val="No Spacing"/>
    <w:uiPriority w:val="1"/>
    <w:qFormat/>
    <w:pPr>
      <w:spacing w:after="0" w:line="240" w:lineRule="auto"/>
    </w:pPr>
  </w:style>
  <w:style w:type="character" w:styleId="750" w:customStyle="1">
    <w:name w:val="Title Char"/>
    <w:basedOn w:val="737"/>
    <w:uiPriority w:val="10"/>
    <w:rPr>
      <w:sz w:val="48"/>
      <w:szCs w:val="48"/>
    </w:rPr>
  </w:style>
  <w:style w:type="character" w:styleId="751" w:customStyle="1">
    <w:name w:val="Subtitle Char"/>
    <w:basedOn w:val="737"/>
    <w:uiPriority w:val="11"/>
    <w:rPr>
      <w:sz w:val="24"/>
      <w:szCs w:val="24"/>
    </w:rPr>
  </w:style>
  <w:style w:type="paragraph" w:styleId="752">
    <w:name w:val="Quote"/>
    <w:basedOn w:val="727"/>
    <w:next w:val="727"/>
    <w:link w:val="753"/>
    <w:uiPriority w:val="29"/>
    <w:qFormat/>
    <w:pPr>
      <w:ind w:left="720" w:right="720"/>
    </w:pPr>
    <w:rPr>
      <w:i/>
    </w:rPr>
  </w:style>
  <w:style w:type="character" w:styleId="753" w:customStyle="1">
    <w:name w:val="Цитата 2 Знак"/>
    <w:link w:val="752"/>
    <w:uiPriority w:val="29"/>
    <w:rPr>
      <w:i/>
    </w:rPr>
  </w:style>
  <w:style w:type="paragraph" w:styleId="754">
    <w:name w:val="Intense Quote"/>
    <w:basedOn w:val="727"/>
    <w:next w:val="727"/>
    <w:link w:val="75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5" w:customStyle="1">
    <w:name w:val="Выделенная цитата Знак"/>
    <w:link w:val="754"/>
    <w:uiPriority w:val="30"/>
    <w:rPr>
      <w:i/>
    </w:rPr>
  </w:style>
  <w:style w:type="character" w:styleId="756" w:customStyle="1">
    <w:name w:val="Header Char"/>
    <w:basedOn w:val="737"/>
    <w:uiPriority w:val="99"/>
  </w:style>
  <w:style w:type="character" w:styleId="757" w:customStyle="1">
    <w:name w:val="Footer Char"/>
    <w:basedOn w:val="737"/>
    <w:uiPriority w:val="99"/>
  </w:style>
  <w:style w:type="character" w:styleId="758" w:customStyle="1">
    <w:name w:val="Caption Char"/>
    <w:uiPriority w:val="99"/>
  </w:style>
  <w:style w:type="table" w:styleId="759" w:customStyle="1">
    <w:name w:val="Table Grid Light"/>
    <w:basedOn w:val="73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60">
    <w:name w:val="Plain Table 1"/>
    <w:basedOn w:val="73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1">
    <w:name w:val="Plain Table 2"/>
    <w:basedOn w:val="738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2">
    <w:name w:val="Plain Table 3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3">
    <w:name w:val="Plain Table 4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Plain Table 5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5">
    <w:name w:val="Grid Table 1 Light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Grid Table 1 Light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Grid Table 1 Light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Grid Table 1 Light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Grid Table 1 Light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Grid Table 1 Light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Grid Table 1 Light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Grid Table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Grid Table 2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Grid Table 2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Grid Table 2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 w:customStyle="1">
    <w:name w:val="Grid Table 2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 w:customStyle="1">
    <w:name w:val="Grid Table 2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 w:customStyle="1">
    <w:name w:val="Grid Table 2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 w:customStyle="1">
    <w:name w:val="Grid Table 3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 w:customStyle="1">
    <w:name w:val="Grid Table 3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 w:customStyle="1">
    <w:name w:val="Grid Table 3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 w:customStyle="1">
    <w:name w:val="Grid Table 3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 w:customStyle="1">
    <w:name w:val="Grid Table 3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 w:customStyle="1">
    <w:name w:val="Grid Table 3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4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7" w:customStyle="1">
    <w:name w:val="Grid Table 4 - Accent 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788" w:customStyle="1">
    <w:name w:val="Grid Table 4 - Accent 2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89" w:customStyle="1">
    <w:name w:val="Grid Table 4 - Accent 3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90" w:customStyle="1">
    <w:name w:val="Grid Table 4 - Accent 4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91" w:customStyle="1">
    <w:name w:val="Grid Table 4 - Accent 5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792" w:customStyle="1">
    <w:name w:val="Grid Table 4 - Accent 6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93">
    <w:name w:val="Grid Table 5 Dark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94" w:customStyle="1">
    <w:name w:val="Grid Table 5 Dark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795" w:customStyle="1">
    <w:name w:val="Grid Table 5 Dark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96" w:customStyle="1">
    <w:name w:val="Grid Table 5 Dark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97" w:customStyle="1">
    <w:name w:val="Grid Table 5 Dark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98" w:customStyle="1">
    <w:name w:val="Grid Table 5 Dark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799" w:customStyle="1">
    <w:name w:val="Grid Table 5 Dark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00">
    <w:name w:val="Grid Table 6 Colorful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01" w:customStyle="1">
    <w:name w:val="Grid Table 6 Colorful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02" w:customStyle="1">
    <w:name w:val="Grid Table 6 Colorful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03" w:customStyle="1">
    <w:name w:val="Grid Table 6 Colorful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04" w:customStyle="1">
    <w:name w:val="Grid Table 6 Colorful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05" w:customStyle="1">
    <w:name w:val="Grid Table 6 Colorful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06" w:customStyle="1">
    <w:name w:val="Grid Table 6 Colorful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07">
    <w:name w:val="Grid Table 7 Colorful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8" w:customStyle="1">
    <w:name w:val="Grid Table 7 Colorful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9" w:customStyle="1">
    <w:name w:val="Grid Table 7 Colorful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0" w:customStyle="1">
    <w:name w:val="Grid Table 7 Colorful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1" w:customStyle="1">
    <w:name w:val="Grid Table 7 Colorful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2" w:customStyle="1">
    <w:name w:val="Grid Table 7 Colorful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3" w:customStyle="1">
    <w:name w:val="Grid Table 7 Colorful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4">
    <w:name w:val="List Table 1 Light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List Table 1 Light - Accent 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List Table 1 Light - Accent 2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List Table 1 Light - Accent 3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List Table 1 Light - Accent 4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 w:customStyle="1">
    <w:name w:val="List Table 1 Light - Accent 5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 w:customStyle="1">
    <w:name w:val="List Table 1 Light - Accent 6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22" w:customStyle="1">
    <w:name w:val="List Table 2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23" w:customStyle="1">
    <w:name w:val="List Table 2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24" w:customStyle="1">
    <w:name w:val="List Table 2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25" w:customStyle="1">
    <w:name w:val="List Table 2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26" w:customStyle="1">
    <w:name w:val="List Table 2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27" w:customStyle="1">
    <w:name w:val="List Table 2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28">
    <w:name w:val="List Table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 w:customStyle="1">
    <w:name w:val="List Table 3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 w:customStyle="1">
    <w:name w:val="List Table 3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 w:customStyle="1">
    <w:name w:val="List Table 3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 w:customStyle="1">
    <w:name w:val="List Table 3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 w:customStyle="1">
    <w:name w:val="List Table 3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 w:customStyle="1">
    <w:name w:val="List Table 3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 w:customStyle="1">
    <w:name w:val="List Table 4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 w:customStyle="1">
    <w:name w:val="List Table 4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 w:customStyle="1">
    <w:name w:val="List Table 4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 w:customStyle="1">
    <w:name w:val="List Table 4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 w:customStyle="1">
    <w:name w:val="List Table 4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 w:customStyle="1">
    <w:name w:val="List Table 4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5 Dark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3" w:customStyle="1">
    <w:name w:val="List Table 5 Dark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4" w:customStyle="1">
    <w:name w:val="List Table 5 Dark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5" w:customStyle="1">
    <w:name w:val="List Table 5 Dark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6" w:customStyle="1">
    <w:name w:val="List Table 5 Dark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7" w:customStyle="1">
    <w:name w:val="List Table 5 Dark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8" w:customStyle="1">
    <w:name w:val="List Table 5 Dark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9">
    <w:name w:val="List Table 6 Colorful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50" w:customStyle="1">
    <w:name w:val="List Table 6 Colorful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51" w:customStyle="1">
    <w:name w:val="List Table 6 Colorful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52" w:customStyle="1">
    <w:name w:val="List Table 6 Colorful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53" w:customStyle="1">
    <w:name w:val="List Table 6 Colorful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54" w:customStyle="1">
    <w:name w:val="List Table 6 Colorful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55" w:customStyle="1">
    <w:name w:val="List Table 6 Colorful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56">
    <w:name w:val="List Table 7 Colorful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7" w:customStyle="1">
    <w:name w:val="List Table 7 Colorful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8" w:customStyle="1">
    <w:name w:val="List Table 7 Colorful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List Table 7 Colorful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List Table 7 Colorful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List Table 7 Colorful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List Table 7 Colorful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 w:customStyle="1">
    <w:name w:val="Lined - Accent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64" w:customStyle="1">
    <w:name w:val="Lined - Accent 1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65" w:customStyle="1">
    <w:name w:val="Lined - Accent 2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66" w:customStyle="1">
    <w:name w:val="Lined - Accent 3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67" w:customStyle="1">
    <w:name w:val="Lined - Accent 4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68" w:customStyle="1">
    <w:name w:val="Lined - Accent 5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69" w:customStyle="1">
    <w:name w:val="Lined - Accent 6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70" w:customStyle="1">
    <w:name w:val="Bordered &amp; Lined - Accent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71" w:customStyle="1">
    <w:name w:val="Bordered &amp; Lined - Accent 1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72" w:customStyle="1">
    <w:name w:val="Bordered &amp; Lined - Accent 2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73" w:customStyle="1">
    <w:name w:val="Bordered &amp; Lined - Accent 3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74" w:customStyle="1">
    <w:name w:val="Bordered &amp; Lined - Accent 4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75" w:customStyle="1">
    <w:name w:val="Bordered &amp; Lined - Accent 5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76" w:customStyle="1">
    <w:name w:val="Bordered &amp; Lined - Accent 6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77" w:customStyle="1">
    <w:name w:val="Bordered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78" w:customStyle="1">
    <w:name w:val="Bordered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79" w:customStyle="1">
    <w:name w:val="Bordered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80" w:customStyle="1">
    <w:name w:val="Bordered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81" w:customStyle="1">
    <w:name w:val="Bordered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82" w:customStyle="1">
    <w:name w:val="Bordered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83" w:customStyle="1">
    <w:name w:val="Bordered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884">
    <w:name w:val="footnote text"/>
    <w:basedOn w:val="727"/>
    <w:link w:val="885"/>
    <w:uiPriority w:val="99"/>
    <w:semiHidden/>
    <w:unhideWhenUsed/>
    <w:pPr>
      <w:spacing w:after="40" w:line="240" w:lineRule="auto"/>
    </w:pPr>
    <w:rPr>
      <w:sz w:val="18"/>
    </w:rPr>
  </w:style>
  <w:style w:type="character" w:styleId="885" w:customStyle="1">
    <w:name w:val="Текст сноски Знак"/>
    <w:link w:val="884"/>
    <w:uiPriority w:val="99"/>
    <w:rPr>
      <w:sz w:val="18"/>
    </w:rPr>
  </w:style>
  <w:style w:type="character" w:styleId="886">
    <w:name w:val="footnote reference"/>
    <w:basedOn w:val="737"/>
    <w:uiPriority w:val="99"/>
    <w:unhideWhenUsed/>
    <w:rPr>
      <w:vertAlign w:val="superscript"/>
    </w:rPr>
  </w:style>
  <w:style w:type="paragraph" w:styleId="887">
    <w:name w:val="endnote text"/>
    <w:basedOn w:val="727"/>
    <w:link w:val="888"/>
    <w:uiPriority w:val="99"/>
    <w:semiHidden/>
    <w:unhideWhenUsed/>
    <w:pPr>
      <w:spacing w:after="0" w:line="240" w:lineRule="auto"/>
    </w:pPr>
    <w:rPr>
      <w:sz w:val="20"/>
    </w:rPr>
  </w:style>
  <w:style w:type="character" w:styleId="888" w:customStyle="1">
    <w:name w:val="Текст концевой сноски Знак"/>
    <w:link w:val="887"/>
    <w:uiPriority w:val="99"/>
    <w:rPr>
      <w:sz w:val="20"/>
    </w:rPr>
  </w:style>
  <w:style w:type="character" w:styleId="889">
    <w:name w:val="endnote reference"/>
    <w:basedOn w:val="737"/>
    <w:uiPriority w:val="99"/>
    <w:semiHidden/>
    <w:unhideWhenUsed/>
    <w:rPr>
      <w:vertAlign w:val="superscript"/>
    </w:rPr>
  </w:style>
  <w:style w:type="paragraph" w:styleId="890">
    <w:name w:val="toc 2"/>
    <w:basedOn w:val="727"/>
    <w:next w:val="727"/>
    <w:uiPriority w:val="39"/>
    <w:unhideWhenUsed/>
    <w:pPr>
      <w:ind w:left="283"/>
      <w:spacing w:after="57"/>
    </w:pPr>
  </w:style>
  <w:style w:type="paragraph" w:styleId="891">
    <w:name w:val="toc 3"/>
    <w:basedOn w:val="727"/>
    <w:next w:val="727"/>
    <w:uiPriority w:val="39"/>
    <w:unhideWhenUsed/>
    <w:pPr>
      <w:ind w:left="567"/>
      <w:spacing w:after="57"/>
    </w:pPr>
  </w:style>
  <w:style w:type="paragraph" w:styleId="892">
    <w:name w:val="toc 4"/>
    <w:basedOn w:val="727"/>
    <w:next w:val="727"/>
    <w:uiPriority w:val="39"/>
    <w:unhideWhenUsed/>
    <w:pPr>
      <w:ind w:left="850"/>
      <w:spacing w:after="57"/>
    </w:pPr>
  </w:style>
  <w:style w:type="paragraph" w:styleId="893">
    <w:name w:val="toc 5"/>
    <w:basedOn w:val="727"/>
    <w:next w:val="727"/>
    <w:uiPriority w:val="39"/>
    <w:unhideWhenUsed/>
    <w:pPr>
      <w:ind w:left="1134"/>
      <w:spacing w:after="57"/>
    </w:pPr>
  </w:style>
  <w:style w:type="paragraph" w:styleId="894">
    <w:name w:val="toc 6"/>
    <w:basedOn w:val="727"/>
    <w:next w:val="727"/>
    <w:uiPriority w:val="39"/>
    <w:unhideWhenUsed/>
    <w:pPr>
      <w:ind w:left="1417"/>
      <w:spacing w:after="57"/>
    </w:pPr>
  </w:style>
  <w:style w:type="paragraph" w:styleId="895">
    <w:name w:val="toc 7"/>
    <w:basedOn w:val="727"/>
    <w:next w:val="727"/>
    <w:uiPriority w:val="39"/>
    <w:unhideWhenUsed/>
    <w:pPr>
      <w:ind w:left="1701"/>
      <w:spacing w:after="57"/>
    </w:pPr>
  </w:style>
  <w:style w:type="paragraph" w:styleId="896">
    <w:name w:val="toc 8"/>
    <w:basedOn w:val="727"/>
    <w:next w:val="727"/>
    <w:uiPriority w:val="39"/>
    <w:unhideWhenUsed/>
    <w:pPr>
      <w:ind w:left="1984"/>
      <w:spacing w:after="57"/>
    </w:pPr>
  </w:style>
  <w:style w:type="paragraph" w:styleId="897">
    <w:name w:val="toc 9"/>
    <w:basedOn w:val="727"/>
    <w:next w:val="727"/>
    <w:uiPriority w:val="39"/>
    <w:unhideWhenUsed/>
    <w:pPr>
      <w:ind w:left="2268"/>
      <w:spacing w:after="57"/>
    </w:pPr>
  </w:style>
  <w:style w:type="paragraph" w:styleId="898">
    <w:name w:val="table of figures"/>
    <w:basedOn w:val="727"/>
    <w:next w:val="727"/>
    <w:uiPriority w:val="99"/>
    <w:unhideWhenUsed/>
    <w:pPr>
      <w:spacing w:after="0"/>
    </w:pPr>
  </w:style>
  <w:style w:type="character" w:styleId="899" w:customStyle="1">
    <w:name w:val="Заголовок 1 Знак"/>
    <w:basedOn w:val="737"/>
    <w:link w:val="728"/>
    <w:uiPriority w:val="9"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900">
    <w:name w:val="Normal (Web)"/>
    <w:basedOn w:val="727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901">
    <w:name w:val="Strong"/>
    <w:basedOn w:val="737"/>
    <w:qFormat/>
    <w:rPr>
      <w:b/>
      <w:bCs/>
    </w:rPr>
  </w:style>
  <w:style w:type="character" w:styleId="902" w:customStyle="1">
    <w:name w:val="wikiexternallink"/>
    <w:basedOn w:val="737"/>
  </w:style>
  <w:style w:type="character" w:styleId="903" w:customStyle="1">
    <w:name w:val="wikigeneratedlinkcontent"/>
    <w:basedOn w:val="737"/>
  </w:style>
  <w:style w:type="paragraph" w:styleId="904">
    <w:name w:val="Header"/>
    <w:basedOn w:val="727"/>
    <w:link w:val="905"/>
    <w:uiPriority w:val="99"/>
    <w:unhideWhenUsed/>
    <w:pPr>
      <w:spacing w:before="120" w:after="0" w:line="240" w:lineRule="auto"/>
    </w:pPr>
    <w:rPr>
      <w:rFonts w:eastAsiaTheme="minorEastAsia"/>
      <w:lang w:eastAsia="ja-JP"/>
      <w14:ligatures w14:val="standard"/>
    </w:rPr>
  </w:style>
  <w:style w:type="character" w:styleId="905" w:customStyle="1">
    <w:name w:val="Верхний колонтитул Знак"/>
    <w:basedOn w:val="737"/>
    <w:link w:val="904"/>
    <w:uiPriority w:val="99"/>
    <w:rPr>
      <w:rFonts w:eastAsiaTheme="minorEastAsia"/>
      <w:lang w:eastAsia="ja-JP"/>
      <w14:ligatures w14:val="standard"/>
    </w:rPr>
  </w:style>
  <w:style w:type="paragraph" w:styleId="906">
    <w:name w:val="Title"/>
    <w:basedOn w:val="727"/>
    <w:link w:val="907"/>
    <w:uiPriority w:val="3"/>
    <w:qFormat/>
    <w:pPr>
      <w:jc w:val="right"/>
      <w:spacing w:before="120" w:after="0" w:line="240" w:lineRule="auto"/>
    </w:pPr>
    <w:rPr>
      <w:rFonts w:asciiTheme="majorHAnsi" w:hAnsiTheme="majorHAnsi" w:eastAsiaTheme="majorEastAsia" w:cstheme="majorBidi"/>
      <w:caps/>
      <w:color w:val="c45911" w:themeColor="accent2" w:themeShade="BF"/>
      <w:sz w:val="52"/>
      <w:szCs w:val="52"/>
      <w:lang w:eastAsia="ja-JP"/>
      <w14:ligatures w14:val="standard"/>
    </w:rPr>
  </w:style>
  <w:style w:type="character" w:styleId="907" w:customStyle="1">
    <w:name w:val="Заголовок Знак"/>
    <w:basedOn w:val="737"/>
    <w:link w:val="906"/>
    <w:uiPriority w:val="3"/>
    <w:rPr>
      <w:rFonts w:asciiTheme="majorHAnsi" w:hAnsiTheme="majorHAnsi" w:eastAsiaTheme="majorEastAsia" w:cstheme="majorBidi"/>
      <w:caps/>
      <w:color w:val="c45911" w:themeColor="accent2" w:themeShade="BF"/>
      <w:sz w:val="52"/>
      <w:szCs w:val="52"/>
      <w:lang w:eastAsia="ja-JP"/>
      <w14:ligatures w14:val="standard"/>
    </w:rPr>
  </w:style>
  <w:style w:type="paragraph" w:styleId="908">
    <w:name w:val="Subtitle"/>
    <w:basedOn w:val="727"/>
    <w:link w:val="909"/>
    <w:uiPriority w:val="1"/>
    <w:qFormat/>
    <w:pPr>
      <w:jc w:val="right"/>
      <w:spacing w:before="120" w:after="0" w:line="240" w:lineRule="auto"/>
    </w:pPr>
    <w:rPr>
      <w:rFonts w:asciiTheme="majorHAnsi" w:hAnsiTheme="majorHAnsi" w:eastAsiaTheme="majorEastAsia" w:cstheme="majorBidi"/>
      <w:caps/>
      <w:sz w:val="28"/>
      <w:szCs w:val="28"/>
      <w:lang w:eastAsia="ja-JP"/>
      <w14:ligatures w14:val="standard"/>
    </w:rPr>
  </w:style>
  <w:style w:type="character" w:styleId="909" w:customStyle="1">
    <w:name w:val="Подзаголовок Знак"/>
    <w:basedOn w:val="737"/>
    <w:link w:val="908"/>
    <w:uiPriority w:val="1"/>
    <w:rPr>
      <w:rFonts w:asciiTheme="majorHAnsi" w:hAnsiTheme="majorHAnsi" w:eastAsiaTheme="majorEastAsia" w:cstheme="majorBidi"/>
      <w:caps/>
      <w:sz w:val="28"/>
      <w:szCs w:val="28"/>
      <w:lang w:eastAsia="ja-JP"/>
      <w14:ligatures w14:val="standard"/>
    </w:rPr>
  </w:style>
  <w:style w:type="character" w:styleId="910">
    <w:name w:val="Hyperlink"/>
    <w:basedOn w:val="737"/>
    <w:uiPriority w:val="99"/>
    <w:unhideWhenUsed/>
    <w:rPr>
      <w:color w:val="0000ff"/>
      <w:u w:val="single"/>
    </w:rPr>
  </w:style>
  <w:style w:type="paragraph" w:styleId="911">
    <w:name w:val="Plain Text"/>
    <w:basedOn w:val="727"/>
    <w:link w:val="912"/>
    <w:uiPriority w:val="99"/>
    <w:unhideWhenUsed/>
    <w:pPr>
      <w:spacing w:after="0" w:line="240" w:lineRule="auto"/>
    </w:pPr>
    <w:rPr>
      <w:rFonts w:ascii="Calibri" w:hAnsi="Calibri" w:cs="Times New Roman"/>
    </w:rPr>
  </w:style>
  <w:style w:type="character" w:styleId="912" w:customStyle="1">
    <w:name w:val="Текст Знак"/>
    <w:basedOn w:val="737"/>
    <w:link w:val="911"/>
    <w:uiPriority w:val="99"/>
    <w:rPr>
      <w:rFonts w:ascii="Calibri" w:hAnsi="Calibri" w:cs="Times New Roman"/>
    </w:rPr>
  </w:style>
  <w:style w:type="paragraph" w:styleId="913">
    <w:name w:val="List Paragraph"/>
    <w:basedOn w:val="727"/>
    <w:link w:val="934"/>
    <w:uiPriority w:val="34"/>
    <w:qFormat/>
    <w:pPr>
      <w:contextualSpacing/>
      <w:ind w:left="720"/>
    </w:pPr>
  </w:style>
  <w:style w:type="paragraph" w:styleId="914">
    <w:name w:val="TOC Heading"/>
    <w:basedOn w:val="728"/>
    <w:next w:val="727"/>
    <w:uiPriority w:val="39"/>
    <w:unhideWhenUsed/>
    <w:qFormat/>
    <w:pPr>
      <w:keepLines/>
      <w:keepNext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4b5" w:themeColor="accent1" w:themeShade="BF"/>
      <w:sz w:val="32"/>
      <w:szCs w:val="32"/>
    </w:rPr>
  </w:style>
  <w:style w:type="paragraph" w:styleId="915">
    <w:name w:val="toc 1"/>
    <w:basedOn w:val="727"/>
    <w:next w:val="727"/>
    <w:uiPriority w:val="39"/>
    <w:unhideWhenUsed/>
    <w:pPr>
      <w:spacing w:after="100"/>
    </w:pPr>
  </w:style>
  <w:style w:type="paragraph" w:styleId="916">
    <w:name w:val="Balloon Text"/>
    <w:basedOn w:val="727"/>
    <w:link w:val="91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17" w:customStyle="1">
    <w:name w:val="Текст выноски Знак"/>
    <w:basedOn w:val="737"/>
    <w:link w:val="916"/>
    <w:uiPriority w:val="99"/>
    <w:semiHidden/>
    <w:rPr>
      <w:rFonts w:ascii="Tahoma" w:hAnsi="Tahoma" w:cs="Tahoma"/>
      <w:sz w:val="16"/>
      <w:szCs w:val="16"/>
    </w:rPr>
  </w:style>
  <w:style w:type="character" w:styleId="918">
    <w:name w:val="annotation reference"/>
    <w:basedOn w:val="737"/>
    <w:uiPriority w:val="99"/>
    <w:semiHidden/>
    <w:unhideWhenUsed/>
    <w:rPr>
      <w:sz w:val="16"/>
      <w:szCs w:val="16"/>
    </w:rPr>
  </w:style>
  <w:style w:type="paragraph" w:styleId="919">
    <w:name w:val="annotation text"/>
    <w:basedOn w:val="727"/>
    <w:link w:val="920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920" w:customStyle="1">
    <w:name w:val="Текст примечания Знак"/>
    <w:basedOn w:val="737"/>
    <w:link w:val="919"/>
    <w:uiPriority w:val="99"/>
    <w:semiHidden/>
    <w:rPr>
      <w:sz w:val="20"/>
      <w:szCs w:val="20"/>
    </w:rPr>
  </w:style>
  <w:style w:type="paragraph" w:styleId="921">
    <w:name w:val="annotation subject"/>
    <w:basedOn w:val="919"/>
    <w:next w:val="919"/>
    <w:link w:val="922"/>
    <w:uiPriority w:val="99"/>
    <w:semiHidden/>
    <w:unhideWhenUsed/>
    <w:rPr>
      <w:b/>
      <w:bCs/>
    </w:rPr>
  </w:style>
  <w:style w:type="character" w:styleId="922" w:customStyle="1">
    <w:name w:val="Тема примечания Знак"/>
    <w:basedOn w:val="920"/>
    <w:link w:val="921"/>
    <w:uiPriority w:val="99"/>
    <w:semiHidden/>
    <w:rPr>
      <w:b/>
      <w:bCs/>
      <w:sz w:val="20"/>
      <w:szCs w:val="20"/>
    </w:rPr>
  </w:style>
  <w:style w:type="character" w:styleId="923">
    <w:name w:val="FollowedHyperlink"/>
    <w:basedOn w:val="737"/>
    <w:uiPriority w:val="99"/>
    <w:semiHidden/>
    <w:unhideWhenUsed/>
    <w:rPr>
      <w:color w:val="954f72" w:themeColor="followedHyperlink"/>
      <w:u w:val="single"/>
    </w:rPr>
  </w:style>
  <w:style w:type="table" w:styleId="924">
    <w:name w:val="Table Grid"/>
    <w:basedOn w:val="738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25">
    <w:name w:val="Caption"/>
    <w:basedOn w:val="727"/>
    <w:next w:val="727"/>
    <w:link w:val="931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926">
    <w:name w:val="Revision"/>
    <w:hidden/>
    <w:uiPriority w:val="99"/>
    <w:semiHidden/>
    <w:pPr>
      <w:spacing w:after="0" w:line="240" w:lineRule="auto"/>
    </w:pPr>
  </w:style>
  <w:style w:type="paragraph" w:styleId="927">
    <w:name w:val="Footer"/>
    <w:basedOn w:val="727"/>
    <w:link w:val="92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28" w:customStyle="1">
    <w:name w:val="Нижний колонтитул Знак"/>
    <w:basedOn w:val="737"/>
    <w:link w:val="927"/>
    <w:uiPriority w:val="99"/>
  </w:style>
  <w:style w:type="paragraph" w:styleId="929" w:customStyle="1">
    <w:name w:val="__ТекстОсн_1и"/>
    <w:basedOn w:val="727"/>
    <w:link w:val="930"/>
    <w:qFormat/>
    <w:pPr>
      <w:ind w:firstLine="851"/>
      <w:jc w:val="both"/>
      <w:spacing w:before="60" w:after="60" w:line="360" w:lineRule="auto"/>
      <w:tabs>
        <w:tab w:val="left" w:pos="851" w:leader="none"/>
      </w:tabs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930" w:customStyle="1">
    <w:name w:val="__ТекстОсн_1и1"/>
    <w:link w:val="92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931" w:customStyle="1">
    <w:name w:val="Название объекта Знак"/>
    <w:link w:val="925"/>
    <w:uiPriority w:val="35"/>
    <w:rPr>
      <w:i/>
      <w:iCs/>
      <w:color w:val="44546a" w:themeColor="text2"/>
      <w:sz w:val="18"/>
      <w:szCs w:val="18"/>
    </w:rPr>
  </w:style>
  <w:style w:type="paragraph" w:styleId="932" w:customStyle="1">
    <w:name w:val="_Список_123"/>
    <w:link w:val="933"/>
    <w:pPr>
      <w:numPr>
        <w:ilvl w:val="0"/>
        <w:numId w:val="24"/>
      </w:numPr>
      <w:jc w:val="both"/>
      <w:spacing w:after="60" w:line="360" w:lineRule="auto"/>
      <w:tabs>
        <w:tab w:val="left" w:pos="851" w:leader="none"/>
        <w:tab w:val="left" w:pos="1644" w:leader="none"/>
        <w:tab w:val="left" w:pos="1928" w:leader="none"/>
        <w:tab w:val="left" w:pos="2325" w:leader="none"/>
      </w:tabs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933" w:customStyle="1">
    <w:name w:val="_Список_1231"/>
    <w:link w:val="932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934" w:customStyle="1">
    <w:name w:val="Абзац списка Знак"/>
    <w:link w:val="913"/>
    <w:qFormat/>
  </w:style>
  <w:style w:type="numbering" w:styleId="935" w:customStyle="1">
    <w:name w:val="Стиль51"/>
    <w:pPr>
      <w:numPr>
        <w:ilvl w:val="0"/>
        <w:numId w:val="24"/>
      </w:numPr>
    </w:pPr>
  </w:style>
  <w:style w:type="paragraph" w:styleId="936" w:customStyle="1">
    <w:name w:val="Рисунок_название"/>
    <w:basedOn w:val="727"/>
    <w:link w:val="937"/>
    <w:pPr>
      <w:contextualSpacing/>
      <w:jc w:val="center"/>
      <w:keepLines/>
      <w:keepNext/>
      <w:spacing w:after="0" w:line="360" w:lineRule="auto"/>
    </w:pPr>
    <w:rPr>
      <w:rFonts w:ascii="Times New Roman" w:hAnsi="Times New Roman" w:eastAsia="Times New Roman" w:cs="Times New Roman"/>
      <w:bCs/>
      <w:sz w:val="24"/>
      <w:szCs w:val="24"/>
      <w:lang w:eastAsia="ru-RU"/>
    </w:rPr>
  </w:style>
  <w:style w:type="character" w:styleId="937" w:customStyle="1">
    <w:name w:val="Рисунок_название Знак"/>
    <w:link w:val="936"/>
    <w:rPr>
      <w:rFonts w:ascii="Times New Roman" w:hAnsi="Times New Roman" w:eastAsia="Times New Roman" w:cs="Times New Roman"/>
      <w:bCs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hyperlink" Target="https://www.gosuslugi.ru/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A6F67-2134-494E-BB83-C74209410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>MFNSO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Михайлова Ольга Валерьевна</dc:creator>
  <cp:revision>3</cp:revision>
  <dcterms:created xsi:type="dcterms:W3CDTF">2024-10-21T09:27:00Z</dcterms:created>
  <dcterms:modified xsi:type="dcterms:W3CDTF">2024-10-21T06:05:17Z</dcterms:modified>
</cp:coreProperties>
</file>