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Государственный</w:t>
      </w:r>
      <w:r>
        <w:rPr>
          <w:rFonts w:ascii="Times New Roman" w:hAnsi="Times New Roman"/>
          <w:b/>
          <w:sz w:val="28"/>
          <w:szCs w:val="28"/>
        </w:rPr>
        <w:t xml:space="preserve"> контракт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выполнение работ для обеспечения нужд Новосибирской области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/>
        <w:jc w:val="center"/>
        <w:rPr>
          <w:rFonts w:ascii="Times New Roman" w:hAnsi="Times New Roman" w:cs="Times New Roman"/>
          <w:color w:val="c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c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/>
          <w:bCs/>
          <w:i/>
          <w:iCs/>
          <w:color w:val="c00000"/>
          <w:sz w:val="28"/>
          <w:szCs w:val="28"/>
          <w:highlight w:val="none"/>
        </w:rPr>
        <w:t xml:space="preserve">ПРИМЕРНАЯ ФОРМА</w:t>
      </w:r>
      <w:r>
        <w:rPr>
          <w:rFonts w:ascii="Times New Roman" w:hAnsi="Times New Roman" w:eastAsia="Times New Roman" w:cs="Times New Roman"/>
          <w:b/>
          <w:bCs/>
          <w:i/>
          <w:iCs/>
          <w:color w:val="c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c00000"/>
          <w:sz w:val="28"/>
          <w:szCs w:val="28"/>
          <w:highlight w:val="none"/>
        </w:rPr>
      </w:r>
    </w:p>
    <w:p>
      <w:pPr>
        <w:pStyle w:val="845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г. Новосибирск                                                                                            «__»______________ 20___ г.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6"/>
        <w:ind w:firstLine="708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____________________________, именуемое (-ая/-ый) в дальнейшем «Заказчик», для обеспечения нужд Н</w:t>
      </w:r>
      <w:r>
        <w:rPr>
          <w:rFonts w:ascii="Times New Roman" w:hAnsi="Times New Roman"/>
          <w:sz w:val="24"/>
          <w:szCs w:val="24"/>
        </w:rPr>
        <w:t xml:space="preserve">овосибирской области, в лице 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___________________,</w:t>
      </w:r>
      <w:r>
        <w:rPr>
          <w:rFonts w:ascii="Times New Roman" w:hAnsi="Times New Roman"/>
          <w:sz w:val="24"/>
          <w:szCs w:val="24"/>
        </w:rPr>
        <w:t xml:space="preserve"> с одной стороны, и</w:t>
      </w:r>
      <w:r>
        <w:rPr>
          <w:rFonts w:ascii="Times New Roman" w:hAnsi="Times New Roman"/>
          <w:sz w:val="24"/>
          <w:szCs w:val="24"/>
        </w:rPr>
        <w:t xml:space="preserve">________________________</w:t>
      </w:r>
      <w:r>
        <w:rPr>
          <w:rFonts w:ascii="Times New Roman" w:hAnsi="Times New Roman"/>
          <w:sz w:val="24"/>
          <w:szCs w:val="24"/>
        </w:rPr>
        <w:t xml:space="preserve">, именуем</w:t>
      </w:r>
      <w:r>
        <w:rPr>
          <w:rFonts w:ascii="Times New Roman" w:hAnsi="Times New Roman"/>
          <w:sz w:val="24"/>
          <w:szCs w:val="24"/>
        </w:rPr>
        <w:t xml:space="preserve">ое </w:t>
        <w:br/>
        <w:t xml:space="preserve">(-ая/-ый) в дальнейшем «Подрядчик», в лице ______________, </w:t>
      </w:r>
      <w:r>
        <w:rPr>
          <w:rFonts w:ascii="Times New Roman" w:hAnsi="Times New Roman"/>
          <w:sz w:val="24"/>
          <w:szCs w:val="24"/>
        </w:rPr>
        <w:t xml:space="preserve">действующ</w:t>
      </w:r>
      <w:r>
        <w:rPr>
          <w:rFonts w:ascii="Times New Roman" w:hAnsi="Times New Roman"/>
          <w:sz w:val="24"/>
          <w:szCs w:val="24"/>
        </w:rPr>
        <w:t xml:space="preserve">___ на основании ________________, с другой стороны, вместе</w:t>
      </w:r>
      <w:r>
        <w:rPr>
          <w:rFonts w:ascii="Times New Roman" w:hAnsi="Times New Roman"/>
          <w:sz w:val="24"/>
          <w:szCs w:val="24"/>
        </w:rPr>
        <w:t xml:space="preserve"> именуемые «Стороны» и каждый в </w:t>
      </w:r>
      <w:r>
        <w:rPr>
          <w:rFonts w:ascii="Times New Roman" w:hAnsi="Times New Roman"/>
          <w:sz w:val="24"/>
          <w:szCs w:val="24"/>
        </w:rPr>
        <w:t xml:space="preserve">отдельности «Сторона», с соблюдением требований Федерального закон</w:t>
      </w:r>
      <w:r>
        <w:rPr>
          <w:rFonts w:ascii="Times New Roman" w:hAnsi="Times New Roman"/>
          <w:sz w:val="24"/>
          <w:szCs w:val="24"/>
        </w:rPr>
        <w:t xml:space="preserve">а от 05.04.2013 № </w:t>
      </w:r>
      <w:r>
        <w:rPr>
          <w:rFonts w:ascii="Times New Roman" w:hAnsi="Times New Roman"/>
          <w:sz w:val="24"/>
          <w:szCs w:val="24"/>
        </w:rPr>
        <w:t xml:space="preserve">44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</w:rPr>
        <w:t xml:space="preserve">ФЗ </w:t>
        <w:br/>
        <w:t xml:space="preserve">«О</w:t>
      </w:r>
      <w:r>
        <w:rPr>
          <w:rFonts w:ascii="Times New Roman" w:hAnsi="Times New Roman"/>
          <w:sz w:val="24"/>
          <w:szCs w:val="24"/>
        </w:rPr>
        <w:t xml:space="preserve"> контрактной системе в сфере закупок товаров</w:t>
      </w:r>
      <w:r>
        <w:rPr>
          <w:rFonts w:ascii="Times New Roman" w:hAnsi="Times New Roman"/>
          <w:sz w:val="24"/>
          <w:szCs w:val="24"/>
        </w:rPr>
        <w:t xml:space="preserve">, работ, услуг для обеспечения </w:t>
      </w:r>
      <w:r>
        <w:rPr>
          <w:rFonts w:ascii="Times New Roman" w:hAnsi="Times New Roman"/>
          <w:sz w:val="24"/>
          <w:szCs w:val="24"/>
        </w:rPr>
        <w:t xml:space="preserve">государственных и муниципальных нужд» (далее – Закон о</w:t>
      </w:r>
      <w:r>
        <w:rPr>
          <w:rFonts w:ascii="Times New Roman" w:hAnsi="Times New Roman"/>
          <w:sz w:val="24"/>
          <w:szCs w:val="24"/>
        </w:rPr>
        <w:t xml:space="preserve"> контрактной системе), </w:t>
      </w: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осуществлении закупки у единственного по</w:t>
      </w:r>
      <w:r>
        <w:rPr>
          <w:rFonts w:ascii="Times New Roman" w:hAnsi="Times New Roman"/>
          <w:sz w:val="24"/>
          <w:szCs w:val="24"/>
        </w:rPr>
        <w:t xml:space="preserve">дрядчика </w:t>
      </w:r>
      <w:r>
        <w:rPr>
          <w:rFonts w:ascii="Times New Roman" w:hAnsi="Times New Roman"/>
          <w:sz w:val="24"/>
          <w:szCs w:val="24"/>
        </w:rPr>
        <w:t xml:space="preserve">на основании ________________________</w:t>
      </w:r>
      <w:r>
        <w:rPr>
          <w:rFonts w:ascii="Times New Roman" w:hAnsi="Times New Roman"/>
          <w:sz w:val="24"/>
          <w:szCs w:val="24"/>
        </w:rPr>
        <w:t xml:space="preserve"> с идентификационным кодом закупки ___________ заключили настоящий государственный контракт (далее – Контракт) о нижеследующем: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</w:t>
      </w: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1.1. </w:t>
      </w:r>
      <w:r>
        <w:rPr>
          <w:rFonts w:ascii="Times New Roman" w:hAnsi="Times New Roman"/>
          <w:sz w:val="24"/>
          <w:szCs w:val="24"/>
          <w:highlight w:val="none"/>
        </w:rPr>
        <w:t xml:space="preserve">Предметом Контракта является _____________________________________________.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должны быть выполнены в соответствии с Описанием объекта закупки (приложение № 1 к Контракту)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по 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идам работ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,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указанным 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Спецификаци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и (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приложением №2 к Контракту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)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(спецификация указывается в контракте в случае, если работа включает в себя несколько видов работ)</w:t>
      </w:r>
      <w:r>
        <w:rPr>
          <w:rFonts w:ascii="Times New Roman" w:hAnsi="Times New Roman"/>
          <w:sz w:val="24"/>
          <w:szCs w:val="24"/>
        </w:rPr>
        <w:t xml:space="preserve"> и на условиях, предусмотренных Контрактом</w:t>
      </w:r>
      <w:r>
        <w:rPr>
          <w:rFonts w:ascii="Times New Roman" w:hAnsi="Times New Roman"/>
          <w:sz w:val="24"/>
          <w:szCs w:val="24"/>
        </w:rPr>
        <w:t xml:space="preserve"> (далее - Работы).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1.2.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Выполнение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абот осуществляется Подрядчиком в соответствии с</w:t>
      </w:r>
      <w:r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требованиями иных нормативных правовых актов, регулирующих порядок выполнения такого вида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або</w:t>
      </w:r>
      <w:r>
        <w:rPr>
          <w:rFonts w:ascii="Times New Roman" w:hAnsi="Times New Roman"/>
          <w:sz w:val="24"/>
          <w:szCs w:val="24"/>
        </w:rPr>
        <w:t xml:space="preserve">т, устанавливающих требования к качеству такого вида Р</w:t>
      </w:r>
      <w:r>
        <w:rPr>
          <w:rFonts w:ascii="Times New Roman" w:hAnsi="Times New Roman"/>
          <w:sz w:val="24"/>
          <w:szCs w:val="24"/>
        </w:rPr>
        <w:t xml:space="preserve">абот, в соответствии с условиями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2.</w:t>
      </w:r>
      <w:r>
        <w:rPr>
          <w:rFonts w:ascii="Times New Roman" w:hAnsi="Times New Roman"/>
          <w:b/>
          <w:sz w:val="24"/>
          <w:szCs w:val="24"/>
        </w:rPr>
        <w:t xml:space="preserve">Цена </w:t>
      </w:r>
      <w:r>
        <w:rPr>
          <w:rFonts w:ascii="Times New Roman" w:hAnsi="Times New Roman"/>
          <w:b/>
          <w:sz w:val="24"/>
          <w:szCs w:val="24"/>
        </w:rPr>
        <w:t xml:space="preserve">Контракта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2.1. </w:t>
      </w:r>
      <w:r>
        <w:rPr>
          <w:rFonts w:ascii="Times New Roman" w:hAnsi="Times New Roman"/>
          <w:sz w:val="24"/>
          <w:szCs w:val="24"/>
        </w:rPr>
        <w:t xml:space="preserve">Цена Контракта составляет </w:t>
      </w:r>
      <w:r>
        <w:rPr>
          <w:rFonts w:ascii="Times New Roman" w:hAnsi="Times New Roman" w:cs="Times New Roman"/>
          <w:sz w:val="24"/>
          <w:szCs w:val="24"/>
        </w:rPr>
        <w:t xml:space="preserve">_________________ (__________)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 копеек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без НДС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НДС не предусмотрен на основании _________________________________.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НДС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НДС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% (___ п</w:t>
      </w:r>
      <w:r>
        <w:rPr>
          <w:rFonts w:ascii="Times New Roman" w:hAnsi="Times New Roman"/>
          <w:sz w:val="24"/>
          <w:szCs w:val="24"/>
        </w:rPr>
        <w:t xml:space="preserve">роцентов), _______ (___) рублей</w:t>
      </w:r>
      <w:r>
        <w:rPr>
          <w:rFonts w:ascii="Times New Roman" w:hAnsi="Times New Roman"/>
          <w:sz w:val="24"/>
          <w:szCs w:val="24"/>
        </w:rPr>
        <w:t xml:space="preserve"> ___ копеек (далее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цена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Контракта).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Если Контрактом предусмотрены этапы, то дополнительно указывается:</w:t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первого этапа составляет </w:t>
      </w:r>
      <w:r>
        <w:rPr>
          <w:rFonts w:ascii="Times New Roman" w:hAnsi="Times New Roman"/>
          <w:sz w:val="24"/>
          <w:szCs w:val="24"/>
        </w:rPr>
        <w:t xml:space="preserve">______________________ (_______) рублей</w:t>
      </w:r>
      <w:r>
        <w:t xml:space="preserve"> 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копеек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 НДС: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НДС не предусмотрен на основании _________________________________.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НДС: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НДС – _____% (___ процентов), _______ (___) рублей ___ копеек;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Цена второго этапа составляет ______________________ (_______) рублей ___ копеек и т.д.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 НДС: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НДС не предусмотрен на основании _________________________________.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НДС: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НДС – _____% (___ процентов), _______ (___) рублей ___ копеек.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2.2. 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случае, если Контракт заключается с </w:t>
      </w:r>
      <w:r>
        <w:rPr>
          <w:rFonts w:ascii="Times New Roman" w:hAnsi="Times New Roman"/>
          <w:sz w:val="24"/>
          <w:szCs w:val="24"/>
          <w:lang w:eastAsia="ru-RU"/>
        </w:rPr>
        <w:t xml:space="preserve">юридическим лицом или физическим лицом, в том числе зарегистрированным в качестве индивидуального предпринимателя, то сумма, подлежащая уплате Заказчиком, уменьшается на размер налогов, сборов и иных обязательных платежей в бюджеты бюджетной системы Р</w:t>
      </w:r>
      <w:r>
        <w:rPr>
          <w:rFonts w:ascii="Times New Roman" w:hAnsi="Times New Roman"/>
          <w:sz w:val="24"/>
          <w:szCs w:val="24"/>
          <w:lang w:eastAsia="ru-RU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/>
          <w:sz w:val="24"/>
          <w:szCs w:val="24"/>
          <w:lang w:eastAsia="en-US"/>
        </w:rPr>
        <w:t xml:space="preserve">3</w:t>
      </w:r>
      <w:r>
        <w:rPr>
          <w:rFonts w:ascii="Times New Roman" w:hAnsi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sz w:val="24"/>
          <w:szCs w:val="24"/>
          <w:lang w:eastAsia="en-US"/>
        </w:rPr>
        <w:t xml:space="preserve"> </w:t>
      </w:r>
      <w:r>
        <w:rPr>
          <w:rFonts w:ascii="Times New Roman" w:hAnsi="Times New Roman"/>
          <w:sz w:val="24"/>
          <w:szCs w:val="24"/>
          <w:lang w:eastAsia="en-US"/>
        </w:rPr>
        <w:t xml:space="preserve">Цена Контракта является твердой и не может измен</w:t>
      </w:r>
      <w:r>
        <w:rPr>
          <w:rFonts w:ascii="Times New Roman" w:hAnsi="Times New Roman"/>
          <w:sz w:val="24"/>
          <w:szCs w:val="24"/>
          <w:lang w:eastAsia="en-US"/>
        </w:rPr>
        <w:t xml:space="preserve">яться в ходе его исполнения, за </w:t>
      </w:r>
      <w:r>
        <w:rPr>
          <w:rFonts w:ascii="Times New Roman" w:hAnsi="Times New Roman"/>
          <w:sz w:val="24"/>
          <w:szCs w:val="24"/>
          <w:lang w:eastAsia="en-US"/>
        </w:rPr>
        <w:t xml:space="preserve">исключением случаев, предусмотренных Законом о контрактной системе. Цена Контракта включает в себя расходы, связанные с выполнением Работ, предусмотренных Контрактом</w:t>
      </w:r>
      <w:r>
        <w:rPr>
          <w:rFonts w:ascii="Times New Roman" w:hAnsi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</w:t>
      </w:r>
      <w:r>
        <w:rPr>
          <w:rFonts w:ascii="Times New Roman" w:hAnsi="Times New Roman"/>
          <w:b/>
          <w:sz w:val="24"/>
          <w:szCs w:val="24"/>
        </w:rPr>
        <w:t xml:space="preserve">Место и сроки</w:t>
      </w:r>
      <w:r>
        <w:rPr>
          <w:rFonts w:ascii="Times New Roman" w:hAnsi="Times New Roman"/>
          <w:b/>
          <w:sz w:val="24"/>
          <w:szCs w:val="24"/>
        </w:rPr>
        <w:t xml:space="preserve"> выполнения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 Место выполнения Работ: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соответствии с Описанием объекта закупки (Приложение № 1 к Контракту)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 Работы должны быть выполнены Подрядчиком</w:t>
      </w:r>
      <w:r>
        <w:rPr>
          <w:rFonts w:ascii="Times New Roman" w:hAnsi="Times New Roman"/>
          <w:sz w:val="24"/>
          <w:szCs w:val="24"/>
        </w:rPr>
        <w:t xml:space="preserve"> в сроки, установленные Описанием объекта закупки (приложение № 1 к Контракту).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</w:t>
      </w:r>
      <w:r>
        <w:rPr>
          <w:rFonts w:ascii="Times New Roman" w:hAnsi="Times New Roman"/>
          <w:b/>
          <w:sz w:val="24"/>
          <w:szCs w:val="24"/>
        </w:rPr>
        <w:t xml:space="preserve">Порядок и сроки осуществления Заказчиком приемки выполненных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4.1. Приемка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осуществляется Заказчиком на предмет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соответствия их объема и качества требованиям, установленным в Контракте. Для приемки Работ Заказчик вправе создать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приемочную комиссию.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</w:t>
      </w:r>
      <w:r>
        <w:rPr>
          <w:rFonts w:ascii="Times New Roman" w:hAnsi="Times New Roman" w:eastAsia="Times New Roman"/>
          <w:sz w:val="24"/>
          <w:szCs w:val="24"/>
        </w:rPr>
        <w:t xml:space="preserve">Для проверки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требованиям</w:t>
      </w:r>
      <w:r>
        <w:rPr>
          <w:rFonts w:ascii="Times New Roman" w:hAnsi="Times New Roman"/>
          <w:sz w:val="24"/>
          <w:szCs w:val="24"/>
        </w:rPr>
        <w:t xml:space="preserve">, установленным Контрактом</w:t>
      </w:r>
      <w:r>
        <w:rPr>
          <w:rFonts w:ascii="Times New Roman" w:hAnsi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 w:eastAsia="Times New Roman"/>
          <w:sz w:val="24"/>
          <w:szCs w:val="24"/>
        </w:rPr>
        <w:t xml:space="preserve">проводит экспертизу. Экспертиза результатов может проводиться своими силами или к ее проведению могут привлекаться эксперты, экспертные организации.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ind w:right="-2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0"/>
        </w:rPr>
        <w:t xml:space="preserve">По результатам проведенной экспертизы </w:t>
      </w:r>
      <w:r>
        <w:rPr>
          <w:rFonts w:ascii="Times New Roman" w:hAnsi="Times New Roman" w:eastAsia="Times New Roman"/>
          <w:sz w:val="24"/>
          <w:szCs w:val="24"/>
        </w:rPr>
        <w:t xml:space="preserve">Заказчик принимает решение о приемке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или об отказе в такой приемке.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 При отсутствии у Заказчика претензий по объему и качеству выполненных Работ Заказчик не позднее ______ (___________) рабочих дней, следующих за днем поступления документа о приемке, осуществляет приемку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При выявлении несоответствий в выполненных Работах Заказчик в срок, установленный в пункте 4.3 Контракта, отказывает в приемке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/>
      <w:bookmarkStart w:id="0" w:name="Par16"/>
      <w:r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sz w:val="24"/>
          <w:szCs w:val="24"/>
          <w:lang w:eastAsia="ru-RU"/>
        </w:rPr>
        <w:t xml:space="preserve">. Заказчик вправе не отказывать в приемке </w:t>
      </w:r>
      <w:r>
        <w:rPr>
          <w:rFonts w:ascii="Times New Roman" w:hAnsi="Times New Roman"/>
          <w:sz w:val="24"/>
          <w:szCs w:val="24"/>
        </w:rPr>
        <w:t xml:space="preserve">выполненных Работ </w:t>
      </w:r>
      <w:r>
        <w:rPr>
          <w:rFonts w:ascii="Times New Roman" w:hAnsi="Times New Roman"/>
          <w:sz w:val="24"/>
          <w:szCs w:val="24"/>
          <w:lang w:eastAsia="ru-RU"/>
        </w:rPr>
        <w:t xml:space="preserve">в случае выявления несоответствия испол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нения Контракта условиям Контракта, если выявленное несоответствие не препятствует приемке </w:t>
      </w:r>
      <w:r>
        <w:rPr>
          <w:rFonts w:ascii="Times New Roman" w:hAnsi="Times New Roman"/>
          <w:sz w:val="24"/>
          <w:szCs w:val="24"/>
          <w:highlight w:val="none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 и устранено Подрядчиком.</w:t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 xml:space="preserve">5.Порядок и сроки оформления приемки 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выполненных Работ</w:t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5.1. </w:t>
      </w:r>
      <w:r>
        <w:rPr>
          <w:rFonts w:ascii="Times New Roman" w:hAnsi="Times New Roman"/>
          <w:sz w:val="24"/>
          <w:szCs w:val="24"/>
          <w:highlight w:val="none"/>
        </w:rPr>
        <w:t xml:space="preserve">Подрядчик</w:t>
      </w:r>
      <w:r>
        <w:rPr>
          <w:rFonts w:ascii="Times New Roman" w:hAnsi="Times New Roman"/>
          <w:sz w:val="24"/>
          <w:szCs w:val="24"/>
          <w:highlight w:val="none"/>
        </w:rPr>
        <w:t xml:space="preserve"> не позднее 5 (пяти) рабочих дней с даты окончания выполнения Работ по Контракту (этапу) направляет в адрес Заказчика документ о приемке в 2 (двух) экземплярах по коду формы № 0510452, утвержденной Приказом Минфина России от 15.04.2021 № 61н (ред. </w:t>
      </w:r>
      <w:r>
        <w:rPr>
          <w:rFonts w:ascii="Times New Roman" w:hAnsi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sz w:val="24"/>
          <w:szCs w:val="24"/>
          <w:highlight w:val="none"/>
        </w:rPr>
        <w:t xml:space="preserve">т 30.10.2023)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</w:t>
      </w:r>
      <w:r>
        <w:rPr>
          <w:rFonts w:ascii="Times New Roman" w:hAnsi="Times New Roman"/>
          <w:sz w:val="24"/>
          <w:szCs w:val="24"/>
          <w:highlight w:val="none"/>
        </w:rPr>
        <w:t xml:space="preserve">ию».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5.2. 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 в срок, указанный в пункте 4.3 Контракта</w:t>
      </w:r>
      <w:r>
        <w:rPr>
          <w:rFonts w:ascii="Times New Roman" w:hAnsi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sz w:val="24"/>
          <w:szCs w:val="24"/>
          <w:highlight w:val="none"/>
        </w:rPr>
        <w:t xml:space="preserve"> подписывает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документ</w:t>
      </w:r>
      <w:r>
        <w:rPr>
          <w:rFonts w:ascii="Times New Roman" w:hAnsi="Times New Roman"/>
          <w:sz w:val="24"/>
          <w:szCs w:val="24"/>
          <w:highlight w:val="none"/>
        </w:rPr>
        <w:t xml:space="preserve"> о приемке, либо подписывает мотивированный отказ от подписания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документа</w:t>
      </w:r>
      <w:r>
        <w:rPr>
          <w:rFonts w:ascii="Times New Roman" w:hAnsi="Times New Roman"/>
          <w:sz w:val="24"/>
          <w:szCs w:val="24"/>
          <w:highlight w:val="none"/>
        </w:rPr>
        <w:t xml:space="preserve"> о приемке с указанием причин такого отказа.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Датой приемки выполненных Работ</w:t>
      </w:r>
      <w:r>
        <w:rPr>
          <w:rFonts w:ascii="Times New Roman" w:hAnsi="Times New Roman"/>
          <w:sz w:val="24"/>
          <w:szCs w:val="24"/>
          <w:highlight w:val="none"/>
        </w:rPr>
        <w:t xml:space="preserve"> (этапа)</w:t>
      </w:r>
      <w:r>
        <w:rPr>
          <w:rFonts w:ascii="Times New Roman" w:hAnsi="Times New Roman"/>
          <w:sz w:val="24"/>
          <w:szCs w:val="24"/>
          <w:highlight w:val="none"/>
        </w:rPr>
        <w:t xml:space="preserve"> считается дата подписания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документа</w:t>
      </w:r>
      <w:r>
        <w:rPr>
          <w:rFonts w:ascii="Times New Roman" w:hAnsi="Times New Roman"/>
          <w:sz w:val="24"/>
          <w:szCs w:val="24"/>
          <w:highlight w:val="none"/>
        </w:rPr>
        <w:t xml:space="preserve"> о приемке Заказчиком.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5.3. Документ о приемке, мотивированный отказ от подписания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документа</w:t>
      </w:r>
      <w:r>
        <w:rPr>
          <w:rFonts w:ascii="Times New Roman" w:hAnsi="Times New Roman"/>
          <w:sz w:val="24"/>
          <w:szCs w:val="24"/>
          <w:highlight w:val="none"/>
        </w:rPr>
        <w:t xml:space="preserve"> о приемке после подписания направляются Подрядчику.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5.4. В случае получения мотивированного отказа от подписания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документа</w:t>
      </w:r>
      <w:r>
        <w:rPr>
          <w:rFonts w:ascii="Times New Roman" w:hAnsi="Times New Roman"/>
          <w:sz w:val="24"/>
          <w:szCs w:val="24"/>
          <w:highlight w:val="none"/>
        </w:rPr>
        <w:t xml:space="preserve"> о приемке Подрядчик вправе устранить причины, указанные в таком мотивированном отказе, и направить Заказчику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документ</w:t>
      </w:r>
      <w:r>
        <w:rPr>
          <w:rFonts w:ascii="Times New Roman" w:hAnsi="Times New Roman"/>
          <w:sz w:val="24"/>
          <w:szCs w:val="24"/>
          <w:highlight w:val="none"/>
        </w:rPr>
        <w:t xml:space="preserve"> о приемке в порядке, предусмотренном Контрактом, в срок, установленный Заказчиком в мотивированном отказе.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.Порядок и сроки оплаты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ind w:firstLine="708"/>
        <w:jc w:val="left"/>
        <w:spacing w:after="0" w:line="240" w:lineRule="auto"/>
        <w:widowControl w:val="off"/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 xml:space="preserve">Вариант 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white"/>
        </w:rPr>
        <w:t xml:space="preserve">. «Порядок и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white"/>
        </w:rPr>
        <w:t xml:space="preserve"> сроки оплаты</w:t>
      </w:r>
      <w:r>
        <w:rPr>
          <w:color w:val="000000" w:themeColor="text1"/>
          <w:highlight w:val="white"/>
        </w:rPr>
        <w:t xml:space="preserve">»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 xml:space="preserve">Оплата без аванса.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Оплата по Контракту осуществляется в безналичном порядке путем перечисления денежных средств со счета Заказчика на счет Подрядчика, указанный в Контракте.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6.2. Оплата производится Заказчиком в срок не более _______ (_________) рабоч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их</w:t>
      </w:r>
      <w:r>
        <w:rPr>
          <w:rFonts w:ascii="Times New Roman" w:hAnsi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его</w:t>
      </w:r>
      <w:r>
        <w:rPr>
          <w:rFonts w:ascii="Times New Roman" w:hAnsi="Times New Roman"/>
          <w:sz w:val="24"/>
          <w:szCs w:val="24"/>
          <w:highlight w:val="white"/>
        </w:rPr>
        <w:t xml:space="preserve">) дней с даты подписания Заказч</w:t>
      </w:r>
      <w:r>
        <w:rPr>
          <w:rFonts w:ascii="Times New Roman" w:hAnsi="Times New Roman"/>
          <w:sz w:val="24"/>
          <w:szCs w:val="24"/>
          <w:highlight w:val="white"/>
        </w:rPr>
        <w:t xml:space="preserve">иком документа о приемке.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left"/>
        <w:spacing w:after="0" w:line="240" w:lineRule="auto"/>
        <w:widowControl w:val="off"/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 xml:space="preserve">Вариант II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white"/>
        </w:rPr>
        <w:t xml:space="preserve">. «Порядок и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white"/>
        </w:rPr>
        <w:t xml:space="preserve"> сроки оплаты</w:t>
      </w:r>
      <w:r>
        <w:rPr>
          <w:color w:val="000000" w:themeColor="text1"/>
          <w:highlight w:val="white"/>
        </w:rPr>
        <w:t xml:space="preserve">»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color w:val="ff0000"/>
          <w:sz w:val="24"/>
          <w:szCs w:val="24"/>
          <w:highlight w:val="white"/>
        </w:rPr>
        <w:t xml:space="preserve">Оплата с авансом.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Оплата по Контракту осуществляется в безналичном порядке путем перечисления денежных средств со счета Заказчика на счет Подрядчика, указанный в Контракте.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sz w:val="24"/>
          <w:szCs w:val="24"/>
          <w:highlight w:val="white"/>
        </w:rPr>
        <w:t xml:space="preserve">.2. Оплата по Контракту производится в следующем порядке: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6.2.1. 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Оплата по Контракту производится с авансовым платежом в размере 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_, 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пределах доведенных Заказчику лимитов бюджетных обязательств.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Контракту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trike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spacing w:after="0" w:line="283" w:lineRule="atLeast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Если контрактом предусмотрены этапы, в контракт включается условие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о сроке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порядке его оплаты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в отношении каждого эта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па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, а также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о р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азмере аванса в отношении каждого этапа в виде % от размера цены соответствующего этапа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  <w:t xml:space="preserve">*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первого этапа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</w:t>
      </w:r>
      <w:r>
        <w:rPr>
          <w:rFonts w:ascii="Times New Roman" w:hAnsi="Times New Roman"/>
          <w:sz w:val="24"/>
          <w:szCs w:val="24"/>
          <w:highlight w:val="none"/>
        </w:rPr>
        <w:t xml:space="preserve">редусмотрен на основании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первому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первому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второго этапа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и т.д.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предусмотрен на основании</w:t>
      </w:r>
      <w:r>
        <w:rPr>
          <w:rFonts w:ascii="Times New Roman" w:hAnsi="Times New Roman"/>
          <w:sz w:val="24"/>
          <w:szCs w:val="24"/>
          <w:highlight w:val="none"/>
        </w:rPr>
        <w:t xml:space="preserve">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второму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второму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.2.2. Окончательный расчет по Контракту производится Заказчиком в срок не более </w:t>
      </w:r>
      <w:r>
        <w:rPr>
          <w:rFonts w:ascii="Times New Roman" w:hAnsi="Times New Roman"/>
          <w:sz w:val="24"/>
          <w:szCs w:val="24"/>
          <w:highlight w:val="none"/>
        </w:rPr>
        <w:t xml:space="preserve">_______ (_________) 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дней </w:t>
      </w:r>
      <w:r>
        <w:rPr>
          <w:rFonts w:ascii="Times New Roman" w:hAnsi="Times New Roman"/>
          <w:sz w:val="24"/>
          <w:szCs w:val="24"/>
          <w:highlight w:val="none"/>
        </w:rPr>
        <w:t xml:space="preserve"> 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/>
          <w:i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III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i/>
          <w:iCs/>
          <w:color w:val="ff000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highlight w:val="none"/>
        </w:rPr>
        <w:t xml:space="preserve">(в с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лу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чае 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станов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ления казначейского сопровождения всех расчетов по Контракту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)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. </w:t>
      </w:r>
      <w:r>
        <w:rPr>
          <w:rFonts w:ascii="Times New Roman" w:hAnsi="Times New Roman"/>
          <w:b/>
          <w:color w:val="ff0000"/>
          <w:sz w:val="24"/>
          <w:szCs w:val="24"/>
          <w:highlight w:val="none"/>
        </w:rPr>
        <w:t xml:space="preserve">Оплата без аванса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/>
          <w:sz w:val="24"/>
          <w:szCs w:val="24"/>
          <w:highlight w:val="none"/>
        </w:rPr>
        <w:t xml:space="preserve">асчеты по Контракту подлежат казначейскому сопровождению.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88" w:lineRule="atLeast"/>
        <w:rPr>
          <w:rFonts w:ascii="Times New Roman" w:hAnsi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онтракту осуществляется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путем перечисления денежных с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редств на лицевой счет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(раздел на лицевом счете)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Подрядчика, открытый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/>
          <w:b/>
          <w:bCs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6.2. Оплата производится Заказчиком в срок не более _______ (_________) 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дней с даты подписания Заказч</w:t>
      </w:r>
      <w:r>
        <w:rPr>
          <w:rFonts w:ascii="Times New Roman" w:hAnsi="Times New Roman"/>
          <w:sz w:val="24"/>
          <w:szCs w:val="24"/>
          <w:highlight w:val="none"/>
        </w:rPr>
        <w:t xml:space="preserve">иком документа о приемке.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IV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i/>
          <w:iCs/>
          <w:color w:val="ff000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highlight w:val="none"/>
        </w:rPr>
        <w:t xml:space="preserve">(в с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лу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чае 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станов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ления казначейского сопровождения всех расчетов по Контракту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)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. </w:t>
      </w:r>
      <w:r>
        <w:rPr>
          <w:rFonts w:ascii="Times New Roman" w:hAnsi="Times New Roman" w:eastAsia="Times New Roman"/>
          <w:b/>
          <w:color w:val="ff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/>
          <w:b/>
          <w:color w:val="ff0000"/>
          <w:sz w:val="24"/>
          <w:szCs w:val="24"/>
          <w:highlight w:val="none"/>
        </w:rPr>
        <w:t xml:space="preserve">плата с авансом</w:t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/>
          <w:sz w:val="24"/>
          <w:szCs w:val="24"/>
          <w:highlight w:val="none"/>
        </w:rPr>
        <w:t xml:space="preserve">асчеты по Контракту подлежат казначейскому сопровождению.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88" w:lineRule="atLeast"/>
        <w:rPr>
          <w:rFonts w:ascii="Times New Roman" w:hAnsi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онтракту осуществляется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путем перечисления денежных с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редств на лицевой счет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(раздел на лицевом счете)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Подрядчика, открытый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 Оплата по Контракту производится в следующем порядке: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6.2.1.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Выплата аванса </w:t>
      </w:r>
      <w:r>
        <w:rPr>
          <w:rFonts w:ascii="Times New Roman" w:hAnsi="Times New Roman"/>
          <w:sz w:val="24"/>
          <w:szCs w:val="24"/>
          <w:highlight w:val="none"/>
        </w:rPr>
        <w:t xml:space="preserve">в размере ____% (___ процентов) от цены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Контракта осуществляется путем перечисления денежных средств на лицевой счет 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(раздел на лицевом счете)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 Поставщика, открытый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Контракту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Если контрактом предусмотрены этапы, в контракт включается условие о размере аванса в отношении каждого этапа в виде % от размера цены соответствующего этапа,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срок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порядке его оплаты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в отношении каждого этапа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  <w:t xml:space="preserve">*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первого этапа составляет ___% от цены этапа, ____ (__) рублей 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</w:t>
      </w:r>
      <w:r>
        <w:rPr>
          <w:rFonts w:ascii="Times New Roman" w:hAnsi="Times New Roman"/>
          <w:sz w:val="24"/>
          <w:szCs w:val="24"/>
          <w:highlight w:val="none"/>
        </w:rPr>
        <w:t xml:space="preserve">редусмотрен на основании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первому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первому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второго этап</w:t>
      </w:r>
      <w:r>
        <w:rPr>
          <w:rFonts w:ascii="Times New Roman" w:hAnsi="Times New Roman"/>
          <w:sz w:val="24"/>
          <w:szCs w:val="24"/>
          <w:highlight w:val="none"/>
        </w:rPr>
        <w:t xml:space="preserve">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и т.д.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предусмотрен на основании</w:t>
      </w:r>
      <w:r>
        <w:rPr>
          <w:rFonts w:ascii="Times New Roman" w:hAnsi="Times New Roman"/>
          <w:sz w:val="24"/>
          <w:szCs w:val="24"/>
          <w:highlight w:val="none"/>
        </w:rPr>
        <w:t xml:space="preserve">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второму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второму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.2.2. Окончательный расчет по Контракту производится Заказчиком в срок не более </w:t>
      </w:r>
      <w:r>
        <w:rPr>
          <w:rFonts w:ascii="Times New Roman" w:hAnsi="Times New Roman"/>
          <w:sz w:val="24"/>
          <w:szCs w:val="24"/>
          <w:highlight w:val="none"/>
        </w:rPr>
        <w:t xml:space="preserve">_______ (_________) 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дней </w:t>
      </w:r>
      <w:r>
        <w:rPr>
          <w:rFonts w:ascii="Times New Roman" w:hAnsi="Times New Roman"/>
          <w:sz w:val="24"/>
          <w:szCs w:val="24"/>
          <w:highlight w:val="none"/>
        </w:rPr>
        <w:t xml:space="preserve"> 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V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.«Порядок и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  <w:t xml:space="preserve">(в </w:t>
      </w:r>
      <w:r>
        <w:rPr>
          <w:rFonts w:ascii="Times New Roman" w:hAnsi="Times New Roman" w:eastAsia="Times New Roman"/>
          <w:b/>
          <w:bCs/>
          <w:i/>
          <w:iCs/>
          <w:color w:val="ff0000"/>
          <w:sz w:val="24"/>
          <w:highlight w:val="none"/>
        </w:rPr>
        <w:t xml:space="preserve">случае если казначейскому сопровождению подлежат авансовые платежи по Контракту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  <w:t xml:space="preserve">)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6.1. 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Контракту осуществляется в безналичном порядке путем перечисления денежных средств со счета Заказчика на счет Подрядчика c учетом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 порядка выплаты аванса, указанного в пункте 6.2 Контракта.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Cs/>
          <w:i w:val="0"/>
          <w:iCs w:val="0"/>
          <w:color w:val="auto"/>
          <w:sz w:val="24"/>
          <w:szCs w:val="24"/>
          <w:highlight w:val="none"/>
        </w:rPr>
        <w:t xml:space="preserve">6.2.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  <w:highlight w:val="none"/>
        </w:rPr>
        <w:t xml:space="preserve"> В соответствии с Законом Новосибирской области от 21.12.2023 № 413-ОЗ «Об областном бюджете Новосибирской области на 2024 год и плановый период 2025 и 2026 годов» авансовые платежи по Контракту подлежат казначейскому сопровождению.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 Оплата по Контракту производится в следующем порядке: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6.2.1.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Выплата аванса </w:t>
      </w:r>
      <w:r>
        <w:rPr>
          <w:rFonts w:ascii="Times New Roman" w:hAnsi="Times New Roman"/>
          <w:sz w:val="24"/>
          <w:szCs w:val="24"/>
          <w:highlight w:val="none"/>
        </w:rPr>
        <w:t xml:space="preserve">в размере ____% (___ процентов) от цены </w:t>
      </w:r>
      <w:r>
        <w:rPr>
          <w:rFonts w:ascii="Times New Roman" w:hAnsi="Times New Roman"/>
          <w:sz w:val="24"/>
          <w:szCs w:val="24"/>
          <w:highlight w:val="none"/>
        </w:rPr>
        <w:t xml:space="preserve">Контракта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осуществляется путем перечисления денежных средств на лицевой счет 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(раздел на лицевом счете)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 Поставщика, открытый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Контракту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center"/>
        <w:spacing w:after="0" w:line="283" w:lineRule="atLeast"/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Если контрактом предусмотрены этапы, в контракт включается условие о размере аванса в отношении каждого этапа в виде % от размера цены соответствующего этапа,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сроке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и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порядке его оплаты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в отношении каждого этапа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  <w:t xml:space="preserve">*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первого эта</w:t>
      </w:r>
      <w:r>
        <w:rPr>
          <w:rFonts w:ascii="Times New Roman" w:hAnsi="Times New Roman"/>
          <w:sz w:val="24"/>
          <w:szCs w:val="24"/>
          <w:highlight w:val="none"/>
        </w:rPr>
        <w:t xml:space="preserve">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</w:t>
      </w:r>
      <w:r>
        <w:rPr>
          <w:rFonts w:ascii="Times New Roman" w:hAnsi="Times New Roman"/>
          <w:sz w:val="24"/>
          <w:szCs w:val="24"/>
          <w:highlight w:val="none"/>
        </w:rPr>
        <w:t xml:space="preserve">редусмотрен на основании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первому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первому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устанавливается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второго этапа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и т.д.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предусмотрен на основании</w:t>
      </w:r>
      <w:r>
        <w:rPr>
          <w:rFonts w:ascii="Times New Roman" w:hAnsi="Times New Roman"/>
          <w:sz w:val="24"/>
          <w:szCs w:val="24"/>
          <w:highlight w:val="none"/>
        </w:rPr>
        <w:t xml:space="preserve">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второму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второму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устанавливается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.2.2. Окончательный расчет по Контракту производится Заказчиком в срок не более </w:t>
      </w:r>
      <w:r>
        <w:rPr>
          <w:rFonts w:ascii="Times New Roman" w:hAnsi="Times New Roman"/>
          <w:sz w:val="24"/>
          <w:szCs w:val="24"/>
          <w:highlight w:val="none"/>
        </w:rPr>
        <w:t xml:space="preserve">_______ (_________) 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дней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/>
          <w:b w:val="0"/>
          <w:bCs/>
          <w:i/>
          <w:color w:val="ff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/>
          <w:iCs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/>
          <w:i/>
          <w:color w:val="ff000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88" w:lineRule="atLeast"/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VI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i/>
          <w:iCs/>
          <w:color w:val="ff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(в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 слу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чае установ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ления банковского сопровождения)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  <w:t xml:space="preserve">Оплата без аванса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Контракту осуществляется путем перечисления денежных средств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Заказчиком на отдельный счет, открытый в банке, осуществляющем банковское сопровождение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 Оплата производится Заказчиком в срок не более _______ (_________) 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дней с даты подписания Заказч</w:t>
      </w:r>
      <w:r>
        <w:rPr>
          <w:rFonts w:ascii="Times New Roman" w:hAnsi="Times New Roman"/>
          <w:sz w:val="24"/>
          <w:szCs w:val="24"/>
          <w:highlight w:val="none"/>
        </w:rPr>
        <w:t xml:space="preserve">иком документа о приемке.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VII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i/>
          <w:iCs/>
          <w:color w:val="ff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(в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 слу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чае установ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ления банковского сопровождения)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none"/>
        </w:rPr>
        <w:t xml:space="preserve">плата с авансом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Контракту осуществляется путем перечисления денежных средств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Заказчиком на отдельный счет, открытый в банке, осуществляющем банковское сопровождение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 Оплата по Контракту производится в следующем порядке: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6.2.1. 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Выплата аванса </w:t>
      </w:r>
      <w:r>
        <w:rPr>
          <w:rFonts w:ascii="Times New Roman" w:hAnsi="Times New Roman"/>
          <w:sz w:val="24"/>
          <w:szCs w:val="24"/>
          <w:highlight w:val="none"/>
        </w:rPr>
        <w:t xml:space="preserve">в размере ____% (___ процентов) от цены </w:t>
      </w:r>
      <w:r>
        <w:rPr>
          <w:rFonts w:ascii="Times New Roman" w:hAnsi="Times New Roman"/>
          <w:sz w:val="24"/>
          <w:szCs w:val="24"/>
          <w:highlight w:val="none"/>
        </w:rPr>
        <w:t xml:space="preserve">Контракта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осуществляется путем перечисления денежных средств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Заказчиком на отдельный счет, открытый в банке, осуществляющем банковское сопровождение Контракта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Контракту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center"/>
        <w:spacing w:after="0" w:line="283" w:lineRule="atLeast"/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Если контрактом предусмотрены этапы, в контракт включается условие о размере аванса в отношении каждого этапа в виде % от размера цены соответствующего этапа,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сроке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порядке его оплаты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в отношении каждого этапа: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  <w:t xml:space="preserve">*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первого этапа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</w:t>
      </w:r>
      <w:r>
        <w:rPr>
          <w:rFonts w:ascii="Times New Roman" w:hAnsi="Times New Roman"/>
          <w:sz w:val="24"/>
          <w:szCs w:val="24"/>
          <w:highlight w:val="none"/>
        </w:rPr>
        <w:t xml:space="preserve">редусмотрен на основании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 копеек;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первому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первому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устанавливается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второго этап</w:t>
      </w:r>
      <w:r>
        <w:rPr>
          <w:rFonts w:ascii="Times New Roman" w:hAnsi="Times New Roman"/>
          <w:sz w:val="24"/>
          <w:szCs w:val="24"/>
          <w:highlight w:val="none"/>
        </w:rPr>
        <w:t xml:space="preserve">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и т.д.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предусмотрен на основании</w:t>
      </w:r>
      <w:r>
        <w:rPr>
          <w:rFonts w:ascii="Times New Roman" w:hAnsi="Times New Roman"/>
          <w:sz w:val="24"/>
          <w:szCs w:val="24"/>
          <w:highlight w:val="none"/>
        </w:rPr>
        <w:t xml:space="preserve">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второму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center"/>
        <w:spacing w:after="0" w:line="283" w:lineRule="atLeast"/>
        <w:widowControl w:val="off"/>
        <w:rPr>
          <w:rFonts w:ascii="Times New Roman" w:hAnsi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второму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/>
          <w:sz w:val="24"/>
          <w:szCs w:val="24"/>
          <w:highlight w:val="none"/>
          <w:vertAlign w:val="superscript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sz w:val="24"/>
          <w:szCs w:val="24"/>
          <w:highlight w:val="white"/>
        </w:rPr>
        <w:t xml:space="preserve">.2.2. Окончательный расчет по Контракту производится Заказчиком в срок не более </w:t>
      </w:r>
      <w:r>
        <w:rPr>
          <w:rFonts w:ascii="Times New Roman" w:hAnsi="Times New Roman"/>
          <w:sz w:val="24"/>
          <w:szCs w:val="24"/>
          <w:highlight w:val="white"/>
        </w:rPr>
        <w:t xml:space="preserve">_______ (_________) рабоч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их</w:t>
      </w:r>
      <w:r>
        <w:rPr>
          <w:rFonts w:ascii="Times New Roman" w:hAnsi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его</w:t>
      </w:r>
      <w:r>
        <w:rPr>
          <w:rFonts w:ascii="Times New Roman" w:hAnsi="Times New Roman"/>
          <w:sz w:val="24"/>
          <w:szCs w:val="24"/>
          <w:highlight w:val="white"/>
        </w:rPr>
        <w:t xml:space="preserve">) дней </w:t>
      </w:r>
      <w:r>
        <w:rPr>
          <w:rFonts w:ascii="Times New Roman" w:hAnsi="Times New Roman"/>
          <w:sz w:val="24"/>
          <w:szCs w:val="24"/>
          <w:highlight w:val="white"/>
        </w:rPr>
        <w:t xml:space="preserve">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  <w:highlight w:val="white"/>
        </w:rPr>
      </w:r>
      <w:r>
        <w:rPr>
          <w:rFonts w:ascii="Times New Roman" w:hAnsi="Times New Roman"/>
          <w:i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Права и обязанности </w:t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.1. Заказчик вправе: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z w:val="24"/>
          <w:szCs w:val="24"/>
          <w:highlight w:val="white"/>
        </w:rPr>
        <w:t xml:space="preserve">.1.1. В случае досрочного исполнения Подрядчиком обязательств по Контракту принять Работы в соответствии с установленным в Контракте порядком.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z w:val="24"/>
          <w:szCs w:val="24"/>
          <w:highlight w:val="white"/>
        </w:rPr>
        <w:t xml:space="preserve">.1.2. Требовать от Подрядчика представления надлежащим образом оформленных документов, </w:t>
      </w:r>
      <w:r>
        <w:rPr>
          <w:rFonts w:ascii="Times New Roman" w:hAnsi="Times New Roman"/>
          <w:sz w:val="24"/>
          <w:szCs w:val="24"/>
          <w:highlight w:val="white"/>
        </w:rPr>
        <w:t xml:space="preserve">предусмотренных Контрактом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/>
          <w:spacing w:val="1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z w:val="24"/>
          <w:szCs w:val="24"/>
          <w:highlight w:val="white"/>
        </w:rPr>
        <w:t xml:space="preserve">.1.3. Осуществлять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деятельность Подрядчика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  <w:highlight w:val="white"/>
        </w:rPr>
      </w:r>
      <w:r>
        <w:rPr>
          <w:rFonts w:ascii="Times New Roman" w:hAnsi="Times New Roman"/>
          <w:spacing w:val="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1"/>
          <w:sz w:val="24"/>
          <w:szCs w:val="24"/>
          <w:highlight w:val="white"/>
        </w:rPr>
      </w:pP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.1.4. Отказаться от приемки 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выполненных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 Работ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  <w:r>
        <w:rPr>
          <w:rFonts w:ascii="Times New Roman" w:hAnsi="Times New Roman"/>
          <w:spacing w:val="1"/>
          <w:sz w:val="24"/>
          <w:szCs w:val="24"/>
          <w:highlight w:val="white"/>
        </w:rPr>
      </w:r>
      <w:r>
        <w:rPr>
          <w:rFonts w:ascii="Times New Roman" w:hAnsi="Times New Roman"/>
          <w:spacing w:val="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7.1.5. Отказаться в любое время до сдачи Работ от исполнения Контракта и потребовать возмещения ущерба, если </w:t>
      </w:r>
      <w:r>
        <w:rPr>
          <w:rFonts w:ascii="Times New Roman" w:hAnsi="Times New Roman"/>
          <w:sz w:val="24"/>
          <w:szCs w:val="24"/>
          <w:highlight w:val="white"/>
        </w:rPr>
        <w:t xml:space="preserve">Подрядчик 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не приступает своевременно к исполнению Контракта или выполняет Работы настолько медленно, что окончание их к сроку, указанному в Контракте, становится явно невозможным.</w:t>
      </w:r>
      <w:r>
        <w:rPr>
          <w:rFonts w:ascii="Times New Roman" w:hAnsi="Times New Roman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spacing w:val="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pacing w:val="1"/>
          <w:sz w:val="24"/>
          <w:szCs w:val="24"/>
        </w:rPr>
        <w:t xml:space="preserve"> Принять решение об одностороннем отказе от исполнения Контракта в соответствии с Законом </w:t>
      </w:r>
      <w:r>
        <w:rPr>
          <w:rFonts w:ascii="Times New Roman" w:hAnsi="Times New Roman"/>
          <w:sz w:val="24"/>
          <w:szCs w:val="24"/>
        </w:rPr>
        <w:t xml:space="preserve">о контрактной системе;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  <w:t xml:space="preserve">1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  <w:t xml:space="preserve">7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  <w:t xml:space="preserve"> </w:t>
      </w:r>
      <w:r>
        <w:rPr>
          <w:rFonts w:ascii="Times New Roman" w:hAnsi="Times New Roman"/>
          <w:spacing w:val="1"/>
          <w:sz w:val="24"/>
          <w:szCs w:val="24"/>
        </w:rPr>
        <w:t xml:space="preserve">По соглашению с Подрядчиком изменить с</w:t>
      </w:r>
      <w:r>
        <w:rPr>
          <w:rFonts w:ascii="Times New Roman" w:hAnsi="Times New Roman"/>
          <w:spacing w:val="1"/>
          <w:sz w:val="24"/>
          <w:szCs w:val="24"/>
        </w:rPr>
        <w:t xml:space="preserve">ущественные условия Контракта в </w:t>
      </w:r>
      <w:r>
        <w:rPr>
          <w:rFonts w:ascii="Times New Roman" w:hAnsi="Times New Roman"/>
          <w:spacing w:val="1"/>
          <w:sz w:val="24"/>
          <w:szCs w:val="24"/>
        </w:rPr>
        <w:t xml:space="preserve">случаях, установленных Законом </w:t>
      </w:r>
      <w:r>
        <w:rPr>
          <w:rFonts w:ascii="Times New Roman" w:hAnsi="Times New Roman"/>
          <w:sz w:val="24"/>
          <w:szCs w:val="24"/>
        </w:rPr>
        <w:t xml:space="preserve">о контрактной системе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.2.Заказчик обязан: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z w:val="24"/>
          <w:szCs w:val="24"/>
          <w:highlight w:val="white"/>
        </w:rPr>
        <w:t xml:space="preserve">.2.1. провести экспертизу для проверки представленных Подрядчиком результатов выполненных Работ, предусмотренных Контрактом;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  <w:shd w:val="clear" w:color="auto" w:fill="ffff00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z w:val="24"/>
          <w:szCs w:val="24"/>
          <w:highlight w:val="white"/>
        </w:rPr>
        <w:t xml:space="preserve">.2.2. своевременно принять надлежащим образом выполненные Работы в соответствии </w:t>
        <w:br/>
        <w:t xml:space="preserve">с </w:t>
      </w:r>
      <w:r>
        <w:rPr>
          <w:rFonts w:ascii="Times New Roman" w:hAnsi="Times New Roman"/>
          <w:sz w:val="24"/>
          <w:szCs w:val="24"/>
          <w:highlight w:val="white"/>
        </w:rPr>
        <w:t xml:space="preserve">условиями Контракта;</w:t>
      </w:r>
      <w:r>
        <w:rPr>
          <w:rFonts w:ascii="Times New Roman" w:hAnsi="Times New Roman"/>
          <w:sz w:val="24"/>
          <w:szCs w:val="24"/>
          <w:highlight w:val="white"/>
          <w:shd w:val="clear" w:color="auto" w:fill="ffff00"/>
        </w:rPr>
      </w:r>
      <w:r>
        <w:rPr>
          <w:rFonts w:ascii="Times New Roman" w:hAnsi="Times New Roman"/>
          <w:sz w:val="24"/>
          <w:szCs w:val="24"/>
          <w:highlight w:val="white"/>
          <w:shd w:val="clear" w:color="auto" w:fill="ffff00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z w:val="24"/>
          <w:szCs w:val="24"/>
          <w:highlight w:val="white"/>
        </w:rPr>
        <w:t xml:space="preserve">.2.3. своевременно оплатить выполненные Работы надлежащего качества в соответствии </w:t>
        <w:br/>
        <w:t xml:space="preserve">с услов</w:t>
      </w:r>
      <w:r>
        <w:rPr>
          <w:rFonts w:ascii="Times New Roman" w:hAnsi="Times New Roman"/>
          <w:sz w:val="24"/>
          <w:szCs w:val="24"/>
          <w:highlight w:val="none"/>
        </w:rPr>
        <w:t xml:space="preserve">иями Контракта;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z w:val="24"/>
          <w:szCs w:val="24"/>
          <w:highlight w:val="white"/>
        </w:rPr>
        <w:t xml:space="preserve">.2.4. сообщать в письменной форме Подрядчику о недостатках, обнаруженных в ходе выполнения Работ, в течение 5 (пяти) рабочих дней после обнаружения таких нед</w:t>
      </w:r>
      <w:r>
        <w:rPr>
          <w:rFonts w:ascii="Times New Roman" w:hAnsi="Times New Roman"/>
          <w:sz w:val="24"/>
          <w:szCs w:val="24"/>
          <w:highlight w:val="white"/>
        </w:rPr>
        <w:t xml:space="preserve">остатков. Заказчик, обнаружив при осуществлении контроля и надзора за ходом выполнения Работ отступления от условий Контракта, которые могут ухудшить качество Работ, или иные их недостатки, должен в течение 5 (пяти) рабочих дней заявить об этом Подрядчику;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7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.2.5. </w:t>
      </w:r>
      <w:r>
        <w:rPr>
          <w:rFonts w:ascii="Times New Roman" w:hAnsi="Times New Roman"/>
          <w:sz w:val="24"/>
          <w:szCs w:val="24"/>
          <w:highlight w:val="white"/>
        </w:rPr>
        <w:t xml:space="preserve">требовать от Подрядчика уплаты неустойки за неисполнение или ненадлежащее исполнения Контракта Подрядчиком;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7.2.6. при неоплате Подрядчиком неустойки в добровольном порядке обратиться в суд за ее взысканием;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7.2.7. </w:t>
      </w:r>
      <w:r>
        <w:rPr>
          <w:rFonts w:ascii="Times New Roman" w:hAnsi="Times New Roman"/>
          <w:sz w:val="24"/>
          <w:szCs w:val="24"/>
          <w:highlight w:val="white"/>
        </w:rPr>
        <w:t xml:space="preserve">обеспечить конфиденциальность информации, представленной Подрядчиком в ходе исполнения обязательств по Контракту, за исключением случаев, когда </w:t>
      </w:r>
      <w:r>
        <w:rPr>
          <w:rFonts w:ascii="Times New Roman" w:hAnsi="Times New Roman"/>
          <w:sz w:val="24"/>
          <w:szCs w:val="24"/>
          <w:highlight w:val="white"/>
          <w:lang w:eastAsia="en-US"/>
        </w:rPr>
        <w:t xml:space="preserve">Заказчик </w:t>
      </w:r>
      <w:r>
        <w:rPr>
          <w:rFonts w:ascii="Times New Roman" w:hAnsi="Times New Roman"/>
          <w:sz w:val="24"/>
          <w:szCs w:val="24"/>
          <w:highlight w:val="white"/>
        </w:rPr>
        <w:t xml:space="preserve">в соответствии с законодательством Российской Федерации обязан предоставлять инфо</w:t>
      </w:r>
      <w:r>
        <w:rPr>
          <w:rFonts w:ascii="Times New Roman" w:hAnsi="Times New Roman"/>
          <w:sz w:val="24"/>
          <w:szCs w:val="24"/>
        </w:rPr>
        <w:t xml:space="preserve">рмацию третьим лицам;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8. исполнять иные обязанности, предусмотренные законодательством Российской Федерации и Контрактом.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.3. Подрядчик вправе: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.3.1. требовать своевременного подписания </w:t>
      </w:r>
      <w:r>
        <w:rPr>
          <w:rFonts w:ascii="Times New Roman" w:hAnsi="Times New Roman"/>
          <w:sz w:val="24"/>
          <w:szCs w:val="24"/>
          <w:lang w:eastAsia="en-US"/>
        </w:rPr>
        <w:t xml:space="preserve">Заказчиком</w:t>
      </w:r>
      <w:r>
        <w:rPr>
          <w:rFonts w:ascii="Times New Roman" w:hAnsi="Times New Roman"/>
          <w:sz w:val="24"/>
          <w:szCs w:val="24"/>
        </w:rPr>
        <w:t xml:space="preserve"> документа о приемке </w:t>
      </w:r>
      <w:r>
        <w:rPr>
          <w:rFonts w:ascii="Times New Roman" w:hAnsi="Times New Roman"/>
          <w:sz w:val="24"/>
          <w:szCs w:val="24"/>
        </w:rPr>
        <w:t xml:space="preserve">в порядке, предусмотренном Контрактом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.3.2. требовать своевременной оплаты Заказчиком выполненных Работ в соответствии с </w:t>
      </w:r>
      <w:hyperlink w:tooltip="#Par704" w:anchor="Par704" w:history="1">
        <w:r>
          <w:rPr>
            <w:rFonts w:ascii="Times New Roman" w:hAnsi="Times New Roman"/>
            <w:sz w:val="24"/>
            <w:szCs w:val="24"/>
          </w:rPr>
          <w:t xml:space="preserve">условиями</w:t>
        </w:r>
      </w:hyperlink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.3.4. досрочно исполнить обязательства по Контракту с согласия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</w:t>
      </w:r>
      <w:r>
        <w:rPr>
          <w:rFonts w:ascii="Times New Roman" w:hAnsi="Times New Roman"/>
          <w:spacing w:val="1"/>
          <w:sz w:val="24"/>
          <w:szCs w:val="24"/>
        </w:rPr>
        <w:t xml:space="preserve">.3.5. принять решение об одностороннем отказе от исполнения Контракта в 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.3.6.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 Подрядчик обязан: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.4.1. </w:t>
      </w:r>
      <w:r>
        <w:rPr>
          <w:rFonts w:ascii="Times New Roman" w:hAnsi="Times New Roman"/>
          <w:sz w:val="24"/>
          <w:szCs w:val="24"/>
        </w:rPr>
        <w:t xml:space="preserve">своевременно и надлежащим образом исполнять обязательства в соответствии с условиями Контракта и представить предусмотренные Контрактом документы по итогам его исполнения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.4.2. своевременно представить по запросу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сроки, указанные в таком запросе, информацию о ходе исполнения обязательств,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о сложностях, возникающих при исполнении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.4.3. обеспечивать соответствие результатов Работ требованиям качества,</w:t>
      </w:r>
      <w:r>
        <w:rPr>
          <w:rFonts w:ascii="Times New Roman" w:hAnsi="Times New Roman"/>
          <w:sz w:val="24"/>
          <w:szCs w:val="24"/>
        </w:rPr>
        <w:t xml:space="preserve"> безопасности жизни и здоровья, обязательным нормам и правилам, р</w:t>
      </w:r>
      <w:r>
        <w:rPr>
          <w:rFonts w:ascii="Times New Roman" w:hAnsi="Times New Roman"/>
          <w:sz w:val="24"/>
          <w:szCs w:val="24"/>
        </w:rPr>
        <w:t xml:space="preserve">егулирующим данную деятельность, </w:t>
      </w:r>
      <w:r>
        <w:rPr>
          <w:rFonts w:ascii="Times New Roman" w:hAnsi="Times New Roman"/>
          <w:sz w:val="24"/>
          <w:szCs w:val="24"/>
        </w:rPr>
        <w:t xml:space="preserve">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обязан в течение срока действия Контракта представить по запросу </w:t>
      </w:r>
      <w:r>
        <w:rPr>
          <w:rFonts w:ascii="Times New Roman" w:hAnsi="Times New Roman"/>
          <w:sz w:val="24"/>
          <w:szCs w:val="24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</w:rPr>
        <w:t xml:space="preserve"> в течение 1 (одного) рабочего дня после дня получения указанного запроса документы, подтверждающие соответствие Работ указанным выше требованиям;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7.4.4. обеспечить устранение недостатков, выявленных при приемке Заказчиком Работ за свой счет;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7.4.5. предоставить обеспечение исполнения Контракта в соответствии с Законом </w:t>
        <w:br/>
        <w:t xml:space="preserve">о контрактной системе и Контрактом;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1 (одного) рабочего дня информировать </w:t>
      </w:r>
      <w:r>
        <w:rPr>
          <w:rFonts w:ascii="Times New Roman" w:hAnsi="Times New Roman"/>
          <w:sz w:val="24"/>
          <w:szCs w:val="24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</w:rPr>
        <w:t xml:space="preserve"> о невозможности выполнить Работы в надлежащем объеме, в предусмотренные Контрактом сроки, надлежащего качества;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в случае, если законодательством Российской Федерации предусмотрены об</w:t>
      </w:r>
      <w:r>
        <w:rPr>
          <w:rFonts w:ascii="Times New Roman" w:hAnsi="Times New Roman"/>
          <w:sz w:val="24"/>
          <w:szCs w:val="24"/>
        </w:rPr>
        <w:t xml:space="preserve">язательные требования к лицам, осуществляющим определенные виды деятельности, входящие в состав работ, подлежащих выполнению по Контракту (лицензирование, членство в саморегулируемых организациях, аккредитация и прочее), Подрядчик обязан обеспечить наличие</w:t>
      </w:r>
      <w:r>
        <w:rPr>
          <w:rFonts w:ascii="Times New Roman" w:hAnsi="Times New Roman"/>
          <w:sz w:val="24"/>
          <w:szCs w:val="24"/>
        </w:rPr>
        <w:t xml:space="preserve"> документов, подтверждающих его соответствие, либо привлекаемых им субподрядчиков, требованиям, установленным законодательством Российской Федерации, в  течение всего срока исполнения Контракта. Указанные документы представляются Подрядчиком по требованию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течение 3 (трех) рабочих дней со дня получения соответствующего требования;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представить </w:t>
      </w:r>
      <w:r>
        <w:rPr>
          <w:rFonts w:ascii="Times New Roman" w:hAnsi="Times New Roman"/>
          <w:sz w:val="24"/>
          <w:szCs w:val="24"/>
          <w:lang w:eastAsia="en-US"/>
        </w:rPr>
        <w:t xml:space="preserve">Заказчику</w:t>
      </w:r>
      <w:r>
        <w:rPr>
          <w:rFonts w:ascii="Times New Roman" w:hAnsi="Times New Roman"/>
          <w:sz w:val="24"/>
          <w:szCs w:val="24"/>
        </w:rPr>
        <w:t xml:space="preserve"> сведения об изменен</w:t>
      </w:r>
      <w:r>
        <w:rPr>
          <w:rFonts w:ascii="Times New Roman" w:hAnsi="Times New Roman"/>
          <w:sz w:val="24"/>
          <w:szCs w:val="24"/>
        </w:rPr>
        <w:t xml:space="preserve">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Подрядчика будет считаться адрес, указанный в Контракте;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обеспечить конфиденциальность информации, предоставленной Заказчиком в ходе исполнения обязательств по Контракту, за исключением случаев, когда Подрядчик в соответствии с законодательством Российской Федерации обязан предоставлять информацию третьим лицам;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</w:t>
      </w:r>
      <w:r>
        <w:rPr>
          <w:rFonts w:ascii="Times New Roman" w:hAnsi="Times New Roman"/>
          <w:sz w:val="24"/>
          <w:szCs w:val="24"/>
        </w:rPr>
        <w:t xml:space="preserve">10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исполнять иные обязанности, предусмотренные законодательством Российской Федерации и Контрактом.</w:t>
      </w:r>
      <w:bookmarkStart w:id="1" w:name="Par2"/>
      <w:r/>
      <w:bookmarkStart w:id="2" w:name="Par6"/>
      <w:r/>
      <w:bookmarkEnd w:id="1"/>
      <w:r/>
      <w:bookmarkEnd w:id="2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Ответственность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.1. 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Размеры неустоек (штрафов, пеней), указанные в настоящем разделе, определяются в соответствии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Правилами определения размера штрафа, начисляемого в случае ненадле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>
        <w:rPr>
          <w:rFonts w:ascii="Times New Roman" w:hAnsi="Times New Roman"/>
          <w:sz w:val="24"/>
          <w:szCs w:val="24"/>
        </w:rPr>
        <w:t xml:space="preserve">утвержденными постановлением Правительства Российской Федерации от 30.08.2017 № 1042 (далее – Правила)</w:t>
      </w:r>
      <w:r>
        <w:rPr>
          <w:rFonts w:ascii="Times New Roman" w:hAnsi="Times New Roman"/>
          <w:sz w:val="24"/>
          <w:szCs w:val="24"/>
        </w:rPr>
        <w:t xml:space="preserve">, а также в соответствии с положениями статьи 34 Закона о контрактной системе.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.2. В случа</w:t>
      </w:r>
      <w:r>
        <w:rPr>
          <w:rFonts w:ascii="Times New Roman" w:hAnsi="Times New Roman"/>
          <w:sz w:val="24"/>
          <w:szCs w:val="24"/>
        </w:rPr>
        <w:t xml:space="preserve">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Пеня в размере 1/300 (одной трехсотой) действующей на дату уплаты пеней </w:t>
      </w:r>
      <w:r>
        <w:rPr>
          <w:rFonts w:ascii="Times New Roman" w:hAnsi="Times New Roman"/>
          <w:sz w:val="24"/>
          <w:szCs w:val="24"/>
        </w:rPr>
        <w:t xml:space="preserve">ключевой </w:t>
      </w:r>
      <w:r>
        <w:rPr>
          <w:rFonts w:ascii="Times New Roman" w:hAnsi="Times New Roman"/>
          <w:sz w:val="24"/>
          <w:szCs w:val="24"/>
        </w:rPr>
        <w:t xml:space="preserve">ставки Центральног</w:t>
      </w:r>
      <w:r>
        <w:rPr>
          <w:rFonts w:ascii="Times New Roman" w:hAnsi="Times New Roman"/>
          <w:sz w:val="24"/>
          <w:szCs w:val="24"/>
        </w:rPr>
        <w:t xml:space="preserve">о банка Российской Федерации от не уплаченной в срок суммы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8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.3. За каждый факт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неисполнения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.4. 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Контрактом, Заказчик направляет Подрядчику требование об уплате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Пеня начисляется за каждый день просрочки исполнения Подрядчиком обязательства, предусмотренного Контрактом, в размере одной трехсотой действующей на дату уплаты пени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ключевой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ставки Центрального банка Российской Федерации от цены Контракта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(отдельного этапа исполнения Контракта)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, уменьшенной на сумму, пропорциональную объему обязательств, предусмотренных Контрактом </w:t>
      </w:r>
      <w:r>
        <w:rPr>
          <w:rFonts w:ascii="Times New Roman" w:hAnsi="Times New Roman"/>
          <w:sz w:val="24"/>
          <w:szCs w:val="24"/>
        </w:rPr>
        <w:t xml:space="preserve">(соответствующим отдельным этапом исполнения Контракта)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и фактически исполненных Подрядчиком.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.5. 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За каждый факт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порядке: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б) 5 процентов цены контракта (этапа) в случае, если цена контракта (этапа) составляет от 3 млн. рублей до 50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в) 1 процент цены контракта (этапа) в случае, если цена контракта (этапа) составляет от 50 млн. рублей до 100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г) 0,5 процента цены контракта (этапа) в случае, если цена контракта (этапа) составляет от 100 млн. рублей до 500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д) 0,4 процента цены контракта (этапа) в случае, если цена контракта (этапа) составляет от 500 млн. рублей до 1 млрд.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е) 0,3 процента цены контракта (этапа) в случае, если цена контракта (этапа) составляет от 1 млрд. рублей до 2 млрд.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ж) 0,25 процента цены контракта (этапа) в случае, если цена контракта (этапа) составляет от 2 млрд. рублей до 5 млрд.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з) 0,2 процента цены контракта (этапа) в случае, если цена контракта (этапа) составляет от 5 млрд. рублей до 10 млрд.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и) 0,1 процента цены контракта (этапа) в случае, если цена контракта (этапа) превышает 10 млрд. рублей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8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.6. За каждый факт неисполнения или ненадлежащего исполнения Подрядчиком обязательства, предусмотренного Контрактом, </w:t>
      </w:r>
      <w:r>
        <w:rPr>
          <w:rFonts w:ascii="Times New Roman" w:hAnsi="Times New Roman" w:eastAsiaTheme="minorHAnsi"/>
          <w:i/>
          <w:sz w:val="24"/>
          <w:szCs w:val="24"/>
          <w:lang w:eastAsia="en-US"/>
        </w:rPr>
        <w:t xml:space="preserve">которое не имеет стоимостного выражения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8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7.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Общая сумма </w:t>
      </w:r>
      <w:r>
        <w:rPr>
          <w:rFonts w:ascii="Times New Roman" w:hAnsi="Times New Roman"/>
          <w:sz w:val="24"/>
          <w:szCs w:val="24"/>
        </w:rPr>
        <w:t xml:space="preserve">начисленных штрафов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за неисполнение или ненадлежащее исполнение Подрядчиком обязательств, предусмотренных Контрактом, не может превышать цену Контракта.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Общая сумма </w:t>
      </w:r>
      <w:r>
        <w:rPr>
          <w:rFonts w:ascii="Times New Roman" w:hAnsi="Times New Roman"/>
          <w:sz w:val="24"/>
          <w:szCs w:val="24"/>
        </w:rPr>
        <w:t xml:space="preserve">начисленных штрафов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8.</w:t>
      </w:r>
      <w:r>
        <w:rPr>
          <w:rFonts w:ascii="Times New Roman" w:hAnsi="Times New Roman"/>
          <w:sz w:val="24"/>
          <w:szCs w:val="24"/>
        </w:rPr>
        <w:t xml:space="preserve"> В случае неисполнения или ненадлежащего исполнения Подрядчиком обязате</w:t>
      </w:r>
      <w:r>
        <w:rPr>
          <w:rFonts w:ascii="Times New Roman" w:hAnsi="Times New Roman"/>
          <w:sz w:val="24"/>
          <w:szCs w:val="24"/>
        </w:rPr>
        <w:t xml:space="preserve">льств, предусмотренных Контрактом, Заказчик вправе произвести оплату по Контракту за вычетом соответствующего размера неустойки (штрафа, пени) (при этом исполнение обязательства Подрядчика по перечислению неустойки (штрафа, пени) и (или) убытков в доход бю</w:t>
      </w:r>
      <w:r>
        <w:rPr>
          <w:rFonts w:ascii="Times New Roman" w:hAnsi="Times New Roman"/>
          <w:sz w:val="24"/>
          <w:szCs w:val="24"/>
        </w:rPr>
        <w:t xml:space="preserve">джета возлагается на Заказчика).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 xml:space="preserve"> Уплата Стороной неустойки (штрафа, пени) не освобождает ее от исполнения обязательств по Контракту.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</w:t>
      </w: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 xml:space="preserve">Сторона освобождается от уплаты неустойки (штра</w:t>
      </w:r>
      <w:r>
        <w:rPr>
          <w:rFonts w:ascii="Times New Roman" w:hAnsi="Times New Roman"/>
          <w:sz w:val="24"/>
          <w:szCs w:val="24"/>
        </w:rPr>
        <w:t xml:space="preserve">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</w:t>
      </w:r>
      <w:r>
        <w:rPr>
          <w:rFonts w:ascii="Times New Roman" w:hAnsi="Times New Roman"/>
          <w:sz w:val="24"/>
          <w:szCs w:val="24"/>
        </w:rPr>
        <w:t xml:space="preserve">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</w:t>
      </w:r>
      <w:r>
        <w:rPr>
          <w:rFonts w:ascii="Times New Roman" w:hAnsi="Times New Roman"/>
          <w:sz w:val="24"/>
          <w:szCs w:val="24"/>
        </w:rPr>
        <w:t xml:space="preserve">твующих надлежащему исполнению обязательств по Контракту, которые возникли после заключения Контракта,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</w:t>
      </w:r>
      <w:r>
        <w:rPr>
          <w:rFonts w:ascii="Times New Roman" w:hAnsi="Times New Roman"/>
          <w:sz w:val="24"/>
          <w:szCs w:val="24"/>
        </w:rPr>
        <w:t xml:space="preserve"> была не в состоянии предвидеть и предотвратить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9.Обеспечение исполнения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Обеспечение исполнения Контракта предусмотрено для обеспечения исполнения Подрядчиком</w:t>
      </w:r>
      <w:r>
        <w:rPr>
          <w:rFonts w:ascii="Times New Roman" w:hAnsi="Times New Roman"/>
          <w:sz w:val="24"/>
          <w:szCs w:val="24"/>
        </w:rPr>
        <w:t xml:space="preserve"> его обязательств по Контракту, в том числе таких обязательств, как выполнение Работ надлежащего качества, соблюдения сроков выполнения Работ, оплата неустойки (штрафа, пени) за неисполнение или ненадлежащее исполнение условий Контракта, возмещение ущерба.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Исполнение Контракта обеспечивается предоставлением независимой гарантии, соответствующей требованиям законодательства Российской Федерации, или внесением </w:t>
      </w:r>
      <w:r>
        <w:rPr>
          <w:rFonts w:ascii="Times New Roman" w:hAnsi="Times New Roman"/>
          <w:sz w:val="24"/>
          <w:szCs w:val="24"/>
        </w:rPr>
        <w:t xml:space="preserve">денежных средств на указанный Заказчиком счет, на котором в соответствии с законодательством Российской Фе</w:t>
      </w:r>
      <w:r>
        <w:rPr>
          <w:rFonts w:ascii="Times New Roman" w:hAnsi="Times New Roman"/>
          <w:sz w:val="24"/>
          <w:szCs w:val="24"/>
          <w:highlight w:val="white"/>
        </w:rPr>
        <w:t xml:space="preserve">дерации учитываются операции со средствами, поступающими Заказчику. Способ обеспечения исполнения Контракта определяется Подрядчиком самостоятельно. 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Вариант I.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9</w:t>
      </w:r>
      <w:r>
        <w:rPr>
          <w:rFonts w:ascii="Times New Roman" w:hAnsi="Times New Roman"/>
          <w:sz w:val="24"/>
          <w:szCs w:val="24"/>
          <w:highlight w:val="white"/>
        </w:rPr>
        <w:t xml:space="preserve">.2. Размер обеспечения исполнения Контракта составляет 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_(</w:t>
      </w:r>
      <w:r>
        <w:rPr>
          <w:rFonts w:ascii="Times New Roman" w:hAnsi="Times New Roman"/>
          <w:sz w:val="24"/>
          <w:szCs w:val="24"/>
          <w:highlight w:val="white"/>
        </w:rPr>
        <w:t xml:space="preserve">_______) рублей</w:t>
      </w:r>
      <w:r>
        <w:rPr>
          <w:rFonts w:ascii="Times New Roman" w:hAnsi="Times New Roman"/>
          <w:sz w:val="24"/>
          <w:szCs w:val="24"/>
          <w:highlight w:val="white"/>
        </w:rPr>
        <w:t xml:space="preserve"> ___ копеек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0" w:right="0"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i/>
          <w:sz w:val="24"/>
          <w:szCs w:val="24"/>
          <w:highlight w:val="white"/>
        </w:rPr>
        <w:t xml:space="preserve">Вариант II.</w:t>
      </w:r>
      <w:r>
        <w:rPr>
          <w:rFonts w:ascii="Times New Roman" w:hAnsi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i/>
          <w:sz w:val="24"/>
          <w:szCs w:val="24"/>
          <w:highlight w:val="white"/>
        </w:rPr>
      </w:r>
    </w:p>
    <w:p>
      <w:pPr>
        <w:ind w:left="0" w:right="0"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cs="Times New Roman"/>
          <w:b w:val="0"/>
          <w:bCs w:val="0"/>
          <w:i/>
          <w:color w:val="ff0000"/>
          <w:sz w:val="24"/>
          <w:szCs w:val="24"/>
          <w:highlight w:val="white"/>
        </w:rPr>
      </w:pP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ff0000"/>
          <w:sz w:val="24"/>
          <w:szCs w:val="24"/>
          <w:highlight w:val="white"/>
        </w:rPr>
        <w:t xml:space="preserve">В случае если </w:t>
      </w: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ff0000"/>
          <w:sz w:val="24"/>
          <w:szCs w:val="24"/>
          <w:highlight w:val="white"/>
        </w:rPr>
        <w:t xml:space="preserve">расчеты по контракту в части выплаты аванса подлежат казначейскому сопровождению</w:t>
      </w: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ff0000"/>
          <w:sz w:val="24"/>
          <w:szCs w:val="24"/>
          <w:highlight w:val="white"/>
        </w:rPr>
        <w:t xml:space="preserve">,</w:t>
      </w: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ff0000"/>
          <w:sz w:val="24"/>
          <w:szCs w:val="24"/>
          <w:highlight w:val="white"/>
        </w:rPr>
        <w:t xml:space="preserve"> пункт 9.2 изложить в следующей редакции:</w:t>
      </w:r>
      <w:r>
        <w:rPr>
          <w:rFonts w:ascii="Times New Roman" w:hAnsi="Times New Roman" w:cs="Times New Roman"/>
          <w:b w:val="0"/>
          <w:bCs w:val="0"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/>
          <w:color w:val="ff0000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.2. Размер обеспечения исполнения Контракта составляет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___ % от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white"/>
          <w:lang w:eastAsia="ru-RU"/>
        </w:rPr>
        <w:t xml:space="preserve">начальной (максимальной) цены контракта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, </w:t>
      </w: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уменьшенной на размер аванса.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9.3. В ходе исполнения Контракта Подрядчик вправе изменить способ обеспечения исполнени</w:t>
      </w:r>
      <w:r>
        <w:rPr>
          <w:rFonts w:ascii="Times New Roman" w:hAnsi="Times New Roman"/>
          <w:sz w:val="24"/>
          <w:szCs w:val="24"/>
          <w:highlight w:val="white"/>
        </w:rPr>
        <w:t xml:space="preserve">я Контракта и (или) предоставить Заказчику взамен ранее предоставленного обеспечения исполнения Контракта но</w:t>
      </w:r>
      <w:r>
        <w:rPr>
          <w:rFonts w:ascii="Times New Roman" w:hAnsi="Times New Roman"/>
          <w:sz w:val="24"/>
          <w:szCs w:val="24"/>
        </w:rPr>
        <w:t xml:space="preserve">вое обеспечение исполнения Контракта, размер которого может быть уменьшен в порядке и случаях, которые предусмотрены Законом о контрактной системе.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9.4. Срок действия независимой гарантии определяется    Подрядчиком самостоятельно в соот</w:t>
      </w:r>
      <w:r>
        <w:rPr>
          <w:rFonts w:ascii="Times New Roman" w:hAnsi="Times New Roman"/>
          <w:sz w:val="24"/>
          <w:szCs w:val="24"/>
        </w:rPr>
        <w:t xml:space="preserve">ветствии с требованиями Закона о контрактной системе, при этом данный срок должен превышать срок исполнения обеспечиваемых обязательств не менее чем на один месяц, в том числе в случае его изменения в соответствии со статьей 95 Закона о контрактной системе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Независимая гарантия должна быть безотзывной и должна содержать сведения, указанные в Законе о контрактной системе.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если по каким-либо причинам обеспечение исполнения Контракта перестало быть действительным, закончило свое действие или иным образом перестало обеспечивать исполнение Под</w:t>
      </w:r>
      <w:r>
        <w:rPr>
          <w:rFonts w:ascii="Times New Roman" w:hAnsi="Times New Roman"/>
          <w:sz w:val="24"/>
          <w:szCs w:val="24"/>
        </w:rPr>
        <w:t xml:space="preserve">рядчиком его обязательств по Контракту, Подрядчик обязуется в течение 10 (десяти) рабочих дней с момента, когда такое обеспечение перестало действовать, предоставить новое надлежащее обеспечение исполнения Контракта на тех же условиях и в таком же размере.</w:t>
      </w: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</w:t>
      </w:r>
      <w:r>
        <w:rPr>
          <w:rFonts w:ascii="Times New Roman" w:hAnsi="Times New Roman"/>
          <w:sz w:val="24"/>
          <w:szCs w:val="24"/>
        </w:rPr>
        <w:t xml:space="preserve">,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Размер такого обеспечения может быть уменьшен в порядке и случаях, которые предусмотрены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частями 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7.3 статьи 96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Закона о контрактной системе. За каждый день просрочки исполнения подрядчиком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обязательства, предусмотренного частью 30 ст. 34 Закона о контрактной системе, начисляется пеня в размере, определенном в порядке, установленном в соответствии с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частью 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ст. 34 Закона о контрактной системе.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 Прекращение обеспечения исполнения Контракта или не соответствующее </w:t>
      </w:r>
      <w:r>
        <w:rPr>
          <w:rFonts w:ascii="Times New Roman" w:hAnsi="Times New Roman"/>
          <w:sz w:val="24"/>
          <w:szCs w:val="24"/>
        </w:rPr>
        <w:t xml:space="preserve">требованиям Закона о контрактной системе обеспечение исполнения Контракта по истечении срока, указанного в п. 9.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Контракта, признается существенным нарушением Контракта Подрядчиком и является основанием для расторжения Контракта.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этом Заказчик вправе потребовать от </w:t>
      </w:r>
      <w:r>
        <w:rPr>
          <w:rFonts w:ascii="Times New Roman" w:hAnsi="Times New Roman"/>
          <w:sz w:val="24"/>
          <w:szCs w:val="24"/>
        </w:rPr>
        <w:t xml:space="preserve">Подрядчика </w:t>
      </w:r>
      <w:r>
        <w:rPr>
          <w:rFonts w:ascii="Times New Roman" w:hAnsi="Times New Roman"/>
          <w:sz w:val="24"/>
          <w:szCs w:val="24"/>
        </w:rPr>
        <w:t xml:space="preserve">возмещение ущерба в полном объеме.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В случае надлежащего исполнения Подрядчиком обязательств по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Контракту</w:t>
      </w:r>
      <w:r>
        <w:rPr>
          <w:rFonts w:ascii="Times New Roman" w:hAnsi="Times New Roman"/>
          <w:sz w:val="24"/>
          <w:szCs w:val="24"/>
        </w:rPr>
        <w:t xml:space="preserve"> обеспечение исполнения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Контракта</w:t>
      </w:r>
      <w:r>
        <w:rPr>
          <w:rFonts w:ascii="Times New Roman" w:hAnsi="Times New Roman"/>
          <w:sz w:val="24"/>
          <w:szCs w:val="24"/>
        </w:rPr>
        <w:t xml:space="preserve"> подлежит возврату Подрядчику. Заказчик осуществляет возврат денежных средств на расчетный счет Подрядчика, указанный в Контракте, после выполнения всего объема Работ в течение 15 (пятнадцати) дней с даты подписания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Заказчиком документа о приемке, при отсутствии у Заказчика претензий по объему и качеству выполненных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уменьшения размера обеспечения исполнения Контракта в порядке и случаях, установленных Законом о контрактной системе, часть денежных средств, внесенная Подрядчиком</w:t>
      </w:r>
      <w:r>
        <w:rPr>
          <w:rFonts w:ascii="Times New Roman" w:hAnsi="Times New Roman"/>
          <w:sz w:val="24"/>
          <w:szCs w:val="24"/>
        </w:rPr>
        <w:t xml:space="preserve"> в качестве обеспечения исполнения контракта, по заявлению Подрядчика подлежит возврату Подрядчику в течение 15 (пятнадцати) дней с даты получения Заказчиком указанного заявления, при отсутствии у Заказчика претензий по объему и качеству выполненных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Подрядчиком обязательств, предусмотренных Контрактом, Заказчик вправе осуществить удержание суммы неустойки (штрафа, пени) из обеспечения исполнения Контракта, предоставленного Подрядчиком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Обеспечение исполнения Контракта сохраняет свою силу при изменении законодательства Российской Федерации, а также при реорганизации Подрядчика или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 Все затраты, связанные с заключением и оформлением договоров и иных документов по обеспечению исполнения Контракта, несет Подрядчик.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 Подрядчик освобождается от предоставления обеспечения исполнения Контракта в случаях, предусмотренных Законом о контрактной системе.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В случае если обеспечение исполнения не устанавливается, то раздел 9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исполнения контракта не установлено.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10.Гарантийные обязательства 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i/>
          <w:color w:val="ff0000"/>
          <w:sz w:val="24"/>
          <w:szCs w:val="24"/>
          <w:lang w:eastAsia="ru-RU"/>
        </w:rPr>
        <w:t xml:space="preserve">в случае установления гарантийных обязательств</w:t>
      </w: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)</w:t>
      </w: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</w: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</w: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</w: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10.1. </w:t>
      </w:r>
      <w:r>
        <w:rPr>
          <w:rFonts w:ascii="Times New Roman" w:hAnsi="Times New Roman"/>
          <w:sz w:val="24"/>
          <w:szCs w:val="24"/>
        </w:rPr>
        <w:t xml:space="preserve">Подрядчик гарантирует возможность безо</w:t>
      </w:r>
      <w:r>
        <w:rPr>
          <w:rFonts w:ascii="Times New Roman" w:hAnsi="Times New Roman"/>
          <w:sz w:val="24"/>
          <w:szCs w:val="24"/>
        </w:rPr>
        <w:t xml:space="preserve">пасного использования результата выполненных Работ по назначению в течение всего гарантийного срока, указанного в Описании объекта закупки (приложение № 1 к Контракту). Гарантийный срок начинает исчисляться с даты подписания Заказчиком документа о приемке.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гар</w:t>
      </w:r>
      <w:r>
        <w:rPr>
          <w:rFonts w:ascii="Times New Roman" w:hAnsi="Times New Roman"/>
          <w:sz w:val="24"/>
          <w:szCs w:val="24"/>
        </w:rPr>
        <w:t xml:space="preserve">антирует, что выполняемые Работы соответствуют требованиям, установленным в Контракте, обязательным нормам и правилам, регулирующим данную деятельность, а также иным требованиям законодательства Российской Федерации, действующим на момент выполнения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гарантией понимается устранение Подрядчиком своими силами и за свой счет допущенных по его вине недостатков, выявленных после приемки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гарантирует возможность безопасного использования результата выполненных Работ по назначению в течение всего гарантийного срока.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Если в течение гарантийного срока обнаружатся недостатки результата выполненных Работ, то Подрядчик, в случае, если не докажет,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что недостатки возникли после их передачи Заказчику вследствие нарушения им использования результатов Работ, либо действий третьих лиц</w:t>
      </w:r>
      <w:r>
        <w:rPr>
          <w:rFonts w:ascii="Times New Roman" w:hAnsi="Times New Roman"/>
          <w:sz w:val="24"/>
          <w:szCs w:val="24"/>
        </w:rPr>
        <w:t xml:space="preserve">, либо непреодолимой силы, обязан устранить их за свой счет в сроки, согласованные Сторонами и зафиксированные в акте с перечнем выявленных недостатков и сроком их устранения. Гарантийный срок в этом случае соответственно продлевается на период устранения </w:t>
      </w:r>
      <w:r>
        <w:rPr>
          <w:rFonts w:ascii="Times New Roman" w:hAnsi="Times New Roman"/>
          <w:sz w:val="24"/>
          <w:szCs w:val="24"/>
        </w:rPr>
        <w:t xml:space="preserve">недостатков.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10.3.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целях предоставления Подрядчиком гарантии качества на результат </w:t>
      </w:r>
      <w:r>
        <w:rPr>
          <w:rFonts w:ascii="Times New Roman" w:hAnsi="Times New Roman"/>
          <w:sz w:val="24"/>
          <w:szCs w:val="24"/>
        </w:rPr>
        <w:t xml:space="preserve">выполненных Работ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возможности использования результата </w:t>
      </w:r>
      <w:r>
        <w:rPr>
          <w:rFonts w:ascii="Times New Roman" w:hAnsi="Times New Roman"/>
          <w:sz w:val="24"/>
          <w:szCs w:val="24"/>
        </w:rPr>
        <w:t xml:space="preserve">выполненных Работ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протяжении указанного в Контракте гарантийного срока, устанавливается обеспечение гарантийных обязательств в размере </w:t>
      </w:r>
      <w:r>
        <w:rPr>
          <w:rFonts w:ascii="Times New Roman" w:hAnsi="Times New Roman"/>
          <w:sz w:val="24"/>
          <w:szCs w:val="24"/>
        </w:rPr>
        <w:t xml:space="preserve">_____% (______процентов) начальной (максимальной) цены Контракта, что составляет ____________</w:t>
      </w:r>
      <w:r>
        <w:rPr>
          <w:rFonts w:ascii="Times New Roman" w:hAnsi="Times New Roman"/>
          <w:sz w:val="24"/>
          <w:szCs w:val="24"/>
        </w:rPr>
        <w:t xml:space="preserve">_(</w:t>
      </w:r>
      <w:r>
        <w:rPr>
          <w:rFonts w:ascii="Times New Roman" w:hAnsi="Times New Roman"/>
          <w:sz w:val="24"/>
          <w:szCs w:val="24"/>
        </w:rPr>
        <w:t xml:space="preserve">_________) рублей.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sz w:val="24"/>
          <w:szCs w:val="24"/>
          <w:highlight w:val="none"/>
        </w:rPr>
        <w:t xml:space="preserve">беспечение гарантийных обязательств предоставляется Подрядчиком на электронную почту, указанную в реквизитах Заказчика в разделе Контракта «Адреса, реквизиты и подписи Сторон», в срок не позднее одного рабочего дня до даты направления Подрядчиком в адрес З</w:t>
      </w:r>
      <w:r>
        <w:rPr>
          <w:rFonts w:ascii="Times New Roman" w:hAnsi="Times New Roman"/>
          <w:sz w:val="24"/>
          <w:szCs w:val="24"/>
          <w:highlight w:val="none"/>
        </w:rPr>
        <w:t xml:space="preserve">аказчика документа о приемке.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Гарантийные обязательства обеспечиваются предоставлением независимой гарантии, </w:t>
      </w:r>
      <w:r>
        <w:rPr>
          <w:rFonts w:ascii="Times New Roman" w:hAnsi="Times New Roman"/>
          <w:sz w:val="24"/>
          <w:szCs w:val="24"/>
        </w:rPr>
        <w:t xml:space="preserve">и соответствующей требованиям законодательства Российской Федерации, или внесением денежных средств на указанный Заказчиком счет, на котором в соответствии с законодательством Российской Федерации учитываются операции со средствами, поступающими Заказчику.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обеспечения гарантийных обязательств определяется Подрядчиком самостоятельно.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Срок действия независимой гарантии определяется Подрядчиком самостоятельно в соот</w:t>
      </w:r>
      <w:r>
        <w:rPr>
          <w:rFonts w:ascii="Times New Roman" w:hAnsi="Times New Roman"/>
          <w:sz w:val="24"/>
          <w:szCs w:val="24"/>
        </w:rPr>
        <w:t xml:space="preserve">ветствии с требованиями Закона о контрактной системе, при этом данный срок должен превышать срок исполнения обеспечиваемых обязательств не менее чем на один месяц, в том числе в случае его изменения в соответствии со статьей 95 Закона о контрактной системе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надлежащего исполнения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Подрядчиком</w:t>
      </w:r>
      <w:r>
        <w:rPr>
          <w:rFonts w:ascii="Times New Roman" w:hAnsi="Times New Roman"/>
          <w:sz w:val="24"/>
          <w:szCs w:val="24"/>
        </w:rPr>
        <w:t xml:space="preserve"> гарантийных обязательств, обеспечение гарантийных обязательств подлежит возврату </w:t>
      </w:r>
      <w:r>
        <w:rPr>
          <w:rFonts w:ascii="Times New Roman" w:hAnsi="Times New Roman"/>
          <w:sz w:val="24"/>
          <w:szCs w:val="24"/>
          <w:lang w:eastAsia="ru-RU"/>
        </w:rPr>
        <w:t xml:space="preserve">Подрядчику</w:t>
      </w:r>
      <w:r>
        <w:rPr>
          <w:rFonts w:ascii="Times New Roman" w:hAnsi="Times New Roman"/>
          <w:sz w:val="24"/>
          <w:szCs w:val="24"/>
        </w:rPr>
        <w:t xml:space="preserve">. Заказчик осуществляет возврат денежных средств на расчетный счет </w:t>
      </w:r>
      <w:r>
        <w:rPr>
          <w:rFonts w:ascii="Times New Roman" w:hAnsi="Times New Roman"/>
          <w:sz w:val="24"/>
          <w:szCs w:val="24"/>
          <w:lang w:eastAsia="ru-RU"/>
        </w:rPr>
        <w:t xml:space="preserve">Подрядчика</w:t>
      </w:r>
      <w:r>
        <w:rPr>
          <w:rFonts w:ascii="Times New Roman" w:hAnsi="Times New Roman"/>
          <w:sz w:val="24"/>
          <w:szCs w:val="24"/>
        </w:rPr>
        <w:t xml:space="preserve">, указанный в Контракте, в течение</w:t>
      </w:r>
      <w:r>
        <w:rPr>
          <w:rFonts w:ascii="Times New Roman" w:hAnsi="Times New Roman"/>
          <w:sz w:val="24"/>
          <w:szCs w:val="24"/>
        </w:rPr>
        <w:t xml:space="preserve"> 15 (пятнадцати)</w:t>
      </w:r>
      <w:r>
        <w:rPr>
          <w:rFonts w:ascii="Times New Roman" w:hAnsi="Times New Roman"/>
          <w:sz w:val="24"/>
          <w:szCs w:val="24"/>
        </w:rPr>
        <w:t xml:space="preserve"> дней с даты окончания срока обеспечиваемых обязательств.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гарантийных обязательств сохраняет свою силу при изменении законодательства Российской Федерации, а также при реорганизации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Подрядчика</w:t>
      </w:r>
      <w:r>
        <w:rPr>
          <w:rFonts w:ascii="Times New Roman" w:hAnsi="Times New Roman"/>
          <w:sz w:val="24"/>
          <w:szCs w:val="24"/>
        </w:rPr>
        <w:t xml:space="preserve"> или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затраты, связанные с заключением и оформлением договоров и иных документов по обеспечению гарантийных обязательств, несет Подрядчик.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предостав</w:t>
      </w:r>
      <w:r>
        <w:rPr>
          <w:rFonts w:ascii="Times New Roman" w:hAnsi="Times New Roman"/>
          <w:sz w:val="24"/>
          <w:szCs w:val="24"/>
        </w:rPr>
        <w:t xml:space="preserve">ления Подрядчиком обеспечения гарантийных обязательств либо предоставления с нарушением условий, указанных в настоящем пункте, Заказчик вправе принять решение об одностороннем отказе от исполнения Контракта в порядке, предусмотренном разделом 11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освобождается от предоставления обеспечения исполнения Контракта в случаях, предусмотренных Законом о контрактной системе.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В случае, если обеспечение гарантийных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обязательств не устанавливается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,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то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пункт 10.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3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</w:t>
      </w:r>
      <w:r>
        <w:rPr>
          <w:rFonts w:ascii="Times New Roman" w:hAnsi="Times New Roman"/>
          <w:sz w:val="24"/>
          <w:szCs w:val="24"/>
        </w:rPr>
        <w:t xml:space="preserve">гарантийных обязательств</w:t>
      </w:r>
      <w:r>
        <w:rPr>
          <w:rFonts w:ascii="Times New Roman" w:hAnsi="Times New Roman"/>
          <w:sz w:val="24"/>
          <w:szCs w:val="24"/>
        </w:rPr>
        <w:t xml:space="preserve"> не установлено.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10.4. В случае,</w:t>
      </w:r>
      <w:r>
        <w:rPr>
          <w:rFonts w:ascii="Times New Roman" w:hAnsi="Times New Roman"/>
          <w:sz w:val="24"/>
          <w:szCs w:val="24"/>
        </w:rPr>
        <w:t xml:space="preserve"> если в Описании объекта закупки (Приложение № 1 к Контракту) указаны иные условия исполнения гарантийных обязательств, чем те, что упомянуты в настоящем разделе, применяются положения, предусмотренные Описанием объекта закупки (Приложение № 1 к Контракту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Срок </w:t>
      </w:r>
      <w:r>
        <w:rPr>
          <w:rFonts w:ascii="Times New Roman" w:hAnsi="Times New Roman"/>
          <w:b/>
          <w:sz w:val="24"/>
          <w:szCs w:val="24"/>
        </w:rPr>
        <w:t xml:space="preserve">исполнения</w:t>
      </w:r>
      <w:r>
        <w:rPr>
          <w:rFonts w:ascii="Times New Roman" w:hAnsi="Times New Roman"/>
          <w:b/>
          <w:sz w:val="24"/>
          <w:szCs w:val="24"/>
        </w:rPr>
        <w:t xml:space="preserve">, порядок изменения и расторжения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</w:t>
      </w:r>
      <w:r>
        <w:rPr>
          <w:rFonts w:ascii="Times New Roman" w:hAnsi="Times New Roman"/>
          <w:sz w:val="24"/>
          <w:szCs w:val="24"/>
        </w:rPr>
        <w:t xml:space="preserve">.1.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Контракт вступает в силу со дня его заключения Сторонами и действует до полного исполнения Сторонами своих обязательств по Контракту.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11.2.  Срок исполнения Контракта обеими Сторонами в полном объеме: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дата начала исполнения Контракта - _________________________________________;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срок исполнения Контракта - _______________________________________________.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Если контрактом предусмотрены этапы, 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то также указываются: 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Сроки отдельных этапов исполнения Контракта: </w:t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1 этап: __________________________________________________________________;</w:t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2 этап: __________________________________________________________________; и т.д.</w:t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 Контракт может быть расторгнут в порядке, предусмотренном Законом о контрактной системе.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11.4. </w:t>
      </w:r>
      <w:r>
        <w:rPr>
          <w:rFonts w:ascii="Times New Roman" w:hAnsi="Times New Roman"/>
          <w:sz w:val="24"/>
          <w:szCs w:val="24"/>
          <w:lang w:eastAsia="ru-RU"/>
        </w:rPr>
        <w:t xml:space="preserve">В случаях, установленных Законом о контрактной системе, Заказчик обязан принять решение об одностороннем отказе от исполнения контракта.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11</w:t>
      </w:r>
      <w:r>
        <w:rPr>
          <w:rFonts w:ascii="Times New Roman" w:hAnsi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sz w:val="24"/>
          <w:szCs w:val="24"/>
          <w:lang w:eastAsia="en-US"/>
        </w:rPr>
        <w:t xml:space="preserve">5.</w:t>
      </w:r>
      <w:r>
        <w:rPr>
          <w:rFonts w:ascii="Times New Roman" w:hAnsi="Times New Roman"/>
          <w:sz w:val="24"/>
          <w:szCs w:val="24"/>
          <w:lang w:eastAsia="en-US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 xml:space="preserve">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договора подряда, в том числе в следующих случаях: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sz w:val="24"/>
          <w:szCs w:val="24"/>
          <w:lang w:eastAsia="ru-RU"/>
        </w:rPr>
        <w:t xml:space="preserve">.1. 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В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любое время до сдачи 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результата Р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аботы, уплатив Подрядчику часть установлен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ной цены пропорционально части Р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аботы, выполненной до получения извещения об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 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отказе </w:t>
      </w:r>
      <w:r>
        <w:rPr>
          <w:rFonts w:ascii="Times New Roman" w:hAnsi="Times New Roman"/>
          <w:sz w:val="24"/>
          <w:szCs w:val="24"/>
        </w:rPr>
        <w:t xml:space="preserve">Заказчика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от исполнения Контракта (статья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717 ГК РФ)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.2. 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сли Подрядчик не приступает своевременно к исполнению Конт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ракта или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 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выполняет Р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аботу настолько медленно, что окончание ее к сроку становится явно невозможным </w:t>
      </w:r>
      <w:r>
        <w:rPr>
          <w:rFonts w:ascii="Times New Roman" w:hAnsi="Times New Roman" w:eastAsia="Times New Roman"/>
          <w:sz w:val="24"/>
          <w:szCs w:val="24"/>
        </w:rPr>
        <w:t xml:space="preserve">(пункт</w:t>
      </w:r>
      <w:r>
        <w:rPr>
          <w:rFonts w:ascii="Times New Roman" w:hAnsi="Times New Roman" w:eastAsia="Times New Roman"/>
          <w:sz w:val="24"/>
          <w:szCs w:val="24"/>
        </w:rPr>
        <w:t xml:space="preserve"> 2 ст</w:t>
      </w:r>
      <w:r>
        <w:rPr>
          <w:rFonts w:ascii="Times New Roman" w:hAnsi="Times New Roman" w:eastAsia="Times New Roman"/>
          <w:sz w:val="24"/>
          <w:szCs w:val="24"/>
        </w:rPr>
        <w:t xml:space="preserve">атьи</w:t>
      </w:r>
      <w:r>
        <w:rPr>
          <w:rFonts w:ascii="Times New Roman" w:hAnsi="Times New Roman" w:eastAsia="Times New Roman"/>
          <w:sz w:val="24"/>
          <w:szCs w:val="24"/>
        </w:rPr>
        <w:t xml:space="preserve"> 715 ГК РФ)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11</w:t>
      </w: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.3. 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Е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сли во время выполнения Р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аботы станет очевидным, что она не будет выполнена надлежащим образом, </w:t>
      </w:r>
      <w:r>
        <w:rPr>
          <w:rFonts w:ascii="Times New Roman" w:hAnsi="Times New Roman"/>
          <w:sz w:val="24"/>
          <w:szCs w:val="24"/>
        </w:rPr>
        <w:t xml:space="preserve">Заказчик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вправе назначить Подрядчику разумный срок для устранения недостатков и при неисполнении Подрядчиком в назначенный срок этого требования отказа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ться от исполнения Контракта (пункт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3 ст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атьи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715 ГК РФ)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iCs/>
          <w:sz w:val="24"/>
          <w:szCs w:val="24"/>
          <w:lang w:eastAsia="en-US"/>
        </w:rPr>
      </w:r>
      <w:r>
        <w:rPr>
          <w:rFonts w:ascii="Times New Roman" w:hAnsi="Times New Roman"/>
          <w:iCs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 xml:space="preserve">11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5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.4. 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Е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сли отступления в Р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аботе от условий Контракта или иные недостатки результат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 Р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аботы в установленный </w:t>
      </w:r>
      <w:r>
        <w:rPr>
          <w:rFonts w:ascii="Times New Roman" w:hAnsi="Times New Roman"/>
          <w:sz w:val="24"/>
          <w:szCs w:val="24"/>
        </w:rPr>
        <w:t xml:space="preserve">Заказчиком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разумный срок не были устранены Подрядчиком либо являются существенными и неустранимыми (п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ункт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3 ст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атьи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723 ГК РФ)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iCs/>
          <w:sz w:val="24"/>
          <w:szCs w:val="24"/>
          <w:lang w:eastAsia="en-US"/>
        </w:rPr>
      </w:r>
      <w:r>
        <w:rPr>
          <w:rFonts w:ascii="Times New Roman" w:hAnsi="Times New Roman"/>
          <w:iCs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 xml:space="preserve">11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5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.5. 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Если при нарушении Подрядчиком конечного срока выполнения Работ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, а также иных установленных Контрактом сроков, включая начальный и промежуточные сроки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, исполнение Подрядчиком Контракта утратило для Заказчика интерес (пункт 3 статьи 708 ГК РФ, пункт 2 статьи 405 ГК РФ).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 w:eastAsia="Times New Roman"/>
          <w:sz w:val="24"/>
          <w:szCs w:val="24"/>
        </w:rPr>
        <w:t xml:space="preserve">11</w:t>
      </w:r>
      <w:r>
        <w:rPr>
          <w:rFonts w:ascii="Times New Roman" w:hAnsi="Times New Roman" w:eastAsia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Подрядчик </w:t>
      </w:r>
      <w:r>
        <w:rPr>
          <w:rFonts w:ascii="Times New Roman" w:hAnsi="Times New Roman"/>
          <w:spacing w:val="1"/>
          <w:sz w:val="24"/>
          <w:szCs w:val="24"/>
        </w:rPr>
        <w:t xml:space="preserve">вправе принять решение об одностороннем отказе от исполнения Контракта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11.7</w:t>
      </w:r>
      <w:r>
        <w:rPr>
          <w:rFonts w:ascii="Times New Roman" w:hAnsi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 xml:space="preserve">Контракт может быть изменен по основаниям и в порядке, предусмотренном </w:t>
      </w:r>
      <w:r>
        <w:rPr>
          <w:rFonts w:ascii="Times New Roman" w:hAnsi="Times New Roman"/>
          <w:spacing w:val="1"/>
          <w:sz w:val="24"/>
          <w:szCs w:val="24"/>
        </w:rPr>
        <w:t xml:space="preserve">Законом о контрактной системе.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Порядок урегулирования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.1. Все споры и разногласия, возникшие в связи с исполнением Контракта, его изменением, расторжением или признанием недействительным, необходимо стремиться решить путем переговоров.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.2. В случае </w:t>
      </w:r>
      <w:r>
        <w:rPr>
          <w:rFonts w:ascii="Times New Roman" w:hAnsi="Times New Roman"/>
          <w:sz w:val="24"/>
          <w:szCs w:val="24"/>
        </w:rPr>
        <w:t xml:space="preserve">недостижения</w:t>
      </w:r>
      <w:r>
        <w:rPr>
          <w:rFonts w:ascii="Times New Roman" w:hAnsi="Times New Roman"/>
          <w:sz w:val="24"/>
          <w:szCs w:val="24"/>
        </w:rPr>
        <w:t xml:space="preserve"> взаимного согласия все споры по Контракту разрешаются в Арбитражном суде Новосибирской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.3. До передачи спора на разрешение Арбитражного суда Новосибирской области принимаются меры к его урегулированию в претензионном порядке.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Претензия должна быть направлена в письменном виде. По полученной претензии письменный ответ на неё должен быть направлен в срок не позднее 3 (трех) рабочих дней с даты ее получения.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contextualSpacing/>
        <w:ind w:firstLine="709"/>
        <w:jc w:val="center"/>
        <w:spacing w:after="0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13.</w:t>
      </w:r>
      <w:r>
        <w:rPr>
          <w:rFonts w:ascii="Times New Roman" w:hAnsi="Times New Roman" w:eastAsia="Times New Roman"/>
          <w:b/>
          <w:sz w:val="24"/>
          <w:szCs w:val="24"/>
          <w:highlight w:val="white"/>
        </w:rPr>
        <w:t xml:space="preserve">Казначейское сопровождение Контракта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В случае если казначейское сопровождение контракта не устанавливается, то раздел 13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Казначейское сопровождение контракта не установлено.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center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В случае установления казначейского сопровождения контракта раздел 13 излагается в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13.1. По настоящему Контракту осуществляется казначейское сопровождение средств, в соответствии с Бюджетным кодексом Российской Федерации от 31 июля 1998 г. № 145-ФЗ (далее - БК РФ) в порядке, установленном Правилами казначейского сопр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овождения, осуществляемого Федеральным казначейством, утвержденными Постановлением Правительства РФ от 24.11.2021 № 2024 «О правилах казначейского сопровождения» (далее - ПП РФ от 24.11.2021 № 2024).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13.2. Операции с целевыми средствами, отраженными на лиц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евых счетах, по настоящему Контракту проводятся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осуществления территори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РФ от 17.12.2021г. № 214н (далее - приказ Минфина России от 17.12.2021 № 214н).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13.3. В с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лучае отсутствия у Подрядчика на дату заключения Контракта лицевого счета (раздела на лицевом счете) в территориальном органе Федерального казначейства, Подрядчик в течение 10 (десяти) рабочих дней с даты подписания настоящего Контракта, обязан открыть в т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ерриториальном органе Федерального казначейства лицевой счёт (раздел на лицевом счете), предназначенный для учета операций со средствами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участников казначейского сопровождения, в порядке, предусмотренном приказом Казначейства России от 22.12.2021 № 44н «Об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 утверждении Порядка открытия лицевых счетов территориальными органами Федерального казначейства участникам казначейского сопровождения»,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и письменно сообщить Заказчику реквизиты указанного счёта, направив соответствующее уведомление.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При наличии у Подрядчика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лицевого счета (раздела на лицевом счете) в территориальном органе Федерального казначейства на дату заключения Контракта реквизиты указанного счета указываются Подрядчиком при подписании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 В соответствии с пунктом 2, 3 статьи 242.23 БК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РФ при использовании целевых средств по настоящему Контракту обязательными условиями настоящего Контракта являются: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 запрет перечисления средств, полученных Подрядчиком, с лицевого счета: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1) в качестве взноса в уставный (складочный) капитал другого ю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ридического лица (дочернего общества юридического лица), вклада в имущество другого юридического лица (дочернего общества юридического лица), не увеличивающего его уставный (складочный) капитал, если нормативными правовыми актами (правовыми актами), регули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рующими порядок предоставления средств, не предусмотрена возможность их перечисления указанному юридическому лицу (дочернему обществу юридического лица) на счета, открытые им в учреждении Центрального банка Российской Федерации или в кредитной организации;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2) в целях размещения средств на депозитах, а также в иные финансовые инструменты, за исключением случаев, установленных федеральными законами или нормативными правовыми актами Правительства Российской Федерации, законами субъектов Российской Федерации (м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униципальными правовыми актами представительных органов муниципальных образований), устанавливающими порядок организации и осуществления бюджетного процесса в субъектах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Российской Федерации (муниципальных образованиях);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3) на счета, открытые в учреждении Ц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ентрального банка Российской Федерации или в кредитной организации юридическому лицу, за исключением: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- оплаты обязательств юридического лица в соответствии с валютным законодательством Российской Федерации;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- оплаты обязательств юридического лица по оплат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е труда с учетом начислений и социальных выплат, иных выплат в пользу работников, а также выплат лицам, не состоящим в штате юридического лица, привлеченным для достижения цели, определенной при предоставлении средств;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- оплаты фактически поставленных юрид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ическим лицом товаров, выполненных работ, оказанных услуг, источником финансового обеспечения которых являются средства, предоставляемые на основании государственных контрактов, договоров (соглашений),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заключаемых в рамках их исполнения, в случае, если юри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дическое лицо не привлекает для поставки товаров, выполнения работ, оказания услуг иных юридических лиц, а также при условии представления документов, установленных соответствующим порядком санкционирования, утвержденным Приказом Минфина России от 17.12.20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21 № 214н, подтверждающих возникновение денежных обязательств юридических лиц, и (или) иных документов, предусмотренных государственными контрактами, договорами (соглашениями), или нормативными правовыми актами (правовыми актами), регулирующими порядок пре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доставления средств;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- возмещения произведенных юридическим лицом расходов (части расходов) при условии представления документов, указанных в абзаце четвертом настоящего подпункта, копий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платежных документов, подтверждающих оплату произведенных юридическим лицом расходов (части расходов), а также государственных контрактов, договоров (соглашений), заключаемых в рамках их исполнения, или нормативных правовых актов (правовых актов), регулиру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ющих порядок предоставления средств, если условиями государственных контрактов, договоров (соглашений), предусмотрено возмещение произведенных юридическим лицом расходов (части расходов);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4) на счета, открытые в учреждении Центрального банка Российской Федерации или в кредитной организации юридическим лицам, заключившим с участником казначейского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сопровождения контракты (договоры) за исключением договоров, заключаемых в целях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приобретения у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ения услуг по приему платежей от физических лиц, осуществляемых платежными агентами.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13.4.2. запрет осуществления операций на лицевом счете, об отказе в осуществлении операций на лицевом счете при наличии оснований, указанных в п. 10 и 11 статьи 242.13-1 Б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К РФ соответственно, а также о приостановлении операций на лицевом счете в соответствии с пунктом 3 указанной статьи в порядке, предусмотренном Правительством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13.4.3. указание в договорах, заключаемых в рамках исполнения настоящего Ко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нтракта, распоряжениях, а также в документах, установленных порядком санкционирования целевых средств, утвержденным приказом Минфина России от 17.12.2021 г. № 214н, идентификатора настоящего Контракта. Порядок формирования указанного идентификатора устанав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ливается Министерством финансов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13.4.4 обязанность участников казначейского сопровождения вести раздельный учет результатов финансово-хозяйственной деятельности по Контракту, договорам, заключаемым в рамках исполнения Контракта, в соо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тветствии с порядком, определенным Правительством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13.4.5.обязанность ведения в соответствии с порядком, установленным Приказом Минфина России от 10.12.2021 № 210н «О порядке ведения учета доходов, затрат, произведенных участниками каз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(договору)», учета доходов, затрат, произведённых в целях до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стижения результатов, установленных при предоставлении целевых средств по Контракту, договору (соглашению), заключенному в рамках исполнения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13.4.6. обязанность представлять в территориальные органы Федерального казначейства документы, предусмот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ренные порядком санкционирования целевых средств в соответствии с Приказом Минфина России от 17.12.2021 № 214н.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13.4.7. осуществление санкционирования расходов, источником финансового обеспечения которых являются целевые средства, в соответствии с представ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ляемыми участниками казначейского сопровождения в территориальный орган Федерального казначейства сведениями об операциях с целевыми средствами, сформированными и утвержденными в порядке и по форме, которые предусмотрены порядком санкционирования, и содерж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ащими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13.4.8. проведение операций с целевыми средствами, отраженными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на лицевых счетах,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</w:t>
      </w:r>
      <w:r>
        <w:rPr>
          <w:rFonts w:ascii="Times New Roman" w:hAnsi="Times New Roman"/>
          <w:sz w:val="24"/>
          <w:szCs w:val="24"/>
          <w:highlight w:val="none"/>
        </w:rPr>
        <w:t xml:space="preserve">документов-оснований, в том числе сформированных в форме электронных документов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/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13.4.9. возврат на лицевые счета целевых средств, размещенных на депозитах, а также в иные финансовые инструменты, включая средства, получен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ные от их размещения, не позднее 25 декабря текущего финансового года (за исключением средств, определенных пунктом 12 ПП РФ от 24.11.2021 № 2024) в случае, если возможность такого размещения установлена федеральными законами или нормативными правовыми акт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ами Правительства Российской Федерации либо законами субъектов Российской Федерации (муниципальными правовыми актами представительных органов муниципальных образований), устанавливающими порядок организации и осуществления бюджетного процесса в субъектах Р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оссийской Федерации (муниципальных образованиях).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13.4.10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- банк), при оплате обяз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ательств, предусмотренных подпунктом 3 пункта 3 статьи 242.23 БК РФ, а также обязательств по накладным расходам, связанным с исполнением Контракта, договора (соглашения), заключенного в рамках исполнения Контракта, в соответствии с порядком санкционировани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я.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13.4.11.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 особенности проведения операций по зачислению и списанию целевых средств при применении казначейского обеспечения обязательств, предусмотренного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пунктом 1 статьи 242.22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 БК РФ, определенных порядком выдачи (перевода, изменения, отзыва) казначейс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кого обеспечения обязательств, предусмотренным 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пунктом 6 статьи 242.22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</w:rPr>
        <w:t xml:space="preserve"> БК РФ.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13.4.12 формирование в установленных Правительством Российской Федерации случаях, информации о структуре цены Контракта, договоров, заключаемых в рамках исполнения настоящего Кон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тракта, в порядке и по форме, установленным Министерством финансов Российской Федерации.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13.4.13. соблюдение в установленных Правительством Российской Федерации случаях положений, предусмотренных статьей 242.24 БК РФ.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13.4.14. Для санкционирования операций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с целевыми средствами Подрядчик формирует и представляет в территориальный орган Федерального казначейства Сведения об операциях с целевыми средствами в порядке, предусмотренном Приказом Минфина России от 17.12.2021 № 214н.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14.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Банковское сопровождение К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онтракта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В случае если банковское сопровождение контракта не устанавливается, то раздел 14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Банковское сопровождение контракта не установлено.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  <w:t xml:space="preserve">В случае установления банковского сопровождения контракта раздел 14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14.1. По настоящему Контракту осуществляется банковское сопровождение, предусмотренное статьей 35 Закона о контрактной системе, в соответствии с постановл</w:t>
      </w:r>
      <w:r>
        <w:rPr>
          <w:rFonts w:ascii="Times New Roman" w:hAnsi="Times New Roman"/>
          <w:sz w:val="24"/>
          <w:szCs w:val="24"/>
          <w:highlight w:val="white"/>
        </w:rPr>
        <w:t xml:space="preserve">ением Правительства Российской Федерации от 20.09.2014 № 963 «Об осуществлении банковского сопровождения контрактов» </w:t>
      </w:r>
      <w:r>
        <w:rPr>
          <w:rFonts w:ascii="Times New Roman" w:hAnsi="Times New Roman"/>
          <w:sz w:val="24"/>
          <w:szCs w:val="24"/>
          <w:highlight w:val="white"/>
        </w:rPr>
        <w:t xml:space="preserve">(далее - Постановление Правительства № 963)</w:t>
      </w:r>
      <w:r/>
      <w:r>
        <w:rPr>
          <w:rFonts w:ascii="Times New Roman" w:hAnsi="Times New Roman"/>
          <w:sz w:val="24"/>
          <w:szCs w:val="24"/>
          <w:highlight w:val="white"/>
        </w:rPr>
        <w:t xml:space="preserve">, Постановлением Правительства Новосибирской области от 30.12.2013 № 595-п «О случаях осуществления банковского сопровождения контрактов для</w:t>
      </w:r>
      <w:r>
        <w:rPr>
          <w:rFonts w:ascii="Times New Roman" w:hAnsi="Times New Roman"/>
          <w:sz w:val="24"/>
          <w:szCs w:val="24"/>
          <w:highlight w:val="white"/>
        </w:rPr>
        <w:t xml:space="preserve"> обеспечения нужд Новосибирской области».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14.2. </w:t>
      </w:r>
      <w:r>
        <w:rPr>
          <w:rFonts w:ascii="Times New Roman" w:hAnsi="Times New Roman" w:eastAsia="Times New Roman"/>
          <w:color w:val="000000"/>
          <w:sz w:val="24"/>
          <w:highlight w:val="white"/>
        </w:rPr>
        <w:t xml:space="preserve">Банковское сопровождение Контракта является обеспечение банком на основании договора, заключенного с Подрядчиком и всеми привлекаемыми в ходе исполнения Контракта субподрядчиками, проведения мониторинга расче</w:t>
      </w:r>
      <w:r>
        <w:rPr>
          <w:rFonts w:ascii="Times New Roman" w:hAnsi="Times New Roman" w:eastAsia="Times New Roman"/>
          <w:color w:val="000000"/>
          <w:sz w:val="24"/>
          <w:highlight w:val="white"/>
        </w:rPr>
        <w:t xml:space="preserve">тов, осуществляемых в рамках исполнения Контракта, на счете, открытом в указанном банке, и доведение результатов мониторинга до сведения Заказчика (далее - договор о банковском сопровождении)</w:t>
      </w:r>
      <w:r>
        <w:rPr>
          <w:rFonts w:ascii="Times New Roman" w:hAnsi="Times New Roman"/>
          <w:sz w:val="24"/>
          <w:szCs w:val="24"/>
          <w:highlight w:val="white"/>
        </w:rPr>
        <w:t xml:space="preserve">, без взимания платы.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Банковское сопровождение Контракта осуществ</w:t>
      </w:r>
      <w:r>
        <w:rPr>
          <w:rFonts w:ascii="Times New Roman" w:hAnsi="Times New Roman"/>
          <w:sz w:val="24"/>
          <w:szCs w:val="24"/>
          <w:highlight w:val="white"/>
        </w:rPr>
        <w:t xml:space="preserve">ляется банком, включенным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налогообложения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14.3. В случае исключения банка, осуществляющег</w:t>
      </w:r>
      <w:r>
        <w:rPr>
          <w:rFonts w:ascii="Times New Roman" w:hAnsi="Times New Roman"/>
          <w:sz w:val="24"/>
          <w:szCs w:val="24"/>
          <w:highlight w:val="white"/>
        </w:rPr>
        <w:t xml:space="preserve">о банковское сопровождение Контракта из перечня, указанного в п. </w:t>
      </w:r>
      <w:r>
        <w:rPr>
          <w:rFonts w:ascii="Times New Roman" w:hAnsi="Times New Roman"/>
          <w:sz w:val="24"/>
          <w:szCs w:val="24"/>
          <w:highlight w:val="white"/>
        </w:rPr>
        <w:t xml:space="preserve">14.2 </w:t>
      </w:r>
      <w:r>
        <w:rPr>
          <w:rFonts w:ascii="Times New Roman" w:hAnsi="Times New Roman"/>
          <w:sz w:val="24"/>
          <w:szCs w:val="24"/>
          <w:highlight w:val="white"/>
        </w:rPr>
        <w:t xml:space="preserve">Контракта, этот банк осуществляет банковское сопровождение настоящего Контракта до завершения контракта, если Правительством Новосибирской области не принято решение о прекращении таким </w:t>
      </w:r>
      <w:r>
        <w:rPr>
          <w:rFonts w:ascii="Times New Roman" w:hAnsi="Times New Roman"/>
          <w:sz w:val="24"/>
          <w:szCs w:val="24"/>
          <w:highlight w:val="white"/>
        </w:rPr>
        <w:t xml:space="preserve">банком банковского сопровождения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14.4. В случае если между указанным в пункте </w:t>
      </w:r>
      <w:r>
        <w:rPr>
          <w:rFonts w:ascii="Times New Roman" w:hAnsi="Times New Roman"/>
          <w:sz w:val="24"/>
          <w:szCs w:val="24"/>
          <w:highlight w:val="white"/>
        </w:rPr>
        <w:t xml:space="preserve">14.2 </w:t>
      </w:r>
      <w:r>
        <w:rPr>
          <w:rFonts w:ascii="Times New Roman" w:hAnsi="Times New Roman"/>
          <w:sz w:val="24"/>
          <w:szCs w:val="24"/>
          <w:highlight w:val="white"/>
        </w:rPr>
        <w:t xml:space="preserve">настоящего Контракта банком и Подрядчиком заключен договор о предоставлении независимой гарантии по настоящему Контракту или кредитный договор на сумму не менее 3</w:t>
      </w:r>
      <w:r>
        <w:rPr>
          <w:rFonts w:ascii="Times New Roman" w:hAnsi="Times New Roman"/>
          <w:sz w:val="24"/>
          <w:szCs w:val="24"/>
          <w:highlight w:val="white"/>
        </w:rPr>
        <w:t xml:space="preserve">0 (тридцати) процентов цены Контракта, договор о банковском сопровождении заключается с таким банком (если банк не отказался от его заключения). </w:t>
      </w:r>
      <w:r>
        <w:rPr>
          <w:rFonts w:ascii="Times New Roman" w:hAnsi="Times New Roman"/>
          <w:sz w:val="24"/>
          <w:szCs w:val="24"/>
          <w:highlight w:val="white"/>
        </w:rPr>
        <w:t xml:space="preserve">В </w:t>
      </w:r>
      <w:r>
        <w:rPr>
          <w:rFonts w:ascii="Times New Roman" w:hAnsi="Times New Roman"/>
          <w:sz w:val="24"/>
          <w:szCs w:val="24"/>
          <w:highlight w:val="white"/>
        </w:rPr>
        <w:t xml:space="preserve">случае отказа банка </w:t>
      </w:r>
      <w:r>
        <w:rPr>
          <w:rFonts w:ascii="Times New Roman" w:hAnsi="Times New Roman"/>
          <w:sz w:val="24"/>
          <w:szCs w:val="24"/>
          <w:highlight w:val="white"/>
        </w:rPr>
        <w:t xml:space="preserve">от заключения договора о банковском сопровождении </w:t>
      </w:r>
      <w:r>
        <w:rPr>
          <w:rFonts w:ascii="Times New Roman" w:hAnsi="Times New Roman"/>
          <w:sz w:val="24"/>
          <w:szCs w:val="24"/>
          <w:highlight w:val="white"/>
        </w:rPr>
        <w:t xml:space="preserve">Заказчик</w:t>
      </w:r>
      <w:r>
        <w:rPr>
          <w:rFonts w:ascii="Times New Roman" w:hAnsi="Times New Roman"/>
          <w:sz w:val="24"/>
          <w:szCs w:val="24"/>
          <w:highlight w:val="white"/>
        </w:rPr>
        <w:t xml:space="preserve"> выбирает </w:t>
      </w:r>
      <w:r>
        <w:rPr>
          <w:rFonts w:ascii="Times New Roman" w:hAnsi="Times New Roman"/>
          <w:sz w:val="24"/>
          <w:szCs w:val="24"/>
          <w:highlight w:val="white"/>
        </w:rPr>
        <w:t xml:space="preserve">иной </w:t>
      </w:r>
      <w:r>
        <w:rPr>
          <w:rFonts w:ascii="Times New Roman" w:hAnsi="Times New Roman"/>
          <w:sz w:val="24"/>
          <w:szCs w:val="24"/>
          <w:highlight w:val="white"/>
        </w:rPr>
        <w:t xml:space="preserve">банк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в порядке, установленном Постановлением Правительства № 963</w:t>
      </w:r>
      <w:r>
        <w:rPr>
          <w:rFonts w:ascii="Times New Roman" w:hAnsi="Times New Roman"/>
          <w:sz w:val="24"/>
          <w:szCs w:val="24"/>
          <w:highlight w:val="white"/>
        </w:rPr>
        <w:t xml:space="preserve"> и заключает с ним договор о банковском сопровождении в соответствии с законодательством Российской Федерации.</w:t>
      </w:r>
      <w:r/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14.5. Договор о банковском сопровождении должен содержать: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а) порядок и сроки открытия отдельного счета Подрядчик, субподрядчикам;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б) пр</w:t>
      </w:r>
      <w:r>
        <w:rPr>
          <w:rFonts w:ascii="Times New Roman" w:hAnsi="Times New Roman"/>
          <w:sz w:val="24"/>
          <w:szCs w:val="24"/>
          <w:highlight w:val="white"/>
        </w:rPr>
        <w:t xml:space="preserve">ава и обязанности сторон;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в) порядок и сроки зачисления и списания денежных средств с отдельного счета;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г) условия о возможности списания по требованию Заказчика денежных средств с отдельного счета, открытого Подрядчику, в размере предоставленного аванса н</w:t>
      </w:r>
      <w:r>
        <w:rPr>
          <w:rFonts w:ascii="Times New Roman" w:hAnsi="Times New Roman"/>
          <w:sz w:val="24"/>
          <w:szCs w:val="24"/>
          <w:highlight w:val="white"/>
        </w:rPr>
        <w:t xml:space="preserve">а условиях, определенных сторонами в Контракте, в случае если Контрактом не предусмотрено предоставление обеспечения его исполнения;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д) обязанность банка в рамках мониторинга расчетов, осуществляемых при исполнении Контракта, предоставлять ежемесячно Заказ</w:t>
      </w:r>
      <w:r>
        <w:rPr>
          <w:rFonts w:ascii="Times New Roman" w:hAnsi="Times New Roman"/>
          <w:sz w:val="24"/>
          <w:szCs w:val="24"/>
          <w:highlight w:val="white"/>
        </w:rPr>
        <w:t xml:space="preserve">чику с соблюдением положений законодательства Российской Федерации о банковской тайне: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– 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– отчет,</w:t>
      </w:r>
      <w:r>
        <w:rPr>
          <w:rFonts w:ascii="Times New Roman" w:hAnsi="Times New Roman"/>
          <w:sz w:val="24"/>
          <w:szCs w:val="24"/>
          <w:highlight w:val="white"/>
        </w:rPr>
        <w:t xml:space="preserve"> содержание которого определяется пунктами 15 и 16 Правил осуществления банковского сопровождения контрактов, утвержденных Постановлением Правительства РФ № 963;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– сведения о результатах проведенной банком идентификации Подрядчика, субподрядчиков при откры</w:t>
      </w:r>
      <w:r>
        <w:rPr>
          <w:rFonts w:ascii="Times New Roman" w:hAnsi="Times New Roman"/>
          <w:sz w:val="24"/>
          <w:szCs w:val="24"/>
          <w:highlight w:val="white"/>
        </w:rPr>
        <w:t xml:space="preserve">тии ему отдельного счета;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е) случаи и порядок внесения изменений в договор о банковском сопровождении и его расторжения;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ж) ответственность сторон в случае нарушения условий, установленных договором о банковском сопровождении.</w:t>
      </w:r>
      <w:r/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14.6. В рамках банковского сопровождения Контракта, </w:t>
      </w:r>
      <w:r>
        <w:rPr>
          <w:rFonts w:ascii="Times New Roman" w:hAnsi="Times New Roman"/>
          <w:sz w:val="24"/>
          <w:szCs w:val="24"/>
          <w:highlight w:val="white"/>
        </w:rPr>
        <w:t xml:space="preserve">Подрядчик </w:t>
      </w:r>
      <w:r>
        <w:rPr>
          <w:rFonts w:ascii="Times New Roman" w:hAnsi="Times New Roman"/>
          <w:sz w:val="24"/>
          <w:szCs w:val="24"/>
          <w:highlight w:val="white"/>
        </w:rPr>
        <w:t xml:space="preserve">обязан: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14.6.1. осуществлять расчеты, связанные с исполнением обязательс</w:t>
      </w:r>
      <w:r>
        <w:rPr>
          <w:rFonts w:ascii="Times New Roman" w:hAnsi="Times New Roman"/>
          <w:sz w:val="24"/>
          <w:szCs w:val="24"/>
          <w:highlight w:val="white"/>
        </w:rPr>
        <w:t xml:space="preserve">тв по сопровождаемому контракту на отдельном счете, открытом в банке, осуществляющем банковское сопровождение Контракта, а также заключить с банком договор о банковском сопровождении в срок, установленный сопровождаемым Контрактом;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14.6.2. определять в дог</w:t>
      </w:r>
      <w:r>
        <w:rPr>
          <w:rFonts w:ascii="Times New Roman" w:hAnsi="Times New Roman"/>
          <w:sz w:val="24"/>
          <w:szCs w:val="24"/>
          <w:highlight w:val="white"/>
        </w:rPr>
        <w:t xml:space="preserve">оворах, заключаемых с субподрядчиками, условия осуществления расчетов в рамках исполнения обязательств по таким договорам на отдельном счете для проведения операций, включая операции в рамках исполнения контракта, открытом в банке, осуществляющем сопровожд</w:t>
      </w:r>
      <w:r>
        <w:rPr>
          <w:rFonts w:ascii="Times New Roman" w:hAnsi="Times New Roman"/>
          <w:sz w:val="24"/>
          <w:szCs w:val="24"/>
          <w:highlight w:val="white"/>
        </w:rPr>
        <w:t xml:space="preserve">ение контракта;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14.6.3. предоставить Заказчику и банку сведения о привлекаемых им в рамках исполнения обязательств по сопровождаемому контракту субподрядчиках (полное наименование субподрядчика, местонахождение субподрядчика (почтовый адрес), телефоны руко</w:t>
      </w:r>
      <w:r>
        <w:rPr>
          <w:rFonts w:ascii="Times New Roman" w:hAnsi="Times New Roman"/>
          <w:sz w:val="24"/>
          <w:szCs w:val="24"/>
          <w:highlight w:val="white"/>
        </w:rPr>
        <w:t xml:space="preserve">водителя и главного бухгалтера, идентификационный номер налогоплательщика и код причины постановки на учет).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14.7. Подрядчик несет ответственность за несоблюдение условий о банковском сопровождении контракта в соответствии с разделом 8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14.8. В с</w:t>
      </w:r>
      <w:r>
        <w:rPr>
          <w:rFonts w:ascii="Times New Roman" w:hAnsi="Times New Roman"/>
          <w:sz w:val="24"/>
          <w:szCs w:val="24"/>
          <w:highlight w:val="white"/>
        </w:rPr>
        <w:t xml:space="preserve">оответствии с письмом Министерства финансов Российской Федерации от 10.09.2020 № 24-03-08/79686 при проведении расчетов по контракту с банковским сопровождением контрагенту (субподрядчику) не нужно открывать отдельный счет, если он не совершает операций, о</w:t>
      </w:r>
      <w:r>
        <w:rPr>
          <w:rFonts w:ascii="Times New Roman" w:hAnsi="Times New Roman"/>
          <w:sz w:val="24"/>
          <w:szCs w:val="24"/>
          <w:highlight w:val="white"/>
        </w:rPr>
        <w:t xml:space="preserve">тражаемые на таком счете. Подрядчик перечисляет оплату по контракту на расчетный счет, указанный контрагентом.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14.9</w:t>
      </w:r>
      <w:r>
        <w:rPr>
          <w:rFonts w:ascii="Times New Roman" w:hAnsi="Times New Roman"/>
          <w:sz w:val="24"/>
          <w:szCs w:val="24"/>
          <w:highlight w:val="white"/>
        </w:rPr>
        <w:t xml:space="preserve">. Заказчик имеет право в соответствии с законодательством Российской Федерации на односторонний отказ от исполнения сопровождаемого Контракта в соответствии с разделом 11 Контракта.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5.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</w:rPr>
        <w:t xml:space="preserve">5.1. Все уведомления, связан</w:t>
      </w:r>
      <w:r>
        <w:rPr>
          <w:rFonts w:ascii="Times New Roman" w:hAnsi="Times New Roman"/>
          <w:sz w:val="24"/>
          <w:szCs w:val="24"/>
          <w:highlight w:val="white"/>
        </w:rPr>
        <w:t xml:space="preserve">ные с исполнением Контракта, направляются в письменной форме по почте заказным письмом с уведомлением о вручении по адресу получателя, указанному в Контракте, или с использованием факсимильной связи, электронной почты с последующим представлением оригинала</w:t>
      </w:r>
      <w:r>
        <w:rPr>
          <w:rFonts w:ascii="Times New Roman" w:hAnsi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sz w:val="24"/>
          <w:szCs w:val="24"/>
          <w:highlight w:val="white"/>
        </w:rPr>
        <w:t xml:space="preserve">если условиями Контракта либо законодательством Российской Федерации не предусмотрено иное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 В с</w:t>
      </w:r>
      <w:r>
        <w:rPr>
          <w:rFonts w:ascii="Times New Roman" w:hAnsi="Times New Roman"/>
          <w:sz w:val="24"/>
          <w:szCs w:val="24"/>
          <w:highlight w:val="white"/>
        </w:rPr>
        <w:t xml:space="preserve">лучае направления уведомлений с</w:t>
      </w:r>
      <w:r>
        <w:rPr>
          <w:rFonts w:ascii="Times New Roman" w:hAnsi="Times New Roman"/>
          <w:sz w:val="24"/>
          <w:szCs w:val="24"/>
          <w:highlight w:val="white"/>
        </w:rPr>
        <w:t xml:space="preserve"> использованием почты </w:t>
      </w:r>
      <w:r>
        <w:rPr>
          <w:rFonts w:ascii="Times New Roman" w:hAnsi="Times New Roman"/>
          <w:sz w:val="24"/>
          <w:szCs w:val="24"/>
          <w:highlight w:val="white"/>
        </w:rPr>
        <w:t xml:space="preserve">датой получения уведомления признается дата получения отправителем подтверждения о вручении адресату указ</w:t>
      </w:r>
      <w:r>
        <w:rPr>
          <w:rFonts w:ascii="Times New Roman" w:hAnsi="Times New Roman"/>
          <w:sz w:val="24"/>
          <w:szCs w:val="24"/>
          <w:highlight w:val="white"/>
        </w:rPr>
        <w:t xml:space="preserve">анного уведомления либо дата получения информ</w:t>
      </w:r>
      <w:r>
        <w:rPr>
          <w:rFonts w:ascii="Times New Roman" w:hAnsi="Times New Roman"/>
          <w:sz w:val="24"/>
          <w:szCs w:val="24"/>
        </w:rPr>
        <w:t xml:space="preserve">ации об отсутствии адресата по его адресу, указанному в Контракте. При невозможности получения указанных подтверждения либо информации датой такого надлежащего уведомления признается дата по истечении 14 (четырн</w:t>
      </w:r>
      <w:r>
        <w:rPr>
          <w:rFonts w:ascii="Times New Roman" w:hAnsi="Times New Roman"/>
          <w:sz w:val="24"/>
          <w:szCs w:val="24"/>
        </w:rPr>
        <w:t xml:space="preserve">адцати) календарных дней с даты направления уведомления по почте заказным письмом с уведомлением о вручении. В случае отправления уведомлений посредством факсимильной связи и электронной почты уведомления считаются полученными адресатом в день их отправки.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15.2. Контракт составлен в 2 (двух) экземплярах, по одному для каждой из Сторон, имеющих одинаковую юридическую силу.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5.3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В случае перемены Заказчика по Контракту права и обязанности Заказчика по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Контракту переходят к новому заказчику в том же объеме и на тех же условиях.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5.4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5.5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Во всем, что не предусмотрено Контрактом, Стороны руководствуются законодательством Российской Федерации.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6.</w:t>
      </w:r>
      <w:r>
        <w:rPr>
          <w:rFonts w:ascii="Times New Roman" w:hAnsi="Times New Roman"/>
          <w:b/>
          <w:sz w:val="24"/>
          <w:szCs w:val="24"/>
        </w:rPr>
        <w:t xml:space="preserve">Приложения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6.1. </w:t>
      </w:r>
      <w:r>
        <w:rPr>
          <w:rFonts w:ascii="Times New Roman" w:hAnsi="Times New Roman"/>
          <w:sz w:val="24"/>
          <w:szCs w:val="24"/>
        </w:rPr>
        <w:t xml:space="preserve">Неотъемлемыми частями Контракта являются следующие приложения к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Контракту: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приложение № 1 «Описание объекта закупки»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приложение № 2 «Спецификация»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(спецификация указывается в контракте в случае, если работа включает в себя несколько видов работ).</w:t>
      </w:r>
      <w:r>
        <w:rPr>
          <w:rFonts w:ascii="Times New Roman" w:hAnsi="Times New Roman"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i/>
          <w:iCs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7.</w:t>
      </w:r>
      <w:r>
        <w:rPr>
          <w:rFonts w:ascii="Times New Roman" w:hAnsi="Times New Roman"/>
          <w:b/>
          <w:sz w:val="24"/>
          <w:szCs w:val="24"/>
        </w:rPr>
        <w:t xml:space="preserve">Адреса, реквизиты и подписи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>
        <w:tblPrEx/>
        <w:trPr>
          <w:trHeight w:val="291"/>
        </w:trPr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_______________/ 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_______________/ 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20__ г.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 ___________ 20__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М.п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(при </w:t>
      </w:r>
      <w:r>
        <w:rPr>
          <w:rFonts w:ascii="Times New Roman" w:hAnsi="Times New Roman" w:cs="Times New Roman"/>
          <w:sz w:val="23"/>
          <w:szCs w:val="23"/>
        </w:rPr>
        <w:t xml:space="preserve">наличии)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М.п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  <w:t xml:space="preserve">ПРИЛОЖЕНИЕ №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954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Контракту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«__» __________ 20__ г. №____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bookmarkStart w:id="3" w:name="Par1019"/>
      <w:r/>
      <w:bookmarkEnd w:id="3"/>
      <w:r>
        <w:rPr>
          <w:rFonts w:ascii="Times New Roman" w:hAnsi="Times New Roman"/>
          <w:b/>
          <w:sz w:val="24"/>
          <w:szCs w:val="24"/>
        </w:rPr>
        <w:t xml:space="preserve">ОПИСАНИЕ ОБЪЕКТА ЗАКУПКИ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color w:val="ff0000"/>
          <w:sz w:val="24"/>
          <w:szCs w:val="24"/>
        </w:rPr>
        <w:t xml:space="preserve">Указывается обязательно: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  <w:lang w:eastAsia="en-US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Сроки выполнения работ</w:t>
      </w:r>
      <w:r>
        <w:rPr>
          <w:rFonts w:ascii="Times New Roman" w:hAnsi="Times New Roman"/>
          <w:i/>
          <w:color w:val="ff0000"/>
          <w:sz w:val="24"/>
          <w:szCs w:val="24"/>
          <w:lang w:eastAsia="en-US"/>
        </w:rPr>
      </w:r>
      <w:r>
        <w:rPr>
          <w:rFonts w:ascii="Times New Roman" w:hAnsi="Times New Roman"/>
          <w:i/>
          <w:color w:val="ff0000"/>
          <w:sz w:val="24"/>
          <w:szCs w:val="24"/>
          <w:lang w:eastAsia="en-US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Гарантийные обязательства, гарантийный срок </w:t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  <w:lang w:eastAsia="en-US"/>
        </w:rPr>
        <w:t xml:space="preserve">Все расходы, связанные с выполнением Работ</w:t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_______________/ _________________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_______________/ 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20__ г.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«___» ___________ 20__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М.п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(при </w:t>
      </w:r>
      <w:r>
        <w:rPr>
          <w:rFonts w:ascii="Times New Roman" w:hAnsi="Times New Roman" w:cs="Times New Roman"/>
          <w:sz w:val="23"/>
          <w:szCs w:val="23"/>
        </w:rPr>
        <w:t xml:space="preserve">наличии)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М.п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 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954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Контракту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810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«___» _________ 20__ г. №_____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hanging="810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hanging="810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СПЕЦИФИКАЦИЯ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</w:r>
      <w:r>
        <w:rPr>
          <w:rFonts w:ascii="Times New Roman" w:hAnsi="Times New Roman"/>
          <w:bCs/>
          <w:sz w:val="28"/>
          <w:szCs w:val="28"/>
          <w:lang w:val="en-US"/>
        </w:rPr>
      </w:r>
      <w:r>
        <w:rPr>
          <w:rFonts w:ascii="Times New Roman" w:hAnsi="Times New Roman"/>
          <w:bCs/>
          <w:sz w:val="28"/>
          <w:szCs w:val="28"/>
          <w:lang w:val="en-US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text" w:tblpXSpec="left" w:vertAnchor="text" w:tblpY="1" w:leftFromText="180" w:topFromText="0" w:rightFromText="180" w:bottomFromText="0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866"/>
        <w:gridCol w:w="668"/>
        <w:gridCol w:w="684"/>
        <w:gridCol w:w="983"/>
        <w:gridCol w:w="978"/>
        <w:gridCol w:w="874"/>
        <w:gridCol w:w="850"/>
        <w:gridCol w:w="846"/>
        <w:gridCol w:w="1266"/>
      </w:tblGrid>
      <w:tr>
        <w:tblPrEx/>
        <w:trPr>
          <w:trHeight w:val="13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>
        <w:tblPrEx/>
        <w:trPr/>
        <w:tc>
          <w:tcPr>
            <w:shd w:val="clear" w:color="ffffff" w:fill="ffffff"/>
            <w:tcW w:w="4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49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_______________/ ________________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_______________/ 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20__ г.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«___» ___________ 20__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М.п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(при </w:t>
      </w:r>
      <w:r>
        <w:rPr>
          <w:rFonts w:ascii="Times New Roman" w:hAnsi="Times New Roman" w:cs="Times New Roman"/>
          <w:sz w:val="23"/>
          <w:szCs w:val="23"/>
        </w:rPr>
        <w:t xml:space="preserve">наличии)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М.п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18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5"/>
    <w:next w:val="845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6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5"/>
    <w:next w:val="845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6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6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6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6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6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5"/>
    <w:next w:val="845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6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5"/>
    <w:next w:val="845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6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5"/>
    <w:next w:val="845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46"/>
    <w:link w:val="693"/>
    <w:uiPriority w:val="10"/>
    <w:rPr>
      <w:sz w:val="48"/>
      <w:szCs w:val="48"/>
    </w:rPr>
  </w:style>
  <w:style w:type="paragraph" w:styleId="695">
    <w:name w:val="Subtitle"/>
    <w:basedOn w:val="845"/>
    <w:next w:val="845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46"/>
    <w:link w:val="695"/>
    <w:uiPriority w:val="11"/>
    <w:rPr>
      <w:sz w:val="24"/>
      <w:szCs w:val="24"/>
    </w:rPr>
  </w:style>
  <w:style w:type="paragraph" w:styleId="697">
    <w:name w:val="Quote"/>
    <w:basedOn w:val="845"/>
    <w:next w:val="845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5"/>
    <w:next w:val="845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46"/>
    <w:link w:val="868"/>
    <w:uiPriority w:val="99"/>
  </w:style>
  <w:style w:type="character" w:styleId="702">
    <w:name w:val="Footer Char"/>
    <w:basedOn w:val="846"/>
    <w:link w:val="869"/>
    <w:uiPriority w:val="99"/>
  </w:style>
  <w:style w:type="paragraph" w:styleId="703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69"/>
    <w:uiPriority w:val="99"/>
  </w:style>
  <w:style w:type="table" w:styleId="705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5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6"/>
    <w:uiPriority w:val="99"/>
    <w:unhideWhenUsed/>
    <w:rPr>
      <w:vertAlign w:val="superscript"/>
    </w:rPr>
  </w:style>
  <w:style w:type="character" w:styleId="833">
    <w:name w:val="Endnote Text Char"/>
    <w:link w:val="874"/>
    <w:uiPriority w:val="99"/>
    <w:rPr>
      <w:sz w:val="20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 w:customStyle="1">
    <w:name w:val="Основной шрифт абзаца1"/>
  </w:style>
  <w:style w:type="character" w:styleId="850" w:customStyle="1">
    <w:name w:val="Текст выноски Знак"/>
    <w:rPr>
      <w:rFonts w:ascii="Tahoma" w:hAnsi="Tahoma" w:cs="Tahoma"/>
      <w:sz w:val="16"/>
      <w:szCs w:val="16"/>
    </w:rPr>
  </w:style>
  <w:style w:type="character" w:styleId="851" w:customStyle="1">
    <w:name w:val="Знак примечания1"/>
    <w:rPr>
      <w:sz w:val="16"/>
      <w:szCs w:val="16"/>
    </w:rPr>
  </w:style>
  <w:style w:type="character" w:styleId="852" w:customStyle="1">
    <w:name w:val="Текст примечания Знак"/>
  </w:style>
  <w:style w:type="character" w:styleId="853" w:customStyle="1">
    <w:name w:val="Тема примечания Знак"/>
    <w:rPr>
      <w:b/>
      <w:bCs/>
    </w:rPr>
  </w:style>
  <w:style w:type="character" w:styleId="854" w:customStyle="1">
    <w:name w:val="Верхний колонтитул Знак"/>
    <w:uiPriority w:val="99"/>
    <w:rPr>
      <w:sz w:val="22"/>
      <w:szCs w:val="22"/>
    </w:rPr>
  </w:style>
  <w:style w:type="character" w:styleId="855" w:customStyle="1">
    <w:name w:val="Нижний колонтитул Знак"/>
    <w:rPr>
      <w:sz w:val="22"/>
      <w:szCs w:val="22"/>
    </w:rPr>
  </w:style>
  <w:style w:type="character" w:styleId="856">
    <w:name w:val="Hyperlink"/>
    <w:rPr>
      <w:color w:val="000080"/>
      <w:u w:val="single"/>
    </w:rPr>
  </w:style>
  <w:style w:type="character" w:styleId="857" w:customStyle="1">
    <w:name w:val="Символ нумерации"/>
  </w:style>
  <w:style w:type="paragraph" w:styleId="858" w:customStyle="1">
    <w:name w:val="Заголовок1"/>
    <w:basedOn w:val="845"/>
    <w:next w:val="85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859">
    <w:name w:val="Body Text"/>
    <w:basedOn w:val="845"/>
    <w:pPr>
      <w:spacing w:after="120"/>
    </w:pPr>
  </w:style>
  <w:style w:type="paragraph" w:styleId="860">
    <w:name w:val="List"/>
    <w:basedOn w:val="859"/>
    <w:rPr>
      <w:rFonts w:cs="Mangal"/>
    </w:rPr>
  </w:style>
  <w:style w:type="paragraph" w:styleId="861" w:customStyle="1">
    <w:name w:val="Название1"/>
    <w:basedOn w:val="8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2" w:customStyle="1">
    <w:name w:val="Указатель1"/>
    <w:basedOn w:val="845"/>
    <w:pPr>
      <w:suppressLineNumbers/>
    </w:pPr>
    <w:rPr>
      <w:rFonts w:cs="Mangal"/>
    </w:rPr>
  </w:style>
  <w:style w:type="paragraph" w:styleId="863">
    <w:name w:val="Balloon Text"/>
    <w:basedOn w:val="8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64" w:customStyle="1">
    <w:name w:val="Текст примечания1"/>
    <w:basedOn w:val="845"/>
    <w:rPr>
      <w:sz w:val="20"/>
      <w:szCs w:val="20"/>
    </w:rPr>
  </w:style>
  <w:style w:type="paragraph" w:styleId="865">
    <w:name w:val="annotation subject"/>
    <w:basedOn w:val="864"/>
    <w:next w:val="864"/>
    <w:rPr>
      <w:b/>
      <w:bCs/>
    </w:rPr>
  </w:style>
  <w:style w:type="paragraph" w:styleId="866" w:customStyle="1">
    <w:name w:val="ConsPlusNormal"/>
    <w:link w:val="882"/>
    <w:uiPriority w:val="99"/>
    <w:rPr>
      <w:rFonts w:ascii="Arial" w:hAnsi="Arial" w:cs="Arial"/>
      <w:lang w:eastAsia="ar-SA"/>
    </w:rPr>
  </w:style>
  <w:style w:type="paragraph" w:styleId="867" w:customStyle="1">
    <w:name w:val="Обычный + по ширине"/>
    <w:basedOn w:val="845"/>
    <w:pPr>
      <w:jc w:val="both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868">
    <w:name w:val="Header"/>
    <w:basedOn w:val="845"/>
    <w:uiPriority w:val="99"/>
    <w:pPr>
      <w:tabs>
        <w:tab w:val="center" w:pos="4677" w:leader="none"/>
        <w:tab w:val="right" w:pos="9355" w:leader="none"/>
      </w:tabs>
    </w:pPr>
  </w:style>
  <w:style w:type="paragraph" w:styleId="869">
    <w:name w:val="Footer"/>
    <w:basedOn w:val="845"/>
    <w:pPr>
      <w:tabs>
        <w:tab w:val="center" w:pos="4677" w:leader="none"/>
        <w:tab w:val="right" w:pos="9355" w:leader="none"/>
      </w:tabs>
    </w:pPr>
  </w:style>
  <w:style w:type="paragraph" w:styleId="870" w:customStyle="1">
    <w:name w:val="ConsPlusNonformat"/>
    <w:pPr>
      <w:widowControl w:val="off"/>
    </w:pPr>
    <w:rPr>
      <w:rFonts w:ascii="Courier New" w:hAnsi="Courier New" w:cs="Courier New"/>
      <w:lang w:eastAsia="ar-SA"/>
    </w:rPr>
  </w:style>
  <w:style w:type="paragraph" w:styleId="871" w:customStyle="1">
    <w:name w:val="ConsPlusCell"/>
    <w:pPr>
      <w:widowControl w:val="off"/>
    </w:pPr>
    <w:rPr>
      <w:rFonts w:ascii="Calibri" w:hAnsi="Calibri" w:cs="Calibri"/>
      <w:sz w:val="22"/>
      <w:szCs w:val="22"/>
      <w:lang w:eastAsia="ar-SA"/>
    </w:rPr>
  </w:style>
  <w:style w:type="paragraph" w:styleId="872" w:customStyle="1">
    <w:name w:val="Содержимое таблицы"/>
    <w:basedOn w:val="845"/>
    <w:pPr>
      <w:suppressLineNumbers/>
    </w:pPr>
  </w:style>
  <w:style w:type="paragraph" w:styleId="873" w:customStyle="1">
    <w:name w:val="Заголовок таблицы"/>
    <w:basedOn w:val="872"/>
    <w:pPr>
      <w:jc w:val="center"/>
    </w:pPr>
    <w:rPr>
      <w:b/>
      <w:bCs/>
    </w:rPr>
  </w:style>
  <w:style w:type="paragraph" w:styleId="874">
    <w:name w:val="endnote text"/>
    <w:basedOn w:val="845"/>
    <w:link w:val="87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5" w:customStyle="1">
    <w:name w:val="Текст концевой сноски Знак"/>
    <w:basedOn w:val="846"/>
    <w:link w:val="874"/>
    <w:uiPriority w:val="99"/>
    <w:semiHidden/>
    <w:rPr>
      <w:rFonts w:ascii="Calibri" w:hAnsi="Calibri" w:eastAsia="Calibri"/>
      <w:lang w:eastAsia="ar-SA"/>
    </w:rPr>
  </w:style>
  <w:style w:type="character" w:styleId="876">
    <w:name w:val="endnote reference"/>
    <w:basedOn w:val="846"/>
    <w:uiPriority w:val="99"/>
    <w:semiHidden/>
    <w:unhideWhenUsed/>
    <w:rPr>
      <w:vertAlign w:val="superscript"/>
    </w:rPr>
  </w:style>
  <w:style w:type="table" w:styleId="877">
    <w:name w:val="Table Grid"/>
    <w:basedOn w:val="84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8">
    <w:name w:val="List Paragraph"/>
    <w:basedOn w:val="845"/>
    <w:uiPriority w:val="34"/>
    <w:qFormat/>
    <w:pPr>
      <w:contextualSpacing/>
      <w:ind w:left="720"/>
    </w:pPr>
  </w:style>
  <w:style w:type="character" w:styleId="879">
    <w:name w:val="annotation reference"/>
    <w:basedOn w:val="846"/>
    <w:uiPriority w:val="99"/>
    <w:semiHidden/>
    <w:unhideWhenUsed/>
    <w:rPr>
      <w:sz w:val="16"/>
      <w:szCs w:val="16"/>
    </w:rPr>
  </w:style>
  <w:style w:type="paragraph" w:styleId="880">
    <w:name w:val="annotation text"/>
    <w:basedOn w:val="845"/>
    <w:link w:val="88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1" w:customStyle="1">
    <w:name w:val="Текст примечания Знак1"/>
    <w:basedOn w:val="846"/>
    <w:link w:val="880"/>
    <w:uiPriority w:val="99"/>
    <w:semiHidden/>
    <w:rPr>
      <w:rFonts w:ascii="Calibri" w:hAnsi="Calibri" w:eastAsia="Calibri"/>
      <w:lang w:eastAsia="ar-SA"/>
    </w:rPr>
  </w:style>
  <w:style w:type="character" w:styleId="882" w:customStyle="1">
    <w:name w:val="ConsPlusNormal Знак"/>
    <w:link w:val="866"/>
    <w:uiPriority w:val="99"/>
    <w:rPr>
      <w:rFonts w:ascii="Arial" w:hAnsi="Arial" w:cs="Arial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79FB-3CE9-4E36-A9BE-C133ED27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Жигулина Лариса Александровна</dc:creator>
  <cp:revision>74</cp:revision>
  <dcterms:created xsi:type="dcterms:W3CDTF">2023-02-07T05:50:00Z</dcterms:created>
  <dcterms:modified xsi:type="dcterms:W3CDTF">2025-03-25T08:23:20Z</dcterms:modified>
</cp:coreProperties>
</file>