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оказание услуг для обеспечения нужд Новосибирской области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</w:t>
      </w:r>
      <w:r>
        <w:rPr>
          <w:rFonts w:ascii="Times New Roman" w:hAnsi="Times New Roman"/>
          <w:b/>
          <w:bCs/>
          <w:sz w:val="28"/>
          <w:szCs w:val="28"/>
        </w:rPr>
        <w:t xml:space="preserve">___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ar-SA"/>
        </w:rPr>
        <w:t xml:space="preserve">(ПРИМЕРНАЯ ФОРМА)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  <w:lang w:eastAsia="ar-SA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ff0000"/>
          <w:sz w:val="28"/>
          <w:szCs w:val="28"/>
        </w:rPr>
      </w:r>
      <w:r>
        <w:rPr>
          <w:rFonts w:ascii="Times New Roman" w:hAnsi="Times New Roman"/>
          <w:b/>
          <w:bCs/>
          <w:i/>
          <w:color w:val="ff0000"/>
          <w:sz w:val="28"/>
          <w:szCs w:val="28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 w:cs="Arial"/>
          <w:sz w:val="24"/>
          <w:szCs w:val="24"/>
          <w:lang w:eastAsia="ar-SA"/>
        </w:rPr>
      </w:pP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____________________________,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 в дальнейшем «Заказчик», для обеспечения нужд Новосибирской области, в лице _______________, действующего на основании ___________</w:t>
      </w:r>
      <w:r>
        <w:rPr>
          <w:rFonts w:ascii="Times New Roman" w:hAnsi="Times New Roman" w:eastAsia="Times New Roman" w:cs="Arial"/>
          <w:sz w:val="24"/>
          <w:szCs w:val="24"/>
          <w:lang w:eastAsia="ru-RU"/>
        </w:rPr>
        <w:t xml:space="preserve">и (или) Устава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, с одной стороны, и________________________, </w:t>
      </w:r>
      <w:r>
        <w:rPr>
          <w:rFonts w:ascii="Times New Roman" w:hAnsi="Times New Roman"/>
          <w:sz w:val="24"/>
          <w:szCs w:val="24"/>
        </w:rPr>
        <w:t xml:space="preserve">именуемое (-ая/-ый)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 в дальнейшем «Исполнитель», в лице ______________, действующ___ на основании ________________,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 с другой стороны, вместе именуемые «Стороны» и каждый в отдельности «Сторона», с соблюдением требований Федерального закона от 05.04.2013 № 44</w:t>
        <w:noBreakHyphen/>
        <w:t xml:space="preserve">ФЗ «О контрактной системе в сфере закупок товаров, работ, услуг для обеспечения государственных и муниципальных 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  <w:t xml:space="preserve">нужд» (далее – Закон о контрактной системе), при способе определения исполнителя_____________ (протокол _______ № ______от _____)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 w:eastAsia="Times New Roman" w:cs="Arial"/>
          <w:sz w:val="24"/>
          <w:szCs w:val="24"/>
          <w:lang w:eastAsia="ar-SA"/>
        </w:rPr>
      </w:r>
    </w:p>
    <w:p>
      <w:pPr>
        <w:pStyle w:val="631"/>
        <w:jc w:val="both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Предмет Контракта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 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Услуги должны быть оказаны в соответствии с Описанием объекта закупки (приложение № 1 к Контракту) и на условиях, предусмотренных Контрактом (далее – Услуги).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 Оказание Услуг осуществляется Исполните</w:t>
      </w:r>
      <w:r>
        <w:rPr>
          <w:rFonts w:ascii="Times New Roman" w:hAnsi="Times New Roman"/>
          <w:sz w:val="24"/>
          <w:szCs w:val="24"/>
        </w:rPr>
        <w:t xml:space="preserve">лем в соответствии с законодательством Российской Федерации, требованиями иных нормативных правовых актов, регулирующих порядок предоставления такого вида Услуг, устанавливающих требования к качеству такого вида Услуг,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Максимальное значение цены Контракта, цена единицы услуги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 Максимальное значение цены контракта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Цена единицы услуги указана </w:t>
      </w:r>
      <w:r>
        <w:rPr>
          <w:rFonts w:ascii="Times New Roman" w:hAnsi="Times New Roman"/>
          <w:sz w:val="24"/>
          <w:szCs w:val="24"/>
        </w:rPr>
        <w:t xml:space="preserve">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color w:val="00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твердой и не может изменяться в ходе исполнения Контракта, </w:t>
      </w:r>
      <w:r>
        <w:rPr>
          <w:rFonts w:ascii="Times New Roman" w:hAnsi="Times New Roman"/>
          <w:sz w:val="24"/>
          <w:szCs w:val="24"/>
        </w:rPr>
        <w:t xml:space="preserve">за исключением случаев, предусмотренных Законом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 Цена единицы услуги включает в себя расходы, связанные с оказанием Услуг, предусмотренных Контрактом.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Место и сроки оказания Услуг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3.1. Место оказания Услуг 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Услуги должны быть оказаны Исполнителем в сроки, 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Оказание Услуг осуществляется в объеме, указанном в заявках Заказчика.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 направляется Заказчиком Исполнителю способом и в сроки, установленные Описанием объекта закупки (приложение № 1 к Контракту).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Порядок определения оказанных Услуг на основании заявок Заказчика включает в себя учет объемов </w:t>
      </w:r>
      <w:r>
        <w:rPr>
          <w:rFonts w:ascii="Times New Roman" w:hAnsi="Times New Roman"/>
          <w:color w:val="000000"/>
          <w:sz w:val="24"/>
          <w:szCs w:val="24"/>
        </w:rPr>
        <w:t xml:space="preserve">оказанных по заявкам Услуг (позиций Услуг)</w:t>
      </w:r>
      <w:r>
        <w:rPr>
          <w:rFonts w:ascii="Times New Roman" w:hAnsi="Times New Roman"/>
          <w:sz w:val="24"/>
          <w:szCs w:val="24"/>
        </w:rPr>
        <w:t xml:space="preserve"> исходя из определения такого объема как частное от деления максимального значения цены Контракта (максимальной цены позиции Услуги, указанной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/>
          <w:sz w:val="24"/>
          <w:szCs w:val="24"/>
        </w:rPr>
        <w:t xml:space="preserve">, к цене единицы такой Услуги (позиции Услуги). Объем оказанных по заявкам Услуг (позиций Услуг) учитывается</w:t>
      </w:r>
      <w:r>
        <w:rPr>
          <w:rFonts w:ascii="Times New Roman" w:hAnsi="Times New Roman"/>
          <w:sz w:val="24"/>
          <w:szCs w:val="24"/>
        </w:rPr>
        <w:t xml:space="preserve"> с нарастающим итогом и не должен превышать максимальное значение цены Контракта с учетом распределения по позициям Услуг (при их наличии), указанного в 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Порядок и сроки осуществления Заказчиком приемки оказанных Услуг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 Контракте. Для приемки Услуг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Для проверки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pStyle w:val="631"/>
        <w:contextualSpacing/>
        <w:ind w:right="-2" w:firstLine="709"/>
        <w:jc w:val="both"/>
        <w:spacing w:before="0" w:after="0" w:line="240" w:lineRule="auto"/>
        <w:tabs>
          <w:tab w:val="left" w:pos="567" w:leader="none"/>
          <w:tab w:val="clear" w:pos="708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/>
          <w:sz w:val="24"/>
          <w:szCs w:val="20"/>
          <w:lang w:eastAsia="ar-SA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  <w:lang w:eastAsia="ar-SA"/>
        </w:rPr>
        <w:t xml:space="preserve">оказанных Услуг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lang w:eastAsia="ar-SA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При отсутствии у Заказчика претензий по объему и качеству оказанных Услуг Заказчик не позднее ______ (___________) рабочих дней, следующих за днем поступления документа о приемке, осуществляет приемку оказанных Услуг.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несоответствий в оказанных Услугах Заказчик в срок, установленный в пункте 4.3 Контракта, отказывает в приемке оказанных Услуг.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4.5. Заказчик вправе не отказывать в приемке оказанных Услуг в случае выявления несоответствия результатов оказанных Услуг условиям Контракта, если выявленное несоответствие не препятствует приемке оказанных Услуг и устранено Исполнителем.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 Порядок и сроки оформления результатов приемки оказанных Услуг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5.1. Исполнитель не позднее 5 (пяти) рабочих дней с даты окончания оказания Услуг по Контракту (этапу) формирует с использованием единой информационной системы в сфере закупок, подпи</w:t>
      </w:r>
      <w:r>
        <w:rPr>
          <w:rFonts w:ascii="Times New Roman" w:hAnsi="Times New Roman"/>
          <w:sz w:val="24"/>
          <w:szCs w:val="24"/>
          <w:lang w:eastAsia="ar-SA"/>
        </w:rPr>
        <w:t xml:space="preserve">сывает усиленной электронной подписью лица, имеющего право действовать от имени Исполнителя,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5.2. К документу о приемке, предусмотренному пунктом 5.1 Контракта, могут прилагаться д</w:t>
      </w:r>
      <w:r>
        <w:rPr>
          <w:rFonts w:ascii="Times New Roman" w:hAnsi="Times New Roman"/>
          <w:sz w:val="24"/>
          <w:szCs w:val="24"/>
          <w:lang w:eastAsia="ar-SA"/>
        </w:rPr>
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</w:t>
      </w:r>
      <w:r>
        <w:rPr>
          <w:rFonts w:ascii="Times New Roman" w:hAnsi="Times New Roman"/>
          <w:sz w:val="24"/>
          <w:szCs w:val="24"/>
          <w:lang w:eastAsia="ar-SA"/>
        </w:rPr>
        <w:t xml:space="preserve">.3. Документ о приемке, подписанный Исполнителем, не позднее одного часа с момента его размещения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Заказчику. Датой пос</w:t>
      </w:r>
      <w:r>
        <w:rPr>
          <w:rFonts w:ascii="Times New Roman" w:hAnsi="Times New Roman"/>
          <w:sz w:val="24"/>
          <w:szCs w:val="24"/>
          <w:lang w:eastAsia="ar-SA"/>
        </w:rPr>
        <w:t xml:space="preserve">тупления Заказчику документа о приемке, подписанного Исполнителем, считается дата размещения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5.4. </w:t>
      </w:r>
      <w:r>
        <w:rPr>
          <w:rFonts w:ascii="Times New Roman" w:hAnsi="Times New Roman"/>
          <w:sz w:val="24"/>
          <w:szCs w:val="24"/>
        </w:rPr>
        <w:t xml:space="preserve">Заказчик в срок, указанный в пункте 4.3 Контракта,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документ о приемке.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Датой приемки оказанных Услуг (этапа)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считается дата размещения в единой информационной системе в сфере закупок документа о приемке, подписанного Заказчиком.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5.5. </w:t>
      </w:r>
      <w:r>
        <w:rPr>
          <w:rFonts w:ascii="Times New Roman" w:hAnsi="Times New Roman"/>
          <w:sz w:val="24"/>
          <w:szCs w:val="24"/>
        </w:rPr>
        <w:t xml:space="preserve">В случае отказа от приемки оказанных Услуг (этапа) Заказчик формирует с использованием единой информационной</w:t>
      </w:r>
      <w:r>
        <w:rPr>
          <w:rFonts w:ascii="Times New Roman" w:hAnsi="Times New Roman"/>
          <w:sz w:val="24"/>
          <w:szCs w:val="24"/>
        </w:rPr>
        <w:t xml:space="preserve">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</w:rPr>
        <w:t xml:space="preserve"> о приемке Исполнитель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Внесение </w:t>
      </w:r>
      <w:r>
        <w:rPr>
          <w:rFonts w:ascii="Times New Roman" w:hAnsi="Times New Roman"/>
          <w:sz w:val="24"/>
          <w:szCs w:val="24"/>
        </w:rPr>
        <w:t xml:space="preserve">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Исполнителя, Заказчика, и размещения в единой информационной системе исправленного документа о приемке.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8"/>
        <w:jc w:val="left"/>
        <w:spacing w:before="0"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Исполнителя, указанный в Контракте.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оказанной Услуги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 по цене единицы услуги, указанной в Приложении № 1 к описанию объекта закупки, исходя из количества единиц оказанной Услуги,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lang w:eastAsia="ru-RU"/>
        </w:rPr>
        <w:t xml:space="preserve">).</w:t>
      </w:r>
      <w:r>
        <w:rPr>
          <w:rFonts w:ascii="Times New Roman" w:hAnsi="Times New Roman"/>
          <w:b/>
          <w:bCs/>
          <w:color w:val="ff0000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pStyle w:val="631"/>
        <w:ind w:left="0" w:right="0" w:firstLine="709"/>
        <w:jc w:val="both"/>
        <w:spacing w:before="0" w:after="0" w:line="288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оказанной Услуги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 по цене единицы услуги, указанной в Приложении № 1 к описанию объекта закупки, исходя из количества единиц оказанной Услуги,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(в случае установления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b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 Оплата оказанной Услуги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</w:rPr>
        <w:t xml:space="preserve">их</w:t>
      </w:r>
      <w:r>
        <w:rPr>
          <w:rFonts w:ascii="Times New Roman" w:hAnsi="Times New Roman"/>
          <w:sz w:val="24"/>
          <w:szCs w:val="24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) дней с даты подписания Заказчиком документа о приемке по цене единицы услуги, указанной в Приложении № 1 к описанию объекта закупки, исходя из количества единиц оказанной Услуги, но в размере, не превышающем максимального значения цены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 Права и обязанности 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</w:rPr>
        <w:t xml:space="preserve">. Если в извещении не установлены преимущества, предусмотренные ч.3 ст.30 Закона о контрактной системе.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Исполнителем обязательств по Контракту принять Услуги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Исполнителя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left" w:pos="540" w:leader="none"/>
          <w:tab w:val="clear" w:pos="708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оказанных Услуг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7.1.6.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7.1.7. По соглашению с Исполнителем изменить существенные условия Контракта в случаях, установленных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Исполнителем результатов оказанных Услуг,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оказанные Услуги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оказанные Услуги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Исполнителю о недостатках, обнаруженных в ходе оказания Услуг, в течение 5 (пяти) рабочих дней после обнаружения таких не</w:t>
      </w:r>
      <w:r>
        <w:rPr>
          <w:rFonts w:ascii="Times New Roman" w:hAnsi="Times New Roman"/>
          <w:sz w:val="24"/>
          <w:szCs w:val="24"/>
        </w:rPr>
        <w:t xml:space="preserve">достатков. Заказчик, обнаружив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sz w:val="24"/>
          <w:szCs w:val="24"/>
        </w:rPr>
        <w:t xml:space="preserve">Сообщать Заказчику о необходимости требования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 Об</w:t>
      </w:r>
      <w:r>
        <w:rPr>
          <w:rFonts w:ascii="Times New Roman" w:hAnsi="Times New Roman"/>
          <w:sz w:val="24"/>
          <w:szCs w:val="24"/>
        </w:rPr>
        <w:t xml:space="preserve">еспечить конфиденциальность информации, представленной Исполнителем  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7.2.8.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Исполнитель вправе: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Заказчиком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 Требовать своевременной оплаты Заказчиком оказанных Услуг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7.3.4. Досрочно исполнить обязательства по Контракту с согласия Заказчика.</w:t>
      </w:r>
      <w:r>
        <w:rPr>
          <w:rFonts w:ascii="Times New Roman" w:hAnsi="Times New Roman"/>
          <w:i/>
          <w:iCs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извещением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об осуществлении закупки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организаций, то в Контракт включаются следующие условия о правах Исполнителя: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7.3.7. В случае неисполнения или ненадлежащего исполнения соисполнителем обязательств, предусмотренных договором, заключенным с Исполнителем, осуществлять замену соисполнителя, с которым ранее был заключен договор, на другого соисполнителя.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7.4. Исполнитель обязан: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7.4.1. 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</w:r>
      <w:r>
        <w:rPr>
          <w:rFonts w:ascii="Times New Roman" w:hAnsi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результатов Услуг требованиям качества, безопасности жизни и здоровья</w:t>
      </w:r>
      <w:r>
        <w:rPr>
          <w:rFonts w:ascii="Times New Roman" w:hAnsi="Times New Roman"/>
          <w:sz w:val="24"/>
          <w:szCs w:val="24"/>
        </w:rPr>
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обязан в течение срока исполнения Контракта представить по запросу Заказчика в течение 1 (одного) рабочего дня после дня получения указанного запроса документы, подтверждающие соответствие Услуг указанным выше требованиям.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Услуг за свой счет.</w:t>
      </w:r>
      <w:r>
        <w:rPr>
          <w:rFonts w:ascii="Times New Roman" w:hAnsi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7.4.6. В течение 1 (одного) рабочего дня информировать Заказчика о невозможности оказать Услуги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7.4.7. 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</w:t>
      </w:r>
      <w:r>
        <w:rPr>
          <w:rFonts w:ascii="Times New Roman" w:hAnsi="Times New Roman"/>
          <w:sz w:val="24"/>
          <w:szCs w:val="24"/>
        </w:rPr>
        <w:t xml:space="preserve">ходящие в состав услуг, оказываемых по Контракту (лицензирование, членство в саморегулируемых организациях, аккредитация и прочее), Исполнитель обязан обеспечить наличие документов, подтверждающих его соответствие, либо привлекаемых им соисполнителей, треб</w:t>
      </w:r>
      <w:r>
        <w:rPr>
          <w:rFonts w:ascii="Times New Roman" w:hAnsi="Times New Roman"/>
          <w:sz w:val="24"/>
          <w:szCs w:val="24"/>
        </w:rPr>
        <w:t xml:space="preserve">ованиям, установленным законодательством Российской Федерации, в течение всего срока исполнения Контракта. Указанные документы представляются Исполнителем по требованию Заказчика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7.4.8. Представить Заказчику сведения об изменени</w:t>
      </w:r>
      <w:r>
        <w:rPr>
          <w:rFonts w:ascii="Times New Roman" w:hAnsi="Times New Roman"/>
          <w:sz w:val="24"/>
          <w:szCs w:val="24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7.4.9. Об</w:t>
      </w:r>
      <w:r>
        <w:rPr>
          <w:rFonts w:ascii="Times New Roman" w:hAnsi="Times New Roman"/>
          <w:sz w:val="24"/>
          <w:szCs w:val="24"/>
        </w:rPr>
        <w:t xml:space="preserve">еспечить конфиденциальность информации, предоставленной Заказчиком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извещением об осу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ществлении закупки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организаций, то в Контракт включаются следующие условия об обязанностях Исполнителя: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7.4.11. Привлечь к исполнению контракта соисполнителей из числа субъектов малого предпринимательства, социально ориентированных некоммерческих организаций (далее - соисполнители) в объеме __________ процентов от цены контракта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(объем привлечения устанавливается заказчиком в виде фиксированных процентов и должен составлять не менее 5 процентов от цены контракта).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7.4.12. В срок не более 5 рабочих дней со дня заключения договора с соисполнителем представить Заказчику: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декларацию о принадлежности соисполнителя к субъектам малого предпринимательства, социально ориентированной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копию договора (договоров), заключенного с соисполнителем, заверенную Исполнителем.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7.4.13. В случае замены соисполнителя на этапе исполнения контракта на другого соисполнителя, представлять Заказчику документы, указанные в пункте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7.4.12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Контракта, в течение 5 дней со дня заключения договора с новым соисполнителем.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7.4.14. В течение 10 рабочих дней со дня оплаты Исполнителем выполненных обязательств по договору с соисполнителем представлять Заказчику следующие документы: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копии документов о приемке оказанных услуг, которые являются предметом договора, заключенного между Исполнителем и привлеченным им соисполнителем;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копии платежных поручений, подтверждающих перечисление денежных средств Исполнителем соисполнителю, - в случае если договором, заключенным между Исполнителем и привлеченным им соисполнителем, предусмотрена оплата выполненных обя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зательств до срока оплаты оказанных услуг,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 Исполнителем обязательств, выполненных соисполнителем).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7.4.15. Оплачивать оказанные соис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полнителем услуги (их результаты), отдельные этапы исполнения договора, заключенного с таким соисполнителем, в течение 7 рабочих дней с даты подписания Исполнителем документа о приемке оказанных услуг (их результатов), отдельных этапов исполнения договора.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7.4.16. Нести гражданско-правовую ответственность перед заказчиком за неисполнение или ненадлежащее исполнение условия о привлечении к исполнению контрактов соисполнителей, в том числе: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а) за представление документов, указанных в </w:t>
      </w:r>
      <w:hyperlink w:tooltip="#Par2" w:anchor="Par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пунктах 7.4.12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– 7.4.1</w:t>
      </w:r>
      <w:hyperlink w:tooltip="#Par6" w:anchor="Par6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4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Контракта, содержащих недостоверные сведения, либо их непредставление или представление таких документов с нарушением установленных сроков;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за непривлечение соисполнителей в объеме, установленном в контракте.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извещением об осуществлении закуп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ки предусмотрено привлечение к исполнению контрактов соисполнителей из числа субъектов малого предпринимательства, социально ориентированных некоммерческих организаций и максимальное значение цены контракта закупки более 100 млн. руб., то в соответствии с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Постановлением Правительства РФ от 04.09.2013 г. № 775 «Об установлении размера начальной 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включается пункт 7.4.17: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i/>
          <w:color w:val="ff0000"/>
          <w:sz w:val="24"/>
          <w:szCs w:val="24"/>
        </w:rPr>
      </w:pP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  <w:r>
        <w:rPr>
          <w:rFonts w:ascii="Times New Roman" w:hAnsi="Times New Roman" w:eastAsia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7.4.17. Предоставлять информацию обо всех соисполнителях, заключивших договор или договоры с Исполнителем, цена которого или общая цена которых составляет более чем 10 процентов цены контракта. 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II. Если в извещении установлены преимущества, предусмотренные ч.3 ст.30 Закона о контрактной системе (закупка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Заказчик вправе: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 В случае досрочного исполнения Исполнителем обязательств по Контракту принять Услуги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 Требовать от Исполнителя представления надлежащим образом оформленных документов,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left" w:pos="540" w:leader="none"/>
          <w:tab w:val="clear" w:pos="708" w:leader="none"/>
        </w:tabs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 Осуществлять контроль и надзор за качеством, порядком и сроками оказания Услуг, давать указания о способе оказания Услуг, не вмешиваясь при этом в оперативно-хозяйственную деятельность Исполнителя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7.1.4. Отказаться от приемки оказанных Услуг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7.1.5. Отказаться в любое время до</w:t>
      </w:r>
      <w:r>
        <w:rPr>
          <w:rFonts w:ascii="Times New Roman" w:hAnsi="Times New Roman"/>
          <w:spacing w:val="1"/>
          <w:sz w:val="24"/>
          <w:szCs w:val="24"/>
        </w:rPr>
        <w:t xml:space="preserve"> сдачи Услуг от исполнения Контракта и потребовать возмещения ущерба, если Исполнитель не приступает своевременно к исполнению Контракта или оказывает Услуги настолько медленно, что окончание их к сроку, указанному в 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7.1.6. 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7.1.7. По соглашению с Исполнителем изменить существенные условия Контракта в случаях, установленных Законом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 Заказчик обязан: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7.2.1. Провести экспертизу для проверки представленных Исполнителем результатов оказанных Услуг,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7.2.2. Своевременно принять надлежащим образом оказанные Услуги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7.2.3. Своевременно оплатить оказанные Услуги надлежащего качества в 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7.2.4. Сообщать в письменной форме Исполнителю о недостатках, обнаруженных в ходе оказания Услуг, в течение 5 (пяти) рабочих дней после обнаружения таких не</w:t>
      </w:r>
      <w:r>
        <w:rPr>
          <w:rFonts w:ascii="Times New Roman" w:hAnsi="Times New Roman"/>
          <w:sz w:val="24"/>
          <w:szCs w:val="24"/>
        </w:rPr>
        <w:t xml:space="preserve">достатков. Заказчик, обнаружив при осуществлении контроля и надзора за ходом оказания Услуг отступления от условий Контракта, которые могут ухудшить качество Услуг, или иные их недостатки, должен в течение 5 (пяти) рабочих дней заявить об этом Исполнителю.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7.2.5. </w:t>
      </w:r>
      <w:r>
        <w:rPr>
          <w:rFonts w:ascii="Times New Roman" w:hAnsi="Times New Roman"/>
          <w:sz w:val="24"/>
          <w:szCs w:val="24"/>
        </w:rPr>
        <w:t xml:space="preserve">Сообщать Заказчику о необходимости требования от Исполнителя уплаты неустойки за неисполнение или ненадлежащее исполнения Контракта Исполнителем.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7.2.6. При неоплате Исполнителем неустойки в добровольном порядке обратиться в суд за ее взысканием.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7.2.7. О</w:t>
      </w:r>
      <w:r>
        <w:rPr>
          <w:rFonts w:ascii="Times New Roman" w:hAnsi="Times New Roman"/>
          <w:sz w:val="24"/>
          <w:szCs w:val="24"/>
        </w:rPr>
        <w:t xml:space="preserve">беспечить конфиденциальность информации, представленной Исполнителем  в ходе исполнения обязательств по Контракту, за исключением случаев, когда Заказчик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  <w:lang w:eastAsia="ar-SA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7.2.8.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 Исполнитель вправе: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 Требовать своевременного подписания Заказчиком документа о приемке в порядке, предусмотренном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 Требовать своевременной оплаты Заказчиком оказанных Услуг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7.3.4. Досрочно исполнить обязательства по Контракту с согласия Заказчика.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 Исполнитель обязан: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7.4.1. Лично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</w:r>
      <w:r>
        <w:rPr>
          <w:rFonts w:ascii="Times New Roman" w:hAnsi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 Своевременно представить по запросу Заказчика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результатов Услуг требованиям качества, безопасности жизни и здоровья</w:t>
      </w:r>
      <w:r>
        <w:rPr>
          <w:rFonts w:ascii="Times New Roman" w:hAnsi="Times New Roman"/>
          <w:sz w:val="24"/>
          <w:szCs w:val="24"/>
        </w:rPr>
        <w:t xml:space="preserve">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обязан в течение срока исполнения Контракта представить по запросу Заказчика в течение 1 (одного) рабочего дня после дня получения указанного запроса документы, подтверждающие соответствие Услуг указанным выше требованиям.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Услуг за свой счет.</w:t>
      </w:r>
      <w:r>
        <w:rPr>
          <w:rFonts w:ascii="Times New Roman" w:hAnsi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7.4.6. В течение 1 (одного) рабочего дня информировать Заказчика о невозможности оказать Услуги в надлежащем объеме, в предусмотренные Контрактом сроки, надлежащего качества.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7.4.7. В</w:t>
      </w:r>
      <w:r>
        <w:rPr>
          <w:rFonts w:ascii="Times New Roman" w:hAnsi="Times New Roman"/>
          <w:sz w:val="24"/>
          <w:szCs w:val="24"/>
        </w:rPr>
        <w:t xml:space="preserve">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услуг, оказываемых по Контракту (лицензирование, членство в саморегулируемых организациях, </w:t>
      </w:r>
      <w:r>
        <w:rPr>
          <w:rFonts w:ascii="Times New Roman" w:hAnsi="Times New Roman"/>
          <w:sz w:val="24"/>
          <w:szCs w:val="24"/>
        </w:rPr>
        <w:t xml:space="preserve">аккредитация и прочее), Исполнитель обязан обеспечить наличие документов, подтверждающих его соответствие. Указанные документы представляются Исполнителем по требованию Заказчика в течение 3 (трех) рабочих дней со дня получения соответствующего требования.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7.4.8. Представить Заказчику сведения об изменени</w:t>
      </w:r>
      <w:r>
        <w:rPr>
          <w:rFonts w:ascii="Times New Roman" w:hAnsi="Times New Roman"/>
          <w:sz w:val="24"/>
          <w:szCs w:val="24"/>
        </w:rPr>
        <w:t xml:space="preserve">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Исполнителя будет считаться адрес, указанный в Контракте.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7.4.9. Об</w:t>
      </w:r>
      <w:r>
        <w:rPr>
          <w:rFonts w:ascii="Times New Roman" w:hAnsi="Times New Roman"/>
          <w:sz w:val="24"/>
          <w:szCs w:val="24"/>
        </w:rPr>
        <w:t xml:space="preserve">еспечить конфиденциальность информации, предоставленной Заказчиком в ходе исполнения обязательств по Контракту, за исключением случаев, когда Исполнитель в соответствии с законодательством Российской Федерации обязан предоставлять информацию третьим лицам.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7.4.10.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 Ответственность Сторон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 В случае </w:t>
      </w:r>
      <w:r>
        <w:rPr>
          <w:rFonts w:ascii="Times New Roman" w:hAnsi="Times New Roman"/>
          <w:sz w:val="24"/>
          <w:szCs w:val="24"/>
        </w:rPr>
        <w:t xml:space="preserve">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Исполнитель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ключевой 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8.3. 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1000 рублей, если максимальное значение цены контракта не превышает 3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5000 рублей, если максимальное значение цены контракта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10000 рублей, если максимальное значение цены контракта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100000 рублей, если максимальное значение цены контракта превышает 100 млн. рублей.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 В случае просрочки исполнения Исполнителем обязательств (в том числе </w:t>
      </w:r>
      <w:r>
        <w:rPr>
          <w:rFonts w:ascii="Times New Roman" w:hAnsi="Times New Roman"/>
          <w:sz w:val="24"/>
          <w:szCs w:val="24"/>
        </w:rPr>
        <w:t xml:space="preserve">гарантийного обязательства), предусмотренных Контрактом, а также в иных случаях неисполнения или ненадлежащего исполнения Исполнителем обязательств, предусмотренных Контрактом, Заказчик направляет Исполнителю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Контрактом, в размере одной трехсотой действующей на дату уплаты пени ключевой ставки Центрального банка Росси</w:t>
      </w:r>
      <w:r>
        <w:rPr>
          <w:rFonts w:ascii="Times New Roman" w:hAnsi="Times New Roman"/>
          <w:sz w:val="24"/>
          <w:szCs w:val="24"/>
        </w:rPr>
        <w:t xml:space="preserve">йской Федерации от цены Контракта (отдельного этапа исполнения Контракта), уменьшенной на сумму, пропорциональную объему обязательств, предусмотренных Контрактом (соответствующим отдельным этапом исполнения Контракта) и фактически исполненных Исполнителем.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8.5. 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За каждый факт неисполнен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 процентов максимального значения цены контракта (этапа) в случае, если максимальное значение цены контракта (этапа) не превышает 3 млн. рублей;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 процентов максимального значения цены контракта (этапа) в случае, если максимальное значение цены контракта (этапа)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 процент максимального значения цены контракта (этапа) в случае, если максимальное значение цены контракта (этапа)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0,5 процента максимального значения цены контракта (этапа) в случае, если максимальное значение цены контракта (этапа) составляет от 100 млн. рублей до 500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д) 0,4 процента максимального значения цены контракта (этапа) в случае, если максимальное значение цены контракта (этапа) составляет от 500 млн. рублей до 1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е) 0,3 процента максимального значения цены контракта (этапа) в случае, если максимальное значение цены контракта (этапа) составляет от 1 млрд. рублей до 2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ж) 0,25 процента максимального значения цены контракта (этапа) в случае, если максимальное значение цены контракта (этапа) составляет от 2 млрд. рублей до 5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з) 0,2 процента максимального значения цены контракта (этапа) в случае, если максимальное значение цены контракта (этапа) составляет от 5 млрд. рублей до 10 млрд.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и) 0,1 процента максимального значения цены контракта (этапа) в случае, если максимальное значение цены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в извещении об осуществлении закупки установлено требование к исполнителю, не являющемуся субъектом малого предпринимательства или с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оциально ориентированной некоммерческой организацией, о привлечении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организаций, то добавляется пункт 8.5.1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b w:val="0"/>
          <w:bCs w:val="0"/>
          <w:sz w:val="24"/>
          <w:szCs w:val="24"/>
        </w:rPr>
      </w:pPr>
      <w:r>
        <w:rPr>
          <w:rFonts w:ascii="Times New Roman" w:hAnsi="Times New Roman" w:eastAsia="Calibri" w:eastAsiaTheme="minorHAnsi"/>
          <w:b w:val="0"/>
          <w:bCs w:val="0"/>
          <w:sz w:val="24"/>
          <w:szCs w:val="24"/>
        </w:rPr>
        <w:t xml:space="preserve">8.5.1. В случае неисполнения Исполнителем условия о пр</w:t>
      </w:r>
      <w:r>
        <w:rPr>
          <w:rFonts w:ascii="Times New Roman" w:hAnsi="Times New Roman" w:eastAsia="Calibri" w:eastAsiaTheme="minorHAnsi"/>
          <w:b w:val="0"/>
          <w:bCs w:val="0"/>
          <w:sz w:val="24"/>
          <w:szCs w:val="24"/>
        </w:rPr>
        <w:t xml:space="preserve">ивлечении к исполнению Контракта соисполнителей из числа субъектов малого предпринимательства, социально ориентированных некоммерческих организаций Исполнителю начисляется штраф в размере 5 процентов от объема такого привлечения, установленного Контрактом.</w:t>
      </w:r>
      <w:r>
        <w:rPr>
          <w:rFonts w:ascii="Times New Roman" w:hAnsi="Times New Roman" w:eastAsia="Calibri" w:eastAsiaTheme="minorHAnsi"/>
          <w:b w:val="0"/>
          <w:bCs w:val="0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 если максимальное значение цены контракта закупки более 100 млн. руб.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  <w:lang w:eastAsia="ar-SA"/>
        </w:rPr>
        <w:t xml:space="preserve"> (ПП РФ от 04.09.2013 г. № 775), добавляется пункт 8.5.2 следующего содержания: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8.5.2. За непредоставление информации, указанной в пункте 7.4.17 Контракта, с</w:t>
      </w:r>
      <w:r>
        <w:rPr>
          <w:rFonts w:ascii="Times New Roman" w:hAnsi="Times New Roman"/>
          <w:sz w:val="24"/>
          <w:szCs w:val="24"/>
          <w:lang w:eastAsia="ar-SA"/>
        </w:rPr>
        <w:t xml:space="preserve"> Исполнителя подлежит взысканию пени в размере одной трехсотой действующей на дату уплаты пени ключевой ставки Центрального банка Российской Федерации от цены договора, заключенного Исполнителем с соисполнителем. Пеня подлежит начислению за каждый день про</w:t>
      </w:r>
      <w:r>
        <w:rPr>
          <w:rFonts w:ascii="Times New Roman" w:hAnsi="Times New Roman"/>
          <w:b w:val="0"/>
          <w:bCs w:val="0"/>
          <w:sz w:val="24"/>
          <w:szCs w:val="24"/>
          <w:lang w:eastAsia="ar-SA"/>
        </w:rPr>
        <w:t xml:space="preserve">срочки исполнения такого обязательства. </w:t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200"/>
        <w:rPr>
          <w:rFonts w:ascii="Times New Roman" w:hAnsi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</w:t>
      </w:r>
      <w:hyperlink r:id="rId10" w:tooltip="consultantplus://offline/ref=72BFA22739710CE5EDB8D6946591C334A3D0514D3DA05A6021325106FDD1FC262C82F9B977402E5AO1Q9E" w:history="1">
        <w:r>
          <w:rPr>
            <w:rFonts w:ascii="Times New Roman" w:hAnsi="Times New Roman"/>
            <w:b w:val="0"/>
            <w:bCs w:val="0"/>
            <w:i/>
            <w:color w:val="ff0000"/>
            <w:sz w:val="24"/>
            <w:szCs w:val="24"/>
          </w:rPr>
          <w:t xml:space="preserve">пунктом 1 части 1 статьи 30</w:t>
        </w:r>
      </w:hyperlink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 Закона о контрактной системе, то пункт 8.5 излагается в следующей редакции:</w:t>
      </w:r>
      <w:r>
        <w:rPr>
          <w:rFonts w:ascii="Times New Roman" w:hAnsi="Times New Roman"/>
          <w:b w:val="0"/>
          <w:bCs w:val="0"/>
          <w:i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8.5. 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За ка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ждый факт неисполнения или ненадлежащего исполнения Исполнителем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</w:t>
      </w:r>
      <w:r>
        <w:rPr>
          <w:rFonts w:ascii="Times New Roman" w:hAnsi="Times New Roman"/>
          <w:sz w:val="24"/>
          <w:szCs w:val="24"/>
        </w:rPr>
        <w:t xml:space="preserve">в размере 1 процента максимального значения цены контракта (этапа), но не более 5 тыс. рублей и не менее 1 тыс. рублей.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8.6. За каждый факт неисполнения или ненадлежащего исполнения Исполнителем обязательства, предусмотренного Контрактом, </w:t>
      </w:r>
      <w:r>
        <w:rPr>
          <w:rFonts w:ascii="Times New Roman" w:hAnsi="Times New Roman" w:eastAsia="Calibri" w:eastAsiaTheme="minorHAnsi"/>
          <w:i/>
          <w:sz w:val="24"/>
          <w:szCs w:val="24"/>
        </w:rPr>
        <w:t xml:space="preserve">которое не имеет стоимостного выражения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а) 1000 рублей, если максимальное значение цены контракта не превышает 3 млн. рублей;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б) 5000 рублей, если максимальное значение цены контракта составляет от 3 млн. рублей до 50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в) 10000 рублей, если максимальное значение цены контракта составляет от 50 млн. рублей до 100 млн. рублей (включительно);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г) 100000 рублей, если максимальное значение цены контракта превышает 100 млн. рублей.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8.7. 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За каждый факт неисполнения или ненадлежащего исполнения Исполнителем обязательств, предусмотренных Контрактом, заключенным с победителем закупки (или с иным участником закупки в случаях, установленных Законом о контрактной системе), </w:t>
      </w:r>
      <w:r>
        <w:rPr>
          <w:rFonts w:ascii="Times New Roman" w:hAnsi="Times New Roman" w:eastAsia="Calibri" w:eastAsiaTheme="minorHAnsi"/>
          <w:i/>
          <w:sz w:val="24"/>
          <w:szCs w:val="24"/>
        </w:rPr>
        <w:t xml:space="preserve">предложившим наиболее высокую цену за право заключения контракта</w:t>
      </w:r>
      <w:r>
        <w:rPr>
          <w:rFonts w:ascii="Times New Roman" w:hAnsi="Times New Roman" w:eastAsia="Calibri" w:eastAsiaTheme="minorHAnsi"/>
          <w:sz w:val="24"/>
          <w:szCs w:val="24"/>
        </w:rPr>
        <w:t xml:space="preserve">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а) в случае, если цена контракта не превышает максимального значения цены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максимального значения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максимального значения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максимального значения цены контракта, если цена контракта составляет от 50 млн. рублей до 100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б) в случае, если цена контракта превышает максимальное значение цены контракта: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 процентов цены контракта, если цена контракта не превышает 3 млн. рублей;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5 процентов цены контракта, если цена контракта составляет от 3 млн. рублей до 50 млн. рублей (включительно);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03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 процент цены контракта, если цена контракта составляет от 50 млн. рублей до 100 млн. рублей (включительно). </w:t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8.8. Общая сумма начисленных штрафов за неисполнение или ненадлежащее исполнение Исполнителем обязательств, предусмотренных Контрактом, не может превышать максимального значения цены Контракта.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</w:rPr>
      </w:pPr>
      <w:r>
        <w:rPr>
          <w:rFonts w:ascii="Times New Roman" w:hAnsi="Times New Roman" w:eastAsia="Calibri" w:eastAsiaTheme="minorHAnsi"/>
          <w:sz w:val="24"/>
          <w:szCs w:val="24"/>
        </w:rPr>
        <w:t xml:space="preserve">Общая сумма начисленных штрафов за ненадлежащее исполнение Заказчиком обязательств, предусмотренных Контрактом, не может превышать максимального значения цены Контракта.</w:t>
      </w:r>
      <w:r>
        <w:rPr>
          <w:rFonts w:ascii="Times New Roman" w:hAnsi="Times New Roman" w:eastAsia="Calibri" w:eastAsiaTheme="minorHAnsi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 В случае неисполнения или ненадлежащего исполнения Исполнителем обязательств, предусмотренных Контрактом,</w:t>
      </w:r>
      <w:r>
        <w:rPr>
          <w:rFonts w:ascii="Times New Roman" w:hAnsi="Times New Roman"/>
          <w:sz w:val="24"/>
          <w:szCs w:val="24"/>
        </w:rPr>
        <w:t xml:space="preserve"> Заказчик вправе произвести оплату по Контракту за вычетом соответствующего размера неустойки (штрафа, пени) (при этом исполнение обязательства Исполнителя по перечислению неустойки (штрафа, пени) и (или) убытков в доход бюджета возлагается на Заказчика).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8.10.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8.11. 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 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Обеспечение исполнения Контракта предусмотрено для обеспечения исполнения Исполнит</w:t>
      </w:r>
      <w:r>
        <w:rPr>
          <w:rFonts w:ascii="Times New Roman" w:hAnsi="Times New Roman"/>
          <w:sz w:val="24"/>
          <w:szCs w:val="24"/>
        </w:rPr>
        <w:t xml:space="preserve">елем его обязательств по Контракту, в том числе таких обязательств, как оказание Услуг надлежащего качества, соблюдения сроков оказания Услуг,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Федерации, или внесением</w:t>
      </w:r>
      <w:r>
        <w:rPr>
          <w:rFonts w:ascii="Times New Roman" w:hAnsi="Times New Roman"/>
          <w:sz w:val="24"/>
          <w:szCs w:val="24"/>
        </w:rPr>
        <w:t xml:space="preserve">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0" w:right="0" w:firstLine="709"/>
        <w:jc w:val="both"/>
        <w:spacing w:before="0" w:after="0" w:line="57" w:lineRule="atLeast"/>
      </w:pPr>
      <w:r>
        <w:rPr>
          <w:rFonts w:ascii="Times New Roman" w:hAnsi="Times New Roman"/>
          <w:sz w:val="24"/>
          <w:szCs w:val="24"/>
        </w:rPr>
        <w:t xml:space="preserve">При снижении суммы цен единиц услуги в предложенной</w:t>
      </w:r>
      <w:r>
        <w:rPr>
          <w:rFonts w:ascii="Times New Roman" w:hAnsi="Times New Roman"/>
          <w:sz w:val="24"/>
          <w:szCs w:val="24"/>
        </w:rPr>
        <w:t xml:space="preserve"> Исполнителем заявке на двадцать пять и более процентов по отношению к начальной сумме цен единиц услуги Исполнитель, с которым заключается Контракт, предоставляет обеспечение исполнения Контракта с учетом положений статьи 37 Закона о контрактной системе. </w:t>
      </w:r>
      <w:r>
        <w:rPr>
          <w:rFonts w:ascii="Times New Roman" w:hAnsi="Times New Roman" w:eastAsia="Times New Roman" w:cs="Times New Roman"/>
          <w:i/>
          <w:color w:val="ff0000"/>
          <w:sz w:val="24"/>
        </w:rPr>
        <w:t xml:space="preserve">(положения статьи 37 Закона о контрактной системе не применяются в случае осуществления определения поставщика (подрядчика, исполнителя) путем запроса котировок в электронной форме)</w:t>
      </w:r>
      <w:r/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 Размер обеспечения исполнения Контракта составляет _________ (_________) рублей __ копеек.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right="376" w:firstLine="708"/>
        <w:jc w:val="both"/>
        <w:spacing w:before="0" w:after="0" w:line="240" w:lineRule="auto"/>
        <w:tabs>
          <w:tab w:val="clear" w:pos="708" w:leader="none"/>
          <w:tab w:val="left" w:pos="9498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контракт заключаются по результатам определения поставщика (подрядчика, исполнителя) в соответствии с пунктом 1 части 1 статьи 30 </w:t>
      </w:r>
      <w:r>
        <w:rPr>
          <w:rFonts w:ascii="Times New Roman" w:hAnsi="Times New Roman"/>
          <w:b w:val="0"/>
          <w:bCs w:val="0"/>
          <w:i/>
          <w:color w:val="ff0000"/>
          <w:sz w:val="24"/>
          <w:szCs w:val="24"/>
        </w:rPr>
        <w:t xml:space="preserve">Закона о контрактной системе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 пункт изложить в следующей редакции: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9.2. Размер обеспечения исполнения Контракта составляет ___ % от максимального значения цены контракта.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9.3. В ходе исполнения Контракта Исполнитель вправе изменить способ обеспечения исполнени</w:t>
      </w:r>
      <w:r>
        <w:rPr>
          <w:rFonts w:ascii="Times New Roman" w:hAnsi="Times New Roman"/>
          <w:sz w:val="24"/>
          <w:szCs w:val="24"/>
        </w:rPr>
        <w:t xml:space="preserve">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eastAsia="Calibri" w:eastAsiaTheme="minorHAnsi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Исполн</w:t>
      </w:r>
      <w:r>
        <w:rPr>
          <w:rFonts w:ascii="Times New Roman" w:hAnsi="Times New Roman"/>
          <w:sz w:val="24"/>
          <w:szCs w:val="24"/>
        </w:rPr>
        <w:t xml:space="preserve">ителем его обязательств по Контракту, Исполнитель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="Calibri" w:eastAsiaTheme="minorHAnsi"/>
          <w:sz w:val="24"/>
          <w:szCs w:val="24"/>
          <w:lang w:eastAsia="ar-SA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</w:t>
      </w:r>
      <w:r>
        <w:rPr>
          <w:rFonts w:ascii="Times New Roman" w:hAnsi="Times New Roman"/>
          <w:sz w:val="24"/>
          <w:szCs w:val="24"/>
        </w:rPr>
        <w:t xml:space="preserve">ицензии на осуществление банковских операций Исполнитель обязуется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частями 7, 7.1, 7.2 и 7.3 статьи 96 Закона о контрактной системе.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 каждый день просрочки исполнения исполнителем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частью 7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</w:t>
      </w:r>
      <w:r>
        <w:rPr>
          <w:rFonts w:ascii="Times New Roman" w:hAnsi="Times New Roman"/>
          <w:sz w:val="24"/>
          <w:szCs w:val="24"/>
        </w:rPr>
        <w:t xml:space="preserve"> срока, указанного в п. 9.4 Контракте, признается существенным нарушением Контракта Исполнителем и является основанием для расторжения Контракта по требованию Заказчика. При этом Заказчик вправе потребовать от Исполнителя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9.6. 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Контракте, после оказания всего объема Услуг 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Исполнителем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Исполнителя подлежит возврату Исполнителю в течение 15 (пятнадцати) дней с даты получения Заказчиком указанного заявления, при отсутствии у Заказчика претензий по объему и качеству оказанных Услуг.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Исполнителем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Исполнителем.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9.7.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9.8. Все затраты, связанные с заключением и оформлением договоров и иных документов по обеспечению исполнения Контракта, несет Исполнитель.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9.9. 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 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 Исполнитель гарантирует возможность бе</w:t>
      </w:r>
      <w:r>
        <w:rPr>
          <w:rFonts w:ascii="Times New Roman" w:hAnsi="Times New Roman"/>
          <w:sz w:val="24"/>
          <w:szCs w:val="24"/>
        </w:rPr>
        <w:t xml:space="preserve">зопасного использования результата оказанных Услуг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</w:t>
      </w:r>
      <w:r>
        <w:rPr>
          <w:rFonts w:ascii="Times New Roman" w:hAnsi="Times New Roman"/>
          <w:sz w:val="24"/>
          <w:szCs w:val="24"/>
        </w:rPr>
        <w:t xml:space="preserve"> гарантирует, что оказанные услуги соответствуют требованиям, установленным в Контракте, обязательным нормам и правилам, регулирующим данную деятельность, а также иным требованиям законодательства Российской Федерации, действующим на момент оказания Услуг.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8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Исполнителем своими силами и за свой счет допущенных по его вине недостатков, выявленных после приемки Услуг.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гарантирует возможность безопасного использования результата оказанных Услуг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оказанных Услуг, то Исполнитель,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Заказчику вследствие нарушения им использования результатов Услуг, либо действий третьих лиц, либо непре</w:t>
      </w:r>
      <w:r>
        <w:rPr>
          <w:rFonts w:ascii="Times New Roman" w:hAnsi="Times New Roman"/>
          <w:sz w:val="24"/>
          <w:szCs w:val="24"/>
        </w:rPr>
        <w:t xml:space="preserve">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недостатков.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предоставления Исполнителем гаран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тии качества на результат оказанных Услуг и возможности использования результата оказанных Услуг на протяжении указанного в Контракте гарантийного срока, устанавливается обеспечение гарантийных обязательств в размере _________ (_________) рублей __ копеек.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 гарантийных обязательств предоставляется Исполнителем на электронную почту, указанную в реквизита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х Заказчика в электронном контракте, сформированном с использованием единой информационной системы в сфере закупок, в срок не позднее одного рабочего дня до даты формирования Исполнителем в единой информационной системе в сфере закупок документа о приемке.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</w:t>
      </w:r>
      <w:r>
        <w:rPr>
          <w:rFonts w:ascii="Times New Roman" w:hAnsi="Times New Roman"/>
          <w:sz w:val="24"/>
          <w:szCs w:val="24"/>
        </w:rPr>
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Исполнителем самостоятельно.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Исполнителем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Исполнителем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Исполнителю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 15 (пятнадцати)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Исполнителя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Исполнитель.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Исполн</w:t>
      </w:r>
      <w:r>
        <w:rPr>
          <w:rFonts w:ascii="Times New Roman" w:hAnsi="Times New Roman"/>
          <w:sz w:val="24"/>
          <w:szCs w:val="24"/>
        </w:rPr>
        <w:t xml:space="preserve">ителем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настоящего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Исполнитель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обязательств не устанавливается, то пункт 10.3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не установлено.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 Срок исполнения,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 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Заказчик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11.5. </w:t>
      </w:r>
      <w:r>
        <w:rPr>
          <w:rFonts w:ascii="Times New Roman" w:hAnsi="Times New Roman"/>
          <w:sz w:val="24"/>
          <w:szCs w:val="24"/>
        </w:rPr>
        <w:t xml:space="preserve"> 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принять решение об одностороннем отказе от исполнени</w:t>
      </w:r>
      <w:r>
        <w:rPr>
          <w:rFonts w:ascii="Times New Roman" w:hAnsi="Times New Roman"/>
          <w:sz w:val="24"/>
          <w:szCs w:val="24"/>
          <w:lang w:eastAsia="ru-RU"/>
        </w:rPr>
        <w:t xml:space="preserve">я Контракта по основаниям, предусмотренным Гражданским кодексом Российской Федерации для одностороннего отказа от исполнения договора возмездного оказания услуг, договора подряда в случаях, установленных в статье 783 ГК РФ, в том числе в следующих случаях: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11.5.1. В любое время без указания причин при условии оплаты Исполнителю фактически понесенных им расходов (пункт 1 статьи 782 ГК РФ).</w:t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11.5.2. </w:t>
      </w:r>
      <w:r>
        <w:rPr>
          <w:rFonts w:ascii="Times New Roman" w:hAnsi="Times New Roman" w:eastAsia="Times New Roman"/>
          <w:iCs/>
          <w:sz w:val="24"/>
          <w:szCs w:val="24"/>
          <w:lang w:eastAsia="ar-SA"/>
        </w:rPr>
        <w:t xml:space="preserve">Если Исполнитель не приступает своевременно к исполнению Контракта или оказывает Услуги настолько медленно, что окончание их к сроку становится явно невозможным</w:t>
      </w:r>
      <w:r>
        <w:rPr>
          <w:rFonts w:ascii="Times New Roman" w:hAnsi="Times New Roman" w:eastAsia="Times New Roman"/>
          <w:sz w:val="24"/>
          <w:szCs w:val="24"/>
          <w:lang w:eastAsia="ar-SA"/>
        </w:rPr>
        <w:t xml:space="preserve"> (пункт 2 статьи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11.5.3. </w:t>
      </w:r>
      <w:r>
        <w:rPr>
          <w:rFonts w:ascii="Times New Roman" w:hAnsi="Times New Roman"/>
          <w:iCs/>
          <w:sz w:val="24"/>
          <w:szCs w:val="24"/>
        </w:rPr>
        <w:t xml:space="preserve">Если во время оказания Услуг станет очевидным, что они не будут оказаны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iCs/>
          <w:sz w:val="24"/>
          <w:szCs w:val="24"/>
        </w:rPr>
        <w:t xml:space="preserve">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Контракта (пункт 3 статьи 715 ГК РФ).</w:t>
      </w:r>
      <w:r>
        <w:rPr>
          <w:rFonts w:ascii="Times New Roman" w:hAnsi="Times New Roman"/>
          <w:iCs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11.5.4. Если отступления от условий Контракта или иные недостатки результата Услуг в установленный </w:t>
      </w:r>
      <w:r>
        <w:rPr>
          <w:rFonts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iCs/>
          <w:sz w:val="24"/>
          <w:szCs w:val="24"/>
        </w:rPr>
        <w:t xml:space="preserve">разумный срок не были устранены Исполнителем либо являются существенными и неустранимыми (пункт 3 статьи 723 ГК РФ).</w:t>
      </w:r>
      <w:r>
        <w:rPr>
          <w:rFonts w:ascii="Times New Roman" w:hAnsi="Times New Roman"/>
          <w:iCs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11.5.5. Если при нару</w:t>
      </w:r>
      <w:r>
        <w:rPr>
          <w:rFonts w:ascii="Times New Roman" w:hAnsi="Times New Roman"/>
          <w:iCs/>
          <w:sz w:val="24"/>
          <w:szCs w:val="24"/>
        </w:rPr>
        <w:t xml:space="preserve">шении Исполнителем конечного срока оказания Услуг, а также иных установленных Контрактом сроков, включая начальный и промежуточные сроки, исполнение Исполнителем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iCs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11.6.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 xml:space="preserve">Исполнитель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11.7. Настоящий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 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12.2. В случае недостижения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12.3. До передачи спора на разрешение Арбитражного суда Новосибирской области принимаются меры к его урегулированию в претензионном порядке. Претензии направляются в порядке, предусмотренном п. 15.1.1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center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contextualSpacing/>
        <w:ind w:firstLine="709"/>
        <w:jc w:val="center"/>
        <w:spacing w:before="0" w:after="0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center"/>
        <w:spacing w:before="0" w:after="0" w:line="283" w:lineRule="atLeas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83" w:lineRule="atLeast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</w:t>
      </w:r>
      <w:r>
        <w:rPr>
          <w:rFonts w:ascii="Times New Roman" w:hAnsi="Times New Roman" w:eastAsia="Times New Roman"/>
          <w:sz w:val="24"/>
          <w:szCs w:val="24"/>
        </w:rPr>
        <w:t xml:space="preserve">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13.2. Операции с целевыми средствами, отраженн</w:t>
      </w:r>
      <w:r>
        <w:rPr>
          <w:rFonts w:ascii="Times New Roman" w:hAnsi="Times New Roman" w:eastAsia="Times New Roman"/>
          <w:sz w:val="24"/>
          <w:szCs w:val="24"/>
        </w:rPr>
        <w:t xml:space="preserve">ыми на лицевых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</w:t>
      </w:r>
      <w:r>
        <w:rPr>
          <w:rFonts w:ascii="Times New Roman" w:hAnsi="Times New Roman" w:eastAsia="Times New Roman"/>
          <w:sz w:val="24"/>
          <w:szCs w:val="24"/>
        </w:rPr>
        <w:t xml:space="preserve"> территориальными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0" w:right="0" w:firstLine="709"/>
        <w:jc w:val="both"/>
        <w:spacing w:before="0" w:after="0" w:line="283" w:lineRule="atLeast"/>
      </w:pPr>
      <w:r>
        <w:rPr>
          <w:rFonts w:ascii="Times New Roman" w:hAnsi="Times New Roman" w:eastAsia="Times New Roman"/>
          <w:sz w:val="24"/>
          <w:szCs w:val="24"/>
        </w:rPr>
        <w:t xml:space="preserve">13.3. В случае отсутствия у Исполнителя на дату заключения Контракта лицевого счета (раздела на лицевом счете) в территориальном органе Федерального </w:t>
      </w:r>
      <w:r>
        <w:rPr>
          <w:rFonts w:ascii="Times New Roman" w:hAnsi="Times New Roman" w:eastAsia="Times New Roman"/>
          <w:sz w:val="24"/>
          <w:szCs w:val="24"/>
        </w:rPr>
        <w:t xml:space="preserve">казначейства, Исполнитель в течение 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участников казначейского сопровождения,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</w:rPr>
        <w:t xml:space="preserve"> и письменно сообщить Заказчику реквизиты указанного счёта, направив соответствующее уведомление.</w:t>
      </w:r>
      <w:r/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При наличии у Исполнителя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Исполнителем при подписании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13.4.1 запрет перечисления средств, полученных Исполнителем, с лицевого счета: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</w:t>
      </w:r>
      <w:r>
        <w:rPr>
          <w:rFonts w:ascii="Times New Roman" w:hAnsi="Times New Roman" w:eastAsia="Times New Roman"/>
          <w:sz w:val="24"/>
          <w:szCs w:val="24"/>
        </w:rPr>
        <w:t xml:space="preserve">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оплаты о</w:t>
      </w:r>
      <w:r>
        <w:rPr>
          <w:rFonts w:ascii="Times New Roman" w:hAnsi="Times New Roman" w:eastAsia="Times New Roman"/>
          <w:sz w:val="24"/>
          <w:szCs w:val="24"/>
        </w:rPr>
        <w:t xml:space="preserve">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заключаемых в рамках их исполнения, в случае, если юридическое лицо не при</w:t>
      </w:r>
      <w:r>
        <w:rPr>
          <w:rFonts w:ascii="Times New Roman" w:hAnsi="Times New Roman" w:eastAsia="Times New Roman"/>
          <w:sz w:val="24"/>
          <w:szCs w:val="24"/>
        </w:rPr>
        <w:t xml:space="preserve">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17.12.2021 № 214н, подтвержд</w:t>
      </w:r>
      <w:r>
        <w:rPr>
          <w:rFonts w:ascii="Times New Roman" w:hAnsi="Times New Roman" w:eastAsia="Times New Roman"/>
          <w:sz w:val="24"/>
          <w:szCs w:val="24"/>
        </w:rPr>
        <w:t xml:space="preserve">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- возмещения произведенных юридическим лицом расходов (части расходов) при условии представления </w:t>
      </w:r>
      <w:r>
        <w:rPr>
          <w:rFonts w:ascii="Times New Roman" w:hAnsi="Times New Roman" w:eastAsia="Times New Roman"/>
          <w:sz w:val="24"/>
          <w:szCs w:val="24"/>
        </w:rPr>
        <w:t xml:space="preserve">документов, указанных в абзаце четвертом настоящего подпункта,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</w:t>
      </w:r>
      <w:r>
        <w:rPr>
          <w:rFonts w:ascii="Times New Roman" w:hAnsi="Times New Roman" w:eastAsia="Times New Roman"/>
          <w:sz w:val="24"/>
          <w:szCs w:val="24"/>
        </w:rPr>
        <w:t xml:space="preserve">исполнения, или нормативных правовых актов (правовых актов),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приобретения услуг связи по приему, обработке, хранению, передаче, доставке сообщений электросвязи</w:t>
      </w:r>
      <w:r>
        <w:rPr>
          <w:rFonts w:ascii="Times New Roman" w:hAnsi="Times New Roman" w:eastAsia="Times New Roman"/>
          <w:sz w:val="24"/>
          <w:szCs w:val="24"/>
        </w:rPr>
        <w:t xml:space="preserve">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транспортом общего пользования, авиационных и железнодорожных билетов, билетов для проезда </w:t>
      </w:r>
      <w:r>
        <w:rPr>
          <w:rFonts w:ascii="Times New Roman" w:hAnsi="Times New Roman" w:eastAsia="Times New Roman"/>
          <w:sz w:val="24"/>
          <w:szCs w:val="24"/>
        </w:rPr>
        <w:t xml:space="preserve">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</w:t>
      </w:r>
      <w:r>
        <w:rPr>
          <w:rFonts w:ascii="Times New Roman" w:hAnsi="Times New Roman" w:eastAsia="Times New Roman"/>
          <w:sz w:val="24"/>
          <w:szCs w:val="24"/>
        </w:rPr>
        <w:t xml:space="preserve">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</w:t>
      </w:r>
      <w:r>
        <w:rPr>
          <w:rFonts w:ascii="Times New Roman" w:hAnsi="Times New Roman" w:eastAsia="Times New Roman"/>
          <w:sz w:val="24"/>
          <w:szCs w:val="24"/>
        </w:rPr>
        <w:t xml:space="preserve">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13.4.2. запрет осуществления операций на лицевом счете, об отказе в осуществлении операций на л</w:t>
      </w:r>
      <w:r>
        <w:rPr>
          <w:rFonts w:ascii="Times New Roman" w:hAnsi="Times New Roman" w:eastAsia="Times New Roman"/>
          <w:sz w:val="24"/>
          <w:szCs w:val="24"/>
        </w:rPr>
        <w:t xml:space="preserve">ицевом счете при наличии оснований, указанных в п. 10 и 11 статьи 242.13-1 БК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13.4.3. указание в договорах, заключаемых в рамках исполнения настоящего Контракта, распоряжениях, а также в документах, установ</w:t>
      </w:r>
      <w:r>
        <w:rPr>
          <w:rFonts w:ascii="Times New Roman" w:hAnsi="Times New Roman" w:eastAsia="Times New Roman"/>
          <w:sz w:val="24"/>
          <w:szCs w:val="24"/>
        </w:rPr>
        <w:t xml:space="preserve">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13.4.4 обязанност</w:t>
      </w:r>
      <w:r>
        <w:rPr>
          <w:rFonts w:ascii="Times New Roman" w:hAnsi="Times New Roman" w:eastAsia="Times New Roman"/>
          <w:sz w:val="24"/>
          <w:szCs w:val="24"/>
        </w:rPr>
        <w:t xml:space="preserve">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13.4.5.обязанность ведения в соответствии с порядком, установленным Приказом Ми</w:t>
      </w:r>
      <w:r>
        <w:rPr>
          <w:rFonts w:ascii="Times New Roman" w:hAnsi="Times New Roman" w:eastAsia="Times New Roman"/>
          <w:sz w:val="24"/>
          <w:szCs w:val="24"/>
        </w:rPr>
        <w:t xml:space="preserve">нфина России от 10.12.2021 № 210н «О порядке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</w:t>
      </w:r>
      <w:r>
        <w:rPr>
          <w:rFonts w:ascii="Times New Roman" w:hAnsi="Times New Roman" w:eastAsia="Times New Roman"/>
          <w:sz w:val="24"/>
          <w:szCs w:val="24"/>
        </w:rPr>
        <w:t xml:space="preserve"> контракту, договору (соглашению), контракту (договору)», учета доходов, затрат, произведённых в целях достижения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13.4.6. обязанность представлять в территориальные органы Федерального казначейства документы, предусмотренные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13.4.7. осуществление санкционирования расходов, источником финансового обеспечен</w:t>
      </w:r>
      <w:r>
        <w:rPr>
          <w:rFonts w:ascii="Times New Roman" w:hAnsi="Times New Roman" w:eastAsia="Times New Roman"/>
          <w:sz w:val="24"/>
          <w:szCs w:val="24"/>
        </w:rPr>
        <w:t xml:space="preserve">ия которых являются целевые средства,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</w:t>
      </w:r>
      <w:r>
        <w:rPr>
          <w:rFonts w:ascii="Times New Roman" w:hAnsi="Times New Roman" w:eastAsia="Times New Roman"/>
          <w:sz w:val="24"/>
          <w:szCs w:val="24"/>
        </w:rPr>
        <w:t xml:space="preserve">орме, которые предусмотрены порядком санкционирования,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13.4.8. проведение операций с целевыми средствами, отраженными на лицевых счетах, после осуществления территориальными органами Федерального казначейства санкционирования операц</w:t>
      </w:r>
      <w:r>
        <w:rPr>
          <w:rFonts w:ascii="Times New Roman" w:hAnsi="Times New Roman" w:eastAsia="Times New Roman"/>
          <w:sz w:val="24"/>
          <w:szCs w:val="24"/>
        </w:rPr>
        <w:t xml:space="preserve">ий с целевыми средствами участников казначейского сопровождения в соответствии с порядком санкционирования на основании документов, установленных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полученные от их размещения, не позднее 25 декабря текущ</w:t>
      </w:r>
      <w:r>
        <w:rPr>
          <w:rFonts w:ascii="Times New Roman" w:hAnsi="Times New Roman" w:eastAsia="Times New Roman"/>
          <w:sz w:val="24"/>
          <w:szCs w:val="24"/>
        </w:rPr>
        <w:t xml:space="preserve">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актами Правительства Российской Федерации либо закон</w:t>
      </w:r>
      <w:r>
        <w:rPr>
          <w:rFonts w:ascii="Times New Roman" w:hAnsi="Times New Roman" w:eastAsia="Times New Roman"/>
          <w:sz w:val="24"/>
          <w:szCs w:val="24"/>
        </w:rPr>
        <w:t xml:space="preserve">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</w:t>
      </w:r>
      <w:r>
        <w:rPr>
          <w:rFonts w:ascii="Times New Roman" w:hAnsi="Times New Roman" w:eastAsia="Times New Roman"/>
          <w:sz w:val="24"/>
          <w:szCs w:val="24"/>
        </w:rPr>
        <w:t xml:space="preserve">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санкционирования.</w:t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83" w:lineRule="atLeast"/>
        <w:rPr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БК РФ, определенных порядком выдачи (перевода, изменения, отзыва)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БК РФ.</w:t>
      </w:r>
      <w:r>
        <w:rPr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13.4.12 фо</w:t>
      </w:r>
      <w:r>
        <w:rPr>
          <w:rFonts w:ascii="Times New Roman" w:hAnsi="Times New Roman" w:eastAsia="Times New Roman"/>
          <w:sz w:val="24"/>
          <w:szCs w:val="24"/>
        </w:rPr>
        <w:t xml:space="preserve">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contextualSpacing/>
        <w:ind w:firstLine="709"/>
        <w:jc w:val="both"/>
        <w:spacing w:before="0"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13.4.14.</w:t>
      </w:r>
      <w:r>
        <w:rPr>
          <w:rFonts w:ascii="Times New Roman" w:hAnsi="Times New Roman" w:eastAsia="Times New Roman"/>
          <w:sz w:val="24"/>
          <w:szCs w:val="24"/>
        </w:rPr>
        <w:t xml:space="preserve"> Для санкционирования операций с целевыми средствами Исполнитель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Банковское сопровождение Контракта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</w:rPr>
        <w:t xml:space="preserve">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 обеспечения нужд Новосибирской области».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</w:rPr>
        <w:t xml:space="preserve">Банковское сопровождение Контракта является обеспечение банком на основании договора, заключенного с Исполнителем и всеми привлекаемыми в ходе и</w:t>
      </w:r>
      <w:r>
        <w:rPr>
          <w:rFonts w:ascii="Times New Roman" w:hAnsi="Times New Roman" w:eastAsia="Times New Roman"/>
          <w:color w:val="000000"/>
          <w:sz w:val="24"/>
        </w:rPr>
        <w:t xml:space="preserve">сполнения Контракта соисполнителями,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14.3. В случае исключения банка, осуществляющего банковское сопровождение Контракта из пер</w:t>
      </w:r>
      <w:r>
        <w:rPr>
          <w:rFonts w:ascii="Times New Roman" w:hAnsi="Times New Roman"/>
          <w:sz w:val="24"/>
          <w:szCs w:val="24"/>
        </w:rPr>
        <w:t xml:space="preserve">ечня, указанного в п. 14.2 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банком банковского сопровождения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14.4. В случае если между указанным в пункте 14.2 настоящего Контракта банком</w:t>
      </w:r>
      <w:r>
        <w:rPr>
          <w:rFonts w:ascii="Times New Roman" w:hAnsi="Times New Roman"/>
          <w:sz w:val="24"/>
          <w:szCs w:val="24"/>
        </w:rPr>
        <w:t xml:space="preserve"> и Исполнителем заключен договор о предоставлении независимой гарантии по настоящему Контракту или кредитный договор на сумму не менее 30 (тридцати) процентов цены Контракта, договор о банковском сопровождении заключается с таким банком (если банк не отказ</w:t>
      </w:r>
      <w:r>
        <w:rPr>
          <w:rFonts w:ascii="Times New Roman" w:hAnsi="Times New Roman"/>
          <w:sz w:val="24"/>
          <w:szCs w:val="24"/>
        </w:rPr>
        <w:t xml:space="preserve">ался от его заключения). В иных случаях, а также в случае отказа банка от заключения договора о банковском сопровождении Исполнитель выбирает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порядок и сроки открытия отдельного счета Исполнителю, соисполнителям;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условия о возможности спис</w:t>
      </w:r>
      <w:r>
        <w:rPr>
          <w:rFonts w:ascii="Times New Roman" w:hAnsi="Times New Roman"/>
          <w:sz w:val="24"/>
          <w:szCs w:val="24"/>
        </w:rPr>
        <w:t xml:space="preserve">ания по требованию Заказчика денежных средств с отдельного счета, открытого Исполнителю,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отчет,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сведения о результатах проведенной банком идентификации Исполнителя, соисполнителей при открытии ему отдельного счета;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14.6. В рамках банковского сопровождения Контракта, Исполнитель обязан: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14.6.1. осуществлять расчеты, связанные</w:t>
      </w:r>
      <w:r>
        <w:rPr>
          <w:rFonts w:ascii="Times New Roman" w:hAnsi="Times New Roman"/>
          <w:sz w:val="24"/>
          <w:szCs w:val="24"/>
        </w:rPr>
        <w:t xml:space="preserve">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14.6.2. определять в договорах, заключа</w:t>
      </w:r>
      <w:r>
        <w:rPr>
          <w:rFonts w:ascii="Times New Roman" w:hAnsi="Times New Roman"/>
          <w:sz w:val="24"/>
          <w:szCs w:val="24"/>
        </w:rPr>
        <w:t xml:space="preserve">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14.6.3. предоставить Заказчику и банку сведения о привлекаемых им в рамках исполнения обязат</w:t>
      </w:r>
      <w:r>
        <w:rPr>
          <w:rFonts w:ascii="Times New Roman" w:hAnsi="Times New Roman"/>
          <w:sz w:val="24"/>
          <w:szCs w:val="24"/>
        </w:rPr>
        <w:t xml:space="preserve">ельств по сопровождаемому контракту соисполнителях (полное наименование соисполнителя, местонахождение соисполнителя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14.7. Исполнитель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14.8. В соответствии с письмом Министерства финансов Российской Федерации от 10.09.2020 N 24-03-08/79686 при проведении р</w:t>
      </w:r>
      <w:r>
        <w:rPr>
          <w:rFonts w:ascii="Times New Roman" w:hAnsi="Times New Roman"/>
          <w:sz w:val="24"/>
          <w:szCs w:val="24"/>
        </w:rPr>
        <w:t xml:space="preserve">асчетов по контракту с банковским сопровождением контрагенту (соисполнителю) не нужно открывать отдельный счет, если он не совершает операций, отражаемые на таком счете. Исполнитель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14.9.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Прочие условия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</w:rPr>
        <w:t xml:space="preserve">а, если условиями 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15.1.1. 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Сторонами с использованием единой информационной системы путем направления элек</w:t>
      </w:r>
      <w:r>
        <w:rPr>
          <w:rFonts w:ascii="Times New Roman" w:hAnsi="Times New Roman"/>
          <w:sz w:val="24"/>
          <w:szCs w:val="24"/>
        </w:rPr>
        <w:t xml:space="preserve">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 Заказчика, Исполнителя, и размещаются в единой информационной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 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(в случае заключения Контракта по результатам электронного аукциона и электронного конкурса):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 статьей 51 Закона о контрактной системе, с 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</w:t>
      </w:r>
      <w:r>
        <w:rPr>
          <w:rFonts w:ascii="Times New Roman" w:hAnsi="Times New Roman"/>
          <w:sz w:val="24"/>
          <w:szCs w:val="24"/>
        </w:rPr>
        <w:t xml:space="preserve">.4. При исполнении Контракта не допускается перемена Исполнителя, за исключением случаев, если новый исполнитель является правопреемником Исполнителя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16. Приложения</w:t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 Неотъемлемыми частями Контракта являются следующие приложения к Контракту: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709"/>
        <w:jc w:val="both"/>
        <w:spacing w:before="0" w:after="0" w:line="240" w:lineRule="auto"/>
        <w:widowControl w:val="off"/>
        <w:tabs>
          <w:tab w:val="clear" w:pos="708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 «Описание объекта закупки»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 Адреса и реквизиты Сторон</w:t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31"/>
        <w:jc w:val="center"/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631"/>
        <w:ind w:left="0" w:right="0" w:firstLine="708"/>
        <w:jc w:val="both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17.1. Адреса и реквизиты Сторон указаны в электронном контракте, сформированном с использованием единой информационной системы в сфере закупок.</w:t>
      </w:r>
      <w:r>
        <w:br w:type="page" w:clear="all"/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631"/>
        <w:ind w:left="5954" w:firstLine="0"/>
        <w:jc w:val="right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1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5954" w:firstLine="0"/>
        <w:jc w:val="right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left="5670" w:firstLine="0"/>
        <w:jc w:val="right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right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right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1" w:name="Par1019"/>
      <w:r/>
      <w:bookmarkEnd w:id="1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center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both"/>
        <w:spacing w:before="0"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Указывается:</w:t>
      </w:r>
      <w:r>
        <w:rPr>
          <w:rFonts w:ascii="Times New Roman" w:hAnsi="Times New Roman"/>
          <w:bCs/>
          <w:i/>
          <w:color w:val="ff0000"/>
          <w:sz w:val="24"/>
          <w:szCs w:val="24"/>
          <w:lang w:eastAsia="ar-SA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оказания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Все расходы, связанные с оказанием Услуг</w:t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ind w:firstLine="540"/>
        <w:jc w:val="both"/>
        <w:spacing w:before="0"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br w:type="page" w:clear="all"/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631"/>
        <w:jc w:val="center"/>
        <w:spacing w:before="0"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/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418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Liberation Sans">
    <w:panose1 w:val="020B0604020202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jc w:val="center"/>
      <w:spacing w:before="0" w:after="20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0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7">
    <w:name w:val="footnote reference"/>
    <w:basedOn w:val="661"/>
    <w:uiPriority w:val="99"/>
    <w:unhideWhenUsed/>
    <w:rPr>
      <w:vertAlign w:val="superscript"/>
    </w:rPr>
  </w:style>
  <w:style w:type="character" w:styleId="180">
    <w:name w:val="endnote reference"/>
    <w:basedOn w:val="661"/>
    <w:uiPriority w:val="99"/>
    <w:semiHidden/>
    <w:unhideWhenUsed/>
    <w:rPr>
      <w:vertAlign w:val="superscript"/>
    </w:rPr>
  </w:style>
  <w:style w:type="paragraph" w:styleId="631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632">
    <w:name w:val="Heading 1"/>
    <w:basedOn w:val="6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3">
    <w:name w:val="Heading 2"/>
    <w:basedOn w:val="6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4">
    <w:name w:val="Heading 3"/>
    <w:basedOn w:val="63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5">
    <w:name w:val="Heading 4"/>
    <w:basedOn w:val="6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6">
    <w:name w:val="Heading 5"/>
    <w:basedOn w:val="6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37">
    <w:name w:val="Heading 6"/>
    <w:basedOn w:val="6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38">
    <w:name w:val="Heading 7"/>
    <w:basedOn w:val="6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9">
    <w:name w:val="Heading 8"/>
    <w:basedOn w:val="6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0">
    <w:name w:val="Heading 9"/>
    <w:basedOn w:val="6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1">
    <w:name w:val="Heading 1 Char"/>
    <w:basedOn w:val="661"/>
    <w:uiPriority w:val="9"/>
    <w:qFormat/>
    <w:rPr>
      <w:rFonts w:ascii="Arial" w:hAnsi="Arial" w:eastAsia="Arial" w:cs="Arial"/>
      <w:sz w:val="40"/>
      <w:szCs w:val="40"/>
    </w:rPr>
  </w:style>
  <w:style w:type="character" w:styleId="642">
    <w:name w:val="Heading 2 Char"/>
    <w:basedOn w:val="661"/>
    <w:uiPriority w:val="9"/>
    <w:qFormat/>
    <w:rPr>
      <w:rFonts w:ascii="Arial" w:hAnsi="Arial" w:eastAsia="Arial" w:cs="Arial"/>
      <w:sz w:val="34"/>
    </w:rPr>
  </w:style>
  <w:style w:type="character" w:styleId="643">
    <w:name w:val="Heading 3 Char"/>
    <w:basedOn w:val="661"/>
    <w:uiPriority w:val="9"/>
    <w:qFormat/>
    <w:rPr>
      <w:rFonts w:ascii="Arial" w:hAnsi="Arial" w:eastAsia="Arial" w:cs="Arial"/>
      <w:sz w:val="30"/>
      <w:szCs w:val="30"/>
    </w:rPr>
  </w:style>
  <w:style w:type="character" w:styleId="644">
    <w:name w:val="Heading 4 Char"/>
    <w:basedOn w:val="66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5">
    <w:name w:val="Heading 5 Char"/>
    <w:basedOn w:val="661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6">
    <w:name w:val="Heading 6 Char"/>
    <w:basedOn w:val="6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7">
    <w:name w:val="Heading 7 Char"/>
    <w:basedOn w:val="6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8">
    <w:name w:val="Heading 8 Char"/>
    <w:basedOn w:val="6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9">
    <w:name w:val="Heading 9 Char"/>
    <w:basedOn w:val="6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50">
    <w:name w:val="Title Char"/>
    <w:basedOn w:val="661"/>
    <w:uiPriority w:val="10"/>
    <w:qFormat/>
    <w:rPr>
      <w:sz w:val="48"/>
      <w:szCs w:val="48"/>
    </w:rPr>
  </w:style>
  <w:style w:type="character" w:styleId="651">
    <w:name w:val="Subtitle Char"/>
    <w:basedOn w:val="661"/>
    <w:uiPriority w:val="11"/>
    <w:qFormat/>
    <w:rPr>
      <w:sz w:val="24"/>
      <w:szCs w:val="24"/>
    </w:rPr>
  </w:style>
  <w:style w:type="character" w:styleId="652">
    <w:name w:val="Quote Char"/>
    <w:uiPriority w:val="29"/>
    <w:qFormat/>
    <w:rPr>
      <w:i/>
    </w:rPr>
  </w:style>
  <w:style w:type="character" w:styleId="653">
    <w:name w:val="Intense Quote Char"/>
    <w:uiPriority w:val="30"/>
    <w:qFormat/>
    <w:rPr>
      <w:i/>
    </w:rPr>
  </w:style>
  <w:style w:type="character" w:styleId="654">
    <w:name w:val="Header Char"/>
    <w:basedOn w:val="661"/>
    <w:uiPriority w:val="99"/>
    <w:qFormat/>
  </w:style>
  <w:style w:type="character" w:styleId="655">
    <w:name w:val="Footer Char"/>
    <w:basedOn w:val="661"/>
    <w:uiPriority w:val="99"/>
    <w:qFormat/>
  </w:style>
  <w:style w:type="character" w:styleId="656">
    <w:name w:val="Caption Char"/>
    <w:uiPriority w:val="99"/>
    <w:qFormat/>
  </w:style>
  <w:style w:type="character" w:styleId="657">
    <w:name w:val="Footnote Text Char"/>
    <w:uiPriority w:val="99"/>
    <w:qFormat/>
    <w:rPr>
      <w:sz w:val="18"/>
    </w:rPr>
  </w:style>
  <w:style w:type="character" w:styleId="658">
    <w:name w:val="Endnote Text Char"/>
    <w:uiPriority w:val="99"/>
    <w:qFormat/>
    <w:rPr>
      <w:sz w:val="20"/>
    </w:rPr>
  </w:style>
  <w:style w:type="character" w:styleId="659">
    <w:name w:val="Привязка концевой сноски"/>
    <w:rPr>
      <w:vertAlign w:val="superscript"/>
    </w:rPr>
  </w:style>
  <w:style w:type="character" w:styleId="660">
    <w:name w:val="Endnote Characters"/>
    <w:uiPriority w:val="99"/>
    <w:semiHidden/>
    <w:unhideWhenUsed/>
    <w:qFormat/>
    <w:rPr>
      <w:vertAlign w:val="superscript"/>
    </w:rPr>
  </w:style>
  <w:style w:type="character" w:styleId="661" w:default="1">
    <w:name w:val="Default Paragraph Font"/>
    <w:uiPriority w:val="1"/>
    <w:semiHidden/>
    <w:unhideWhenUsed/>
    <w:qFormat/>
  </w:style>
  <w:style w:type="character" w:styleId="662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  <w:lang w:eastAsia="en-US"/>
    </w:rPr>
  </w:style>
  <w:style w:type="character" w:styleId="663">
    <w:name w:val="annotation reference"/>
    <w:uiPriority w:val="99"/>
    <w:semiHidden/>
    <w:unhideWhenUsed/>
    <w:qFormat/>
    <w:rPr>
      <w:sz w:val="16"/>
      <w:szCs w:val="16"/>
    </w:rPr>
  </w:style>
  <w:style w:type="character" w:styleId="664" w:customStyle="1">
    <w:name w:val="Текст примечания Знак"/>
    <w:uiPriority w:val="99"/>
    <w:semiHidden/>
    <w:qFormat/>
    <w:rPr>
      <w:lang w:eastAsia="en-US"/>
    </w:rPr>
  </w:style>
  <w:style w:type="character" w:styleId="665" w:customStyle="1">
    <w:name w:val="Тема примечания Знак"/>
    <w:uiPriority w:val="99"/>
    <w:semiHidden/>
    <w:qFormat/>
    <w:rPr>
      <w:b/>
      <w:bCs/>
      <w:lang w:eastAsia="en-US"/>
    </w:rPr>
  </w:style>
  <w:style w:type="character" w:styleId="666" w:customStyle="1">
    <w:name w:val="Верхний колонтитул Знак"/>
    <w:uiPriority w:val="99"/>
    <w:qFormat/>
    <w:rPr>
      <w:sz w:val="22"/>
      <w:szCs w:val="22"/>
      <w:lang w:eastAsia="en-US"/>
    </w:rPr>
  </w:style>
  <w:style w:type="character" w:styleId="667" w:customStyle="1">
    <w:name w:val="Нижний колонтитул Знак"/>
    <w:uiPriority w:val="99"/>
    <w:qFormat/>
    <w:rPr>
      <w:sz w:val="22"/>
      <w:szCs w:val="22"/>
      <w:lang w:eastAsia="en-US"/>
    </w:rPr>
  </w:style>
  <w:style w:type="character" w:styleId="668" w:customStyle="1">
    <w:name w:val="Основной текст Знак"/>
    <w:basedOn w:val="661"/>
    <w:qFormat/>
    <w:rPr>
      <w:rFonts w:ascii="Times New Roman" w:hAnsi="Times New Roman" w:eastAsia="Times New Roman"/>
      <w:color w:val="000000"/>
      <w:sz w:val="24"/>
      <w:lang w:eastAsia="ar-SA"/>
    </w:rPr>
  </w:style>
  <w:style w:type="character" w:styleId="669" w:customStyle="1">
    <w:name w:val="Текст сноски Знак"/>
    <w:basedOn w:val="661"/>
    <w:uiPriority w:val="99"/>
    <w:semiHidden/>
    <w:qFormat/>
    <w:rPr>
      <w:lang w:eastAsia="en-US"/>
    </w:rPr>
  </w:style>
  <w:style w:type="character" w:styleId="670">
    <w:name w:val="Привязка сноски"/>
    <w:rPr>
      <w:vertAlign w:val="superscript"/>
    </w:rPr>
  </w:style>
  <w:style w:type="character" w:styleId="671">
    <w:name w:val="Footnote Characters"/>
    <w:basedOn w:val="661"/>
    <w:uiPriority w:val="99"/>
    <w:semiHidden/>
    <w:unhideWhenUsed/>
    <w:qFormat/>
    <w:rPr>
      <w:vertAlign w:val="superscript"/>
    </w:rPr>
  </w:style>
  <w:style w:type="character" w:styleId="672" w:customStyle="1">
    <w:name w:val="ConsPlusNormal Знак"/>
    <w:uiPriority w:val="99"/>
    <w:qFormat/>
    <w:rPr>
      <w:rFonts w:ascii="Arial" w:hAnsi="Arial" w:eastAsia="Times New Roman" w:cs="Arial"/>
    </w:rPr>
  </w:style>
  <w:style w:type="character" w:styleId="673">
    <w:name w:val="Интернет-ссылка"/>
    <w:basedOn w:val="661"/>
    <w:uiPriority w:val="99"/>
    <w:unhideWhenUsed/>
    <w:rPr>
      <w:color w:val="0000ff"/>
      <w:u w:val="single"/>
    </w:rPr>
  </w:style>
  <w:style w:type="character" w:styleId="674">
    <w:name w:val="Посещённая гиперссылка"/>
    <w:basedOn w:val="661"/>
    <w:uiPriority w:val="99"/>
    <w:semiHidden/>
    <w:unhideWhenUsed/>
    <w:rPr>
      <w:color w:val="800080"/>
      <w:u w:val="single"/>
    </w:rPr>
  </w:style>
  <w:style w:type="character" w:styleId="675" w:customStyle="1">
    <w:name w:val="apple-converted-space"/>
    <w:basedOn w:val="661"/>
    <w:qFormat/>
  </w:style>
  <w:style w:type="character" w:styleId="676" w:customStyle="1">
    <w:name w:val="Верхний колонтитул Знак1"/>
    <w:basedOn w:val="661"/>
    <w:uiPriority w:val="99"/>
    <w:semiHidden/>
    <w:qFormat/>
    <w:rPr>
      <w:rFonts w:ascii="Calibri" w:hAnsi="Calibri" w:eastAsia="Calibri" w:cs="Times New Roman"/>
    </w:rPr>
  </w:style>
  <w:style w:type="character" w:styleId="677" w:customStyle="1">
    <w:name w:val="Нижний колонтитул Знак1"/>
    <w:basedOn w:val="661"/>
    <w:uiPriority w:val="99"/>
    <w:semiHidden/>
    <w:qFormat/>
    <w:rPr>
      <w:rFonts w:ascii="Calibri" w:hAnsi="Calibri" w:eastAsia="Calibri" w:cs="Times New Roman"/>
    </w:rPr>
  </w:style>
  <w:style w:type="character" w:styleId="678" w:customStyle="1">
    <w:name w:val="Текст выноски Знак1"/>
    <w:basedOn w:val="661"/>
    <w:uiPriority w:val="99"/>
    <w:semiHidden/>
    <w:qFormat/>
    <w:rPr>
      <w:rFonts w:ascii="Tahoma" w:hAnsi="Tahoma" w:eastAsia="Calibri" w:cs="Tahoma"/>
      <w:sz w:val="16"/>
      <w:szCs w:val="16"/>
    </w:rPr>
  </w:style>
  <w:style w:type="paragraph" w:styleId="679">
    <w:name w:val="Заголовок"/>
    <w:basedOn w:val="631"/>
    <w:next w:val="680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680">
    <w:name w:val="Body Text"/>
    <w:basedOn w:val="631"/>
    <w:pPr>
      <w:jc w:val="both"/>
      <w:spacing w:before="0" w:after="120" w:line="240" w:lineRule="auto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paragraph" w:styleId="681">
    <w:name w:val="List"/>
    <w:basedOn w:val="680"/>
  </w:style>
  <w:style w:type="paragraph" w:styleId="682">
    <w:name w:val="Caption"/>
    <w:basedOn w:val="6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83">
    <w:name w:val="Указатель"/>
    <w:basedOn w:val="631"/>
    <w:qFormat/>
    <w:pPr>
      <w:suppressLineNumbers/>
    </w:pPr>
  </w:style>
  <w:style w:type="paragraph" w:styleId="684">
    <w:name w:val="Title"/>
    <w:basedOn w:val="631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85">
    <w:name w:val="Subtitle"/>
    <w:basedOn w:val="631"/>
    <w:uiPriority w:val="11"/>
    <w:qFormat/>
    <w:pPr>
      <w:spacing w:before="200" w:after="200"/>
    </w:pPr>
    <w:rPr>
      <w:sz w:val="24"/>
      <w:szCs w:val="24"/>
    </w:rPr>
  </w:style>
  <w:style w:type="paragraph" w:styleId="686">
    <w:name w:val="Quote"/>
    <w:basedOn w:val="631"/>
    <w:uiPriority w:val="29"/>
    <w:qFormat/>
    <w:pPr>
      <w:ind w:left="720" w:right="720" w:firstLine="0"/>
    </w:pPr>
    <w:rPr>
      <w:i/>
    </w:rPr>
  </w:style>
  <w:style w:type="paragraph" w:styleId="687">
    <w:name w:val="Intense Quote"/>
    <w:basedOn w:val="631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88">
    <w:name w:val="endnote text"/>
    <w:basedOn w:val="63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689">
    <w:name w:val="toc 1"/>
    <w:basedOn w:val="631"/>
    <w:uiPriority w:val="39"/>
    <w:unhideWhenUsed/>
    <w:pPr>
      <w:ind w:left="0" w:right="0" w:firstLine="0"/>
      <w:spacing w:before="0" w:after="57"/>
    </w:pPr>
  </w:style>
  <w:style w:type="paragraph" w:styleId="690">
    <w:name w:val="toc 2"/>
    <w:basedOn w:val="631"/>
    <w:uiPriority w:val="39"/>
    <w:unhideWhenUsed/>
    <w:pPr>
      <w:ind w:left="283" w:right="0" w:firstLine="0"/>
      <w:spacing w:before="0" w:after="57"/>
    </w:pPr>
  </w:style>
  <w:style w:type="paragraph" w:styleId="691">
    <w:name w:val="toc 3"/>
    <w:basedOn w:val="631"/>
    <w:uiPriority w:val="39"/>
    <w:unhideWhenUsed/>
    <w:pPr>
      <w:ind w:left="567" w:right="0" w:firstLine="0"/>
      <w:spacing w:before="0" w:after="57"/>
    </w:pPr>
  </w:style>
  <w:style w:type="paragraph" w:styleId="692">
    <w:name w:val="toc 4"/>
    <w:basedOn w:val="631"/>
    <w:uiPriority w:val="39"/>
    <w:unhideWhenUsed/>
    <w:pPr>
      <w:ind w:left="850" w:right="0" w:firstLine="0"/>
      <w:spacing w:before="0" w:after="57"/>
    </w:pPr>
  </w:style>
  <w:style w:type="paragraph" w:styleId="693">
    <w:name w:val="toc 5"/>
    <w:basedOn w:val="631"/>
    <w:uiPriority w:val="39"/>
    <w:unhideWhenUsed/>
    <w:pPr>
      <w:ind w:left="1134" w:right="0" w:firstLine="0"/>
      <w:spacing w:before="0" w:after="57"/>
    </w:pPr>
  </w:style>
  <w:style w:type="paragraph" w:styleId="694">
    <w:name w:val="toc 6"/>
    <w:basedOn w:val="631"/>
    <w:uiPriority w:val="39"/>
    <w:unhideWhenUsed/>
    <w:pPr>
      <w:ind w:left="1417" w:right="0" w:firstLine="0"/>
      <w:spacing w:before="0" w:after="57"/>
    </w:pPr>
  </w:style>
  <w:style w:type="paragraph" w:styleId="695">
    <w:name w:val="toc 7"/>
    <w:basedOn w:val="631"/>
    <w:uiPriority w:val="39"/>
    <w:unhideWhenUsed/>
    <w:pPr>
      <w:ind w:left="1701" w:right="0" w:firstLine="0"/>
      <w:spacing w:before="0" w:after="57"/>
    </w:pPr>
  </w:style>
  <w:style w:type="paragraph" w:styleId="696">
    <w:name w:val="toc 8"/>
    <w:basedOn w:val="631"/>
    <w:uiPriority w:val="39"/>
    <w:unhideWhenUsed/>
    <w:pPr>
      <w:ind w:left="1984" w:right="0" w:firstLine="0"/>
      <w:spacing w:before="0" w:after="57"/>
    </w:pPr>
  </w:style>
  <w:style w:type="paragraph" w:styleId="697">
    <w:name w:val="toc 9"/>
    <w:basedOn w:val="631"/>
    <w:uiPriority w:val="39"/>
    <w:unhideWhenUsed/>
    <w:pPr>
      <w:ind w:left="2268" w:right="0" w:firstLine="0"/>
      <w:spacing w:before="0" w:after="57"/>
    </w:pPr>
  </w:style>
  <w:style w:type="paragraph" w:styleId="698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0"/>
      <w:lang w:val="ru-RU" w:eastAsia="ru-RU" w:bidi="ar-SA"/>
    </w:rPr>
  </w:style>
  <w:style w:type="paragraph" w:styleId="699">
    <w:name w:val="table of figures"/>
    <w:basedOn w:val="631"/>
    <w:uiPriority w:val="99"/>
    <w:unhideWhenUsed/>
    <w:qFormat/>
    <w:pPr>
      <w:spacing w:before="0" w:after="0" w:afterAutospacing="0"/>
    </w:pPr>
  </w:style>
  <w:style w:type="paragraph" w:styleId="700">
    <w:name w:val="Balloon Text"/>
    <w:basedOn w:val="631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701">
    <w:name w:val="annotation text"/>
    <w:basedOn w:val="631"/>
    <w:uiPriority w:val="99"/>
    <w:semiHidden/>
    <w:unhideWhenUsed/>
    <w:qFormat/>
    <w:rPr>
      <w:sz w:val="20"/>
      <w:szCs w:val="20"/>
    </w:rPr>
  </w:style>
  <w:style w:type="paragraph" w:styleId="702">
    <w:name w:val="annotation subject"/>
    <w:basedOn w:val="701"/>
    <w:uiPriority w:val="99"/>
    <w:semiHidden/>
    <w:unhideWhenUsed/>
    <w:qFormat/>
    <w:rPr>
      <w:b/>
      <w:bCs/>
    </w:rPr>
  </w:style>
  <w:style w:type="paragraph" w:styleId="703" w:customStyle="1">
    <w:name w:val="ConsPlusNormal"/>
    <w:qFormat/>
    <w:pPr>
      <w:jc w:val="left"/>
      <w:spacing w:before="0" w:after="0"/>
      <w:widowControl/>
    </w:pPr>
    <w:rPr>
      <w:rFonts w:ascii="Arial" w:hAnsi="Arial" w:eastAsia="Times New Roman" w:cs="Arial"/>
      <w:color w:val="auto"/>
      <w:sz w:val="22"/>
      <w:szCs w:val="20"/>
      <w:lang w:val="ru-RU" w:eastAsia="ru-RU" w:bidi="ar-SA"/>
    </w:rPr>
  </w:style>
  <w:style w:type="paragraph" w:styleId="704" w:customStyle="1">
    <w:name w:val="Обычный + по ширине"/>
    <w:basedOn w:val="631"/>
    <w:uiPriority w:val="99"/>
    <w:qFormat/>
    <w:pPr>
      <w:jc w:val="both"/>
      <w:spacing w:before="0"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05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2"/>
      <w:szCs w:val="20"/>
      <w:lang w:val="ru-RU" w:eastAsia="ru-RU" w:bidi="ar-SA"/>
    </w:rPr>
  </w:style>
  <w:style w:type="paragraph" w:styleId="706" w:customStyle="1">
    <w:name w:val="ConsPlusCell"/>
    <w:uiPriority w:val="99"/>
    <w:qFormat/>
    <w:pPr>
      <w:jc w:val="left"/>
      <w:spacing w:before="0" w:after="0"/>
      <w:widowControl w:val="off"/>
    </w:pPr>
    <w:rPr>
      <w:rFonts w:ascii="Calibri" w:hAnsi="Calibri" w:eastAsia="Times New Roman" w:cs="Calibri"/>
      <w:color w:val="auto"/>
      <w:sz w:val="22"/>
      <w:szCs w:val="22"/>
      <w:lang w:val="ru-RU" w:eastAsia="ru-RU" w:bidi="ar-SA"/>
    </w:rPr>
  </w:style>
  <w:style w:type="paragraph" w:styleId="707">
    <w:name w:val="Верхний и нижний колонтитулы"/>
    <w:basedOn w:val="631"/>
    <w:qFormat/>
  </w:style>
  <w:style w:type="paragraph" w:styleId="708">
    <w:name w:val="Header"/>
    <w:basedOn w:val="631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09">
    <w:name w:val="Footer"/>
    <w:basedOn w:val="631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0">
    <w:name w:val="List Paragraph"/>
    <w:basedOn w:val="631"/>
    <w:uiPriority w:val="34"/>
    <w:qFormat/>
    <w:pPr>
      <w:contextualSpacing/>
      <w:ind w:left="720" w:firstLine="0"/>
      <w:spacing w:before="0" w:after="200"/>
    </w:pPr>
  </w:style>
  <w:style w:type="paragraph" w:styleId="711">
    <w:name w:val="Revision"/>
    <w:uiPriority w:val="99"/>
    <w:semiHidden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12">
    <w:name w:val="footnote text"/>
    <w:basedOn w:val="631"/>
    <w:uiPriority w:val="99"/>
    <w:semiHidden/>
    <w:unhideWhenUsed/>
    <w:pPr>
      <w:spacing w:before="0" w:after="0" w:line="240" w:lineRule="auto"/>
    </w:pPr>
    <w:rPr>
      <w:sz w:val="20"/>
      <w:szCs w:val="20"/>
    </w:rPr>
  </w:style>
  <w:style w:type="paragraph" w:styleId="713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714" w:customStyle="1">
    <w:name w:val="Верхний колонтитул1"/>
    <w:basedOn w:val="631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Calibri" w:hAnsi="Calibri" w:eastAsia="Calibri" w:cs="Arial" w:asciiTheme="minorHAnsi" w:hAnsiTheme="minorHAnsi" w:eastAsiaTheme="minorHAnsi" w:cstheme="minorBidi"/>
    </w:rPr>
  </w:style>
  <w:style w:type="paragraph" w:styleId="715" w:customStyle="1">
    <w:name w:val="Нижний колонтитул1"/>
    <w:basedOn w:val="631"/>
    <w:uiPriority w:val="99"/>
    <w:unhideWhenUsed/>
    <w:qFormat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Calibri" w:hAnsi="Calibri" w:eastAsia="Calibri" w:cs="Arial" w:asciiTheme="minorHAnsi" w:hAnsiTheme="minorHAnsi" w:eastAsiaTheme="minorHAnsi" w:cstheme="minorBidi"/>
    </w:rPr>
  </w:style>
  <w:style w:type="paragraph" w:styleId="716" w:customStyle="1">
    <w:name w:val="Текст выноски1"/>
    <w:basedOn w:val="631"/>
    <w:uiPriority w:val="99"/>
    <w:semiHidden/>
    <w:unhideWhenUsed/>
    <w:qFormat/>
    <w:pPr>
      <w:spacing w:before="0" w:after="0" w:line="240" w:lineRule="auto"/>
    </w:pPr>
    <w:rPr>
      <w:rFonts w:ascii="Segoe UI" w:hAnsi="Segoe UI" w:eastAsia="Calibri" w:cs="Segoe UI" w:eastAsiaTheme="minorHAnsi"/>
      <w:sz w:val="18"/>
      <w:szCs w:val="18"/>
    </w:rPr>
  </w:style>
  <w:style w:type="numbering" w:styleId="717" w:default="1">
    <w:name w:val="No List"/>
    <w:uiPriority w:val="99"/>
    <w:semiHidden/>
    <w:unhideWhenUsed/>
    <w:qFormat/>
  </w:style>
  <w:style w:type="numbering" w:styleId="718" w:customStyle="1">
    <w:name w:val="Нет списка1"/>
    <w:uiPriority w:val="99"/>
    <w:semiHidden/>
    <w:unhideWhenUsed/>
    <w:qFormat/>
  </w:style>
  <w:style w:type="numbering" w:styleId="719" w:customStyle="1">
    <w:name w:val="Нет списка11"/>
    <w:uiPriority w:val="99"/>
    <w:semiHidden/>
    <w:unhideWhenUsed/>
    <w:qFormat/>
  </w:style>
  <w:style w:type="numbering" w:styleId="720" w:customStyle="1">
    <w:name w:val="Нет списка111"/>
    <w:uiPriority w:val="99"/>
    <w:semiHidden/>
    <w:unhideWhenUsed/>
    <w:qFormat/>
  </w:style>
  <w:style w:type="numbering" w:styleId="721" w:customStyle="1">
    <w:name w:val="Нет списка2"/>
    <w:uiPriority w:val="99"/>
    <w:semiHidden/>
    <w:unhideWhenUsed/>
    <w:qFormat/>
  </w:style>
  <w:style w:type="numbering" w:styleId="722" w:customStyle="1">
    <w:name w:val="Нет списка3"/>
    <w:uiPriority w:val="99"/>
    <w:semiHidden/>
    <w:unhideWhenUsed/>
    <w:qFormat/>
  </w:style>
  <w:style w:type="numbering" w:styleId="723" w:customStyle="1">
    <w:name w:val="Нет списка4"/>
    <w:uiPriority w:val="99"/>
    <w:semiHidden/>
    <w:unhideWhenUsed/>
    <w:qFormat/>
  </w:style>
  <w:style w:type="numbering" w:styleId="724" w:customStyle="1">
    <w:name w:val="Нет списка5"/>
    <w:uiPriority w:val="99"/>
    <w:semiHidden/>
    <w:unhideWhenUsed/>
    <w:qFormat/>
  </w:style>
  <w:style w:type="numbering" w:styleId="725" w:customStyle="1">
    <w:name w:val="Нет списка6"/>
    <w:uiPriority w:val="99"/>
    <w:semiHidden/>
    <w:unhideWhenUsed/>
    <w:qFormat/>
  </w:style>
  <w:style w:type="numbering" w:styleId="726" w:customStyle="1">
    <w:name w:val="Нет списка7"/>
    <w:uiPriority w:val="99"/>
    <w:semiHidden/>
    <w:unhideWhenUsed/>
    <w:qFormat/>
  </w:style>
  <w:style w:type="numbering" w:styleId="727" w:customStyle="1">
    <w:name w:val="Нет списка8"/>
    <w:uiPriority w:val="99"/>
    <w:semiHidden/>
    <w:unhideWhenUsed/>
    <w:qFormat/>
  </w:style>
  <w:style w:type="numbering" w:styleId="728" w:customStyle="1">
    <w:name w:val="Нет списка9"/>
    <w:uiPriority w:val="99"/>
    <w:semiHidden/>
    <w:unhideWhenUsed/>
    <w:qFormat/>
  </w:style>
  <w:style w:type="numbering" w:styleId="729" w:customStyle="1">
    <w:name w:val="Нет списка10"/>
    <w:uiPriority w:val="99"/>
    <w:semiHidden/>
    <w:unhideWhenUsed/>
    <w:qFormat/>
  </w:style>
  <w:style w:type="numbering" w:styleId="730" w:customStyle="1">
    <w:name w:val="Нет списка1111"/>
    <w:uiPriority w:val="99"/>
    <w:semiHidden/>
    <w:unhideWhenUsed/>
    <w:qFormat/>
  </w:style>
  <w:style w:type="numbering" w:styleId="731" w:customStyle="1">
    <w:name w:val="Нет списка12"/>
    <w:uiPriority w:val="99"/>
    <w:semiHidden/>
    <w:unhideWhenUsed/>
    <w:qFormat/>
  </w:style>
  <w:style w:type="numbering" w:styleId="732" w:customStyle="1">
    <w:name w:val="Нет списка13"/>
    <w:uiPriority w:val="99"/>
    <w:semiHidden/>
    <w:unhideWhenUsed/>
    <w:qFormat/>
  </w:style>
  <w:style w:type="numbering" w:styleId="733" w:customStyle="1">
    <w:name w:val="Нет списка14"/>
    <w:uiPriority w:val="99"/>
    <w:semiHidden/>
    <w:unhideWhenUsed/>
    <w:qFormat/>
  </w:style>
  <w:style w:type="numbering" w:styleId="734" w:customStyle="1">
    <w:name w:val="Нет списка112"/>
    <w:uiPriority w:val="99"/>
    <w:semiHidden/>
    <w:unhideWhenUsed/>
    <w:qFormat/>
  </w:style>
  <w:style w:type="numbering" w:styleId="735" w:customStyle="1">
    <w:name w:val="Нет списка21"/>
    <w:uiPriority w:val="99"/>
    <w:semiHidden/>
    <w:unhideWhenUsed/>
    <w:qFormat/>
  </w:style>
  <w:style w:type="numbering" w:styleId="736" w:customStyle="1">
    <w:name w:val="Нет списка31"/>
    <w:uiPriority w:val="99"/>
    <w:semiHidden/>
    <w:unhideWhenUsed/>
    <w:qFormat/>
  </w:style>
  <w:style w:type="numbering" w:styleId="737" w:customStyle="1">
    <w:name w:val="Нет списка41"/>
    <w:uiPriority w:val="99"/>
    <w:semiHidden/>
    <w:unhideWhenUsed/>
    <w:qFormat/>
  </w:style>
  <w:style w:type="numbering" w:styleId="738" w:customStyle="1">
    <w:name w:val="Нет списка51"/>
    <w:uiPriority w:val="99"/>
    <w:semiHidden/>
    <w:unhideWhenUsed/>
    <w:qFormat/>
  </w:style>
  <w:style w:type="numbering" w:styleId="739" w:customStyle="1">
    <w:name w:val="Нет списка61"/>
    <w:uiPriority w:val="99"/>
    <w:semiHidden/>
    <w:unhideWhenUsed/>
    <w:qFormat/>
  </w:style>
  <w:style w:type="numbering" w:styleId="740" w:customStyle="1">
    <w:name w:val="Нет списка71"/>
    <w:uiPriority w:val="99"/>
    <w:semiHidden/>
    <w:unhideWhenUsed/>
    <w:qFormat/>
  </w:style>
  <w:style w:type="numbering" w:styleId="741" w:customStyle="1">
    <w:name w:val="Нет списка81"/>
    <w:uiPriority w:val="99"/>
    <w:semiHidden/>
    <w:unhideWhenUsed/>
    <w:qFormat/>
  </w:style>
  <w:style w:type="numbering" w:styleId="742" w:customStyle="1">
    <w:name w:val="Нет списка91"/>
    <w:uiPriority w:val="99"/>
    <w:semiHidden/>
    <w:unhideWhenUsed/>
    <w:qFormat/>
  </w:style>
  <w:style w:type="numbering" w:styleId="743" w:customStyle="1">
    <w:name w:val="Нет списка101"/>
    <w:uiPriority w:val="99"/>
    <w:semiHidden/>
    <w:unhideWhenUsed/>
    <w:qFormat/>
  </w:style>
  <w:style w:type="numbering" w:styleId="744" w:customStyle="1">
    <w:name w:val="Нет списка1112"/>
    <w:uiPriority w:val="99"/>
    <w:semiHidden/>
    <w:unhideWhenUsed/>
    <w:qFormat/>
  </w:style>
  <w:style w:type="numbering" w:styleId="745" w:customStyle="1">
    <w:name w:val="Нет списка121"/>
    <w:uiPriority w:val="99"/>
    <w:semiHidden/>
    <w:unhideWhenUsed/>
    <w:qFormat/>
  </w:style>
  <w:style w:type="table" w:styleId="26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72BFA22739710CE5EDB8D6946591C334A3D0514D3DA05A6021325106FDD1FC262C82F9B977402E5AO1Q9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0D104-FE17-4ABA-B4EE-1FAE9A1E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Лариса Александровна</dc:creator>
  <dc:description/>
  <dc:language>ru-RU</dc:language>
  <cp:revision>89</cp:revision>
  <dcterms:created xsi:type="dcterms:W3CDTF">2023-02-27T08:22:00Z</dcterms:created>
  <dcterms:modified xsi:type="dcterms:W3CDTF">2024-12-25T03:25:54Z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