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2"/>
        <w:jc w:val="center"/>
        <w:spacing w:before="0" w:after="0" w:line="240" w:lineRule="auto"/>
        <w:rPr>
          <w:rFonts w:ascii="Times New Roman" w:hAnsi="Times New Roman" w:cs="Times New Roman"/>
          <w:b/>
          <w:bCs/>
          <w:sz w:val="28"/>
          <w:szCs w:val="28"/>
          <w:highlight w:val="none"/>
        </w:rPr>
      </w:pPr>
      <w:r>
        <w:rPr>
          <w:rFonts w:ascii="Times New Roman" w:hAnsi="Times New Roman" w:cs="Times New Roman"/>
          <w:b/>
          <w:bCs/>
          <w:sz w:val="28"/>
          <w:szCs w:val="28"/>
        </w:rPr>
        <w:t xml:space="preserve">Государственный контракт </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pStyle w:val="702"/>
        <w:jc w:val="center"/>
        <w:spacing w:before="0"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на оказание услуг по диагностике, техническому обслуживанию</w:t>
      </w:r>
      <w:r>
        <w:rPr>
          <w:rFonts w:ascii="Times New Roman" w:hAnsi="Times New Roman" w:cs="Times New Roman"/>
          <w:b/>
          <w:bCs/>
          <w:sz w:val="28"/>
          <w:szCs w:val="28"/>
        </w:rPr>
      </w:r>
      <w:r>
        <w:rPr>
          <w:rFonts w:ascii="Times New Roman" w:hAnsi="Times New Roman" w:cs="Times New Roman"/>
          <w:b/>
          <w:bCs/>
          <w:sz w:val="28"/>
          <w:szCs w:val="28"/>
        </w:rPr>
      </w:r>
    </w:p>
    <w:p>
      <w:pPr>
        <w:pStyle w:val="702"/>
        <w:jc w:val="center"/>
        <w:spacing w:before="0" w:after="0" w:line="240" w:lineRule="auto"/>
        <w:rPr>
          <w:rFonts w:ascii="Times New Roman" w:hAnsi="Times New Roman" w:cs="Times New Roman"/>
          <w:b/>
          <w:bCs/>
          <w:color w:val="0000ff"/>
          <w:sz w:val="28"/>
          <w:szCs w:val="28"/>
        </w:rPr>
      </w:pPr>
      <w:r>
        <w:rPr>
          <w:rFonts w:ascii="Times New Roman" w:hAnsi="Times New Roman" w:cs="Times New Roman"/>
          <w:b/>
          <w:bCs/>
          <w:sz w:val="28"/>
          <w:szCs w:val="28"/>
        </w:rPr>
        <w:t xml:space="preserve">и ремонту автотранспортных средств </w:t>
      </w:r>
      <w:r>
        <w:rPr>
          <w:rFonts w:ascii="Times New Roman" w:hAnsi="Times New Roman" w:cs="Times New Roman"/>
          <w:b/>
          <w:bCs/>
          <w:color w:val="0000ff"/>
          <w:sz w:val="28"/>
          <w:szCs w:val="28"/>
        </w:rPr>
      </w:r>
      <w:r>
        <w:rPr>
          <w:rFonts w:ascii="Times New Roman" w:hAnsi="Times New Roman" w:cs="Times New Roman"/>
          <w:b/>
          <w:bCs/>
          <w:color w:val="0000ff"/>
          <w:sz w:val="28"/>
          <w:szCs w:val="28"/>
        </w:rPr>
      </w:r>
    </w:p>
    <w:p>
      <w:pPr>
        <w:pStyle w:val="702"/>
        <w:jc w:val="center"/>
        <w:spacing w:before="0"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для обеспечения нужд Новосибирской области</w:t>
      </w:r>
      <w:r>
        <w:rPr>
          <w:rFonts w:ascii="Times New Roman" w:hAnsi="Times New Roman" w:cs="Times New Roman"/>
          <w:b/>
          <w:bCs/>
          <w:sz w:val="28"/>
          <w:szCs w:val="28"/>
        </w:rPr>
      </w:r>
      <w:r>
        <w:rPr>
          <w:rFonts w:ascii="Times New Roman" w:hAnsi="Times New Roman" w:cs="Times New Roman"/>
          <w:b/>
          <w:bCs/>
          <w:sz w:val="28"/>
          <w:szCs w:val="28"/>
        </w:rPr>
      </w:r>
    </w:p>
    <w:p>
      <w:pPr>
        <w:pStyle w:val="702"/>
        <w:numPr>
          <w:ilvl w:val="0"/>
          <w:numId w:val="0"/>
        </w:numPr>
        <w:ind w:left="0" w:firstLine="0"/>
        <w:jc w:val="center"/>
        <w:spacing w:before="0"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t xml:space="preserve">№ </w:t>
      </w:r>
      <w:r>
        <w:rPr>
          <w:rFonts w:ascii="Times New Roman" w:hAnsi="Times New Roman" w:cs="Times New Roman"/>
          <w:b/>
          <w:bCs/>
          <w:sz w:val="28"/>
          <w:szCs w:val="28"/>
        </w:rPr>
        <w:t xml:space="preserve">_____</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jc w:val="center"/>
        <w:rPr>
          <w:rFonts w:ascii="Times New Roman" w:hAnsi="Times New Roman" w:cs="Times New Roman"/>
          <w:color w:val="c00000"/>
          <w:sz w:val="28"/>
          <w:szCs w:val="28"/>
          <w:highlight w:val="none"/>
        </w:rPr>
      </w:pPr>
      <w:r>
        <w:rPr>
          <w:rFonts w:ascii="Times New Roman" w:hAnsi="Times New Roman" w:eastAsia="Times New Roman" w:cs="Times New Roman"/>
          <w:b/>
          <w:bCs/>
          <w:i/>
          <w:iCs/>
          <w:color w:val="c00000"/>
          <w:sz w:val="28"/>
          <w:szCs w:val="28"/>
          <w:highlight w:val="none"/>
        </w:rPr>
        <w:t xml:space="preserve">(</w:t>
      </w:r>
      <w:r>
        <w:rPr>
          <w:rFonts w:ascii="Times New Roman" w:hAnsi="Times New Roman" w:eastAsia="Times New Roman" w:cs="Times New Roman"/>
          <w:b/>
          <w:bCs/>
          <w:i/>
          <w:iCs/>
          <w:color w:val="c00000"/>
          <w:sz w:val="28"/>
          <w:szCs w:val="28"/>
          <w:highlight w:val="none"/>
        </w:rPr>
        <w:t xml:space="preserve">ПРИМЕРНАЯ ФОРМА</w:t>
      </w:r>
      <w:r>
        <w:rPr>
          <w:rFonts w:ascii="Times New Roman" w:hAnsi="Times New Roman" w:eastAsia="Times New Roman" w:cs="Times New Roman"/>
          <w:b/>
          <w:bCs/>
          <w:i/>
          <w:iCs/>
          <w:color w:val="c00000"/>
          <w:sz w:val="28"/>
          <w:szCs w:val="28"/>
          <w:highlight w:val="none"/>
        </w:rPr>
        <w:t xml:space="preserve">)</w:t>
      </w:r>
      <w:r>
        <w:rPr>
          <w:rFonts w:ascii="Times New Roman" w:hAnsi="Times New Roman" w:cs="Times New Roman"/>
          <w:color w:val="c00000"/>
          <w:sz w:val="28"/>
          <w:szCs w:val="28"/>
          <w:highlight w:val="none"/>
        </w:rPr>
      </w:r>
      <w:r>
        <w:rPr>
          <w:rFonts w:ascii="Times New Roman" w:hAnsi="Times New Roman" w:cs="Times New Roman"/>
          <w:color w:val="c00000"/>
          <w:sz w:val="28"/>
          <w:szCs w:val="28"/>
          <w:highlight w:val="none"/>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 именуемое (-ая/-ый) в дальнейшем</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«Заказчик», в лице ______________</w:t>
      </w:r>
      <w:r>
        <w:rPr>
          <w:rFonts w:ascii="Times New Roman" w:hAnsi="Times New Roman" w:cs="Times New Roman"/>
          <w:sz w:val="24"/>
          <w:szCs w:val="24"/>
          <w:highlight w:val="none"/>
        </w:rPr>
        <w:t xml:space="preserve">, действующего на основа</w:t>
      </w:r>
      <w:r>
        <w:rPr>
          <w:rFonts w:ascii="Times New Roman" w:hAnsi="Times New Roman" w:cs="Times New Roman"/>
          <w:sz w:val="24"/>
          <w:szCs w:val="24"/>
          <w:highlight w:val="none"/>
        </w:rPr>
        <w:t xml:space="preserve">нии ___________________</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t xml:space="preserve"> </w:t>
      </w:r>
      <w:r>
        <w:rPr>
          <w:rFonts w:ascii="Times New Roman" w:hAnsi="Times New Roman" w:cs="Times New Roman"/>
          <w:sz w:val="24"/>
          <w:szCs w:val="24"/>
        </w:rPr>
        <w:t xml:space="preserve">с одной стороны, </w:t>
        <w:br/>
        <w:t xml:space="preserve">и __________________________, именуемое (-ая/-ый) в дальнейшем «Исполнитель», в лице ________________________, действующ___ на основании _______________________, с другой </w:t>
      </w:r>
      <w:r>
        <w:rPr>
          <w:rFonts w:ascii="Times New Roman" w:hAnsi="Times New Roman" w:cs="Times New Roman"/>
          <w:sz w:val="24"/>
          <w:szCs w:val="24"/>
        </w:rPr>
        <w:t xml:space="preserve">стороны</w:t>
      </w:r>
      <w:r>
        <w:rPr>
          <w:rFonts w:ascii="Times New Roman" w:hAnsi="Times New Roman" w:cs="Times New Roman"/>
          <w:sz w:val="24"/>
          <w:szCs w:val="24"/>
        </w:rPr>
        <w:t xml:space="preserve">, вместе именуемые в дальнейшем «Стороны», </w:t>
      </w:r>
      <w:r>
        <w:rPr>
          <w:rFonts w:ascii="Times New Roman" w:hAnsi="Times New Roman"/>
          <w:sz w:val="24"/>
          <w:szCs w:val="24"/>
        </w:rPr>
        <w:t xml:space="preserve">при способе определения исполнителя</w:t>
      </w:r>
      <w:r>
        <w:rPr>
          <w:rFonts w:ascii="Times New Roman" w:hAnsi="Times New Roman" w:cs="Times New Roman"/>
          <w:sz w:val="24"/>
          <w:szCs w:val="24"/>
        </w:rPr>
        <w:t xml:space="preserve"> </w:t>
      </w:r>
      <w:r>
        <w:rPr>
          <w:rFonts w:ascii="Times New Roman" w:hAnsi="Times New Roman"/>
          <w:sz w:val="24"/>
          <w:szCs w:val="24"/>
        </w:rPr>
        <w:t xml:space="preserve">_____________</w:t>
      </w:r>
      <w:r>
        <w:rPr>
          <w:rFonts w:ascii="Times New Roman" w:hAnsi="Times New Roman" w:cs="Times New Roman"/>
          <w:sz w:val="24"/>
          <w:szCs w:val="24"/>
        </w:rPr>
        <w:t xml:space="preserve">на основании </w:t>
      </w:r>
      <w:r>
        <w:rPr>
          <w:rFonts w:ascii="Times New Roman" w:hAnsi="Times New Roman"/>
          <w:sz w:val="24"/>
          <w:szCs w:val="24"/>
        </w:rPr>
        <w:t xml:space="preserve">(протокол _______ №______от_____) с идентификационным кодом закупки ___________ заключили настоящий государственный контракт (далее – Контракт) </w:t>
        <w:br/>
        <w:t xml:space="preserve">о нижеследующем: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r>
      <w:r>
        <w:rPr>
          <w:rFonts w:ascii="Times New Roman" w:hAnsi="Times New Roman" w:cs="Times New Roman"/>
          <w:b/>
          <w:bCs/>
          <w:sz w:val="24"/>
          <w:szCs w:val="24"/>
        </w:rPr>
        <w:t xml:space="preserve">I.Предмет Контракта</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rPr>
        <w:suppressLineNumbers w:val="0"/>
      </w:pPr>
      <w:r>
        <w:rPr>
          <w:rFonts w:ascii="Times New Roman" w:hAnsi="Times New Roman"/>
          <w:sz w:val="24"/>
          <w:szCs w:val="24"/>
        </w:rPr>
        <w:t xml:space="preserve">1.1. Предметом Контракта является _____________________________________________.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rPr>
        <w:suppressLineNumbers w:val="0"/>
      </w:pPr>
      <w:r>
        <w:rPr>
          <w:rFonts w:ascii="Times New Roman" w:hAnsi="Times New Roman"/>
          <w:sz w:val="24"/>
          <w:szCs w:val="24"/>
        </w:rPr>
        <w:t xml:space="preserve">Услуги должны быть оказаны в соответствии с Описанием объекта закупки (приложение № 1 к Контракту) и на условиях, предусмотренных Контрактом (далее – Услуги).</w:t>
      </w:r>
      <w:r>
        <w:rPr>
          <w:rFonts w:ascii="Times New Roman" w:hAnsi="Times New Roman"/>
          <w:sz w:val="24"/>
          <w:szCs w:val="24"/>
        </w:rPr>
      </w:r>
      <w:r>
        <w:rPr>
          <w:rFonts w:ascii="Times New Roman" w:hAnsi="Times New Roman"/>
          <w:sz w:val="24"/>
          <w:szCs w:val="24"/>
        </w:rPr>
      </w:r>
    </w:p>
    <w:p>
      <w:pPr>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highlight w:val="none"/>
        </w:rPr>
        <w:outlineLvl w:val="0"/>
        <w:suppressLineNumbers w:val="0"/>
      </w:pPr>
      <w:r>
        <w:rPr>
          <w:rFonts w:ascii="Times New Roman" w:hAnsi="Times New Roman" w:cs="Times New Roman"/>
          <w:b/>
          <w:bCs/>
          <w:sz w:val="24"/>
          <w:szCs w:val="24"/>
        </w:rPr>
        <w:t xml:space="preserve">II.Условия оказания услуг</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2.1. Услуги оказываются Исполнителем в соответствии с требованиями описания объекта закупки (</w:t>
      </w:r>
      <w:hyperlink w:tooltip="#Par510" w:anchor="Par510" w:history="1">
        <w:r>
          <w:rPr>
            <w:rFonts w:ascii="Times New Roman" w:hAnsi="Times New Roman" w:cs="Times New Roman"/>
            <w:sz w:val="24"/>
            <w:szCs w:val="24"/>
          </w:rPr>
          <w:t xml:space="preserve">приложение</w:t>
        </w:r>
      </w:hyperlink>
      <w:r>
        <w:rPr>
          <w:rFonts w:ascii="Times New Roman" w:hAnsi="Times New Roman" w:cs="Times New Roman"/>
          <w:sz w:val="24"/>
          <w:szCs w:val="24"/>
        </w:rPr>
        <w:t xml:space="preserve"> №1 к Контракту), являющегося неотъемлемой частью Контра</w:t>
      </w:r>
      <w:r>
        <w:rPr>
          <w:rFonts w:ascii="Times New Roman" w:hAnsi="Times New Roman" w:cs="Times New Roman"/>
          <w:sz w:val="24"/>
          <w:szCs w:val="24"/>
        </w:rPr>
        <w:t xml:space="preserve">кта,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III.Взаимодействие Сторон </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3.1. Исполнитель вправе: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0" w:name="Par21"/>
      <w:r/>
      <w:bookmarkEnd w:id="0"/>
      <w:r>
        <w:rPr>
          <w:rFonts w:ascii="Times New Roman" w:hAnsi="Times New Roman" w:cs="Times New Roman"/>
          <w:sz w:val="24"/>
          <w:szCs w:val="24"/>
        </w:rPr>
        <w:t xml:space="preserve">а) привлекать к выполнению Контракта соисполнителей;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 отно</w:t>
      </w:r>
      <w:r>
        <w:rPr>
          <w:rFonts w:ascii="Times New Roman" w:hAnsi="Times New Roman" w:cs="Times New Roman"/>
          <w:sz w:val="24"/>
          <w:szCs w:val="24"/>
        </w:rPr>
        <w:t xml:space="preserve">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Контракта;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iCs/>
          <w:color w:val="ff0000"/>
          <w:sz w:val="24"/>
          <w:szCs w:val="24"/>
        </w:rPr>
        <w:suppressLineNumbers w:val="0"/>
      </w:pPr>
      <w:r/>
      <w:bookmarkStart w:id="1" w:name="Par24"/>
      <w:r/>
      <w:bookmarkEnd w:id="1"/>
      <w:r>
        <w:rPr>
          <w:rFonts w:ascii="Times New Roman" w:hAnsi="Times New Roman" w:cs="Times New Roman"/>
          <w:sz w:val="24"/>
          <w:szCs w:val="24"/>
        </w:rPr>
        <w:t xml:space="preserve">б) требовать своевременной оплаты на условиях, установленных Контрактом, надлежащим образом оказанных и принятых Заказчиком услуг; </w:t>
      </w:r>
      <w:r>
        <w:rPr>
          <w:rStyle w:val="713"/>
          <w:rFonts w:ascii="Times New Roman" w:hAnsi="Times New Roman" w:cs="Times New Roman"/>
          <w:sz w:val="24"/>
          <w:szCs w:val="24"/>
        </w:rPr>
        <w:footnoteReference w:id="2"/>
      </w:r>
      <w:r>
        <w:rPr>
          <w:rFonts w:ascii="Times New Roman" w:hAnsi="Times New Roman" w:cs="Times New Roman"/>
          <w:i/>
          <w:iCs/>
          <w:color w:val="ff0000"/>
          <w:sz w:val="24"/>
          <w:szCs w:val="24"/>
        </w:rPr>
      </w:r>
      <w:r>
        <w:rPr>
          <w:rFonts w:ascii="Times New Roman" w:hAnsi="Times New Roman" w:cs="Times New Roman"/>
          <w:i/>
          <w:iCs/>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2" w:name="Par25"/>
      <w:r/>
      <w:bookmarkEnd w:id="2"/>
      <w:r>
        <w:rPr>
          <w:rFonts w:ascii="Times New Roman" w:hAnsi="Times New Roman" w:cs="Times New Roman"/>
          <w:sz w:val="24"/>
          <w:szCs w:val="24"/>
        </w:rPr>
        <w:t xml:space="preserve">в) принять решение об одностороннем отказе от исполнения Контракта в соответствии с гражданским законодательством;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w:t>
      </w:r>
      <w:r>
        <w:rPr>
          <w:rFonts w:ascii="Times New Roman" w:hAnsi="Times New Roman" w:cs="Times New Roman"/>
          <w:sz w:val="24"/>
          <w:szCs w:val="24"/>
        </w:rPr>
        <w:t xml:space="preserve">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tooltip="consultantplus://offline/ref=94D0C761F934A71D41AF9B8E0E83187973D5B6C0AA9C2B73F310C92E6709281FADD45B6705917197BCC16C9533C366BA5FE422C4F7eFKAJ" w:history="1">
        <w:r>
          <w:rPr>
            <w:rFonts w:ascii="Times New Roman" w:hAnsi="Times New Roman" w:cs="Times New Roman"/>
            <w:sz w:val="24"/>
            <w:szCs w:val="24"/>
          </w:rPr>
          <w:t xml:space="preserve">частью 4 статьи 14</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tooltip="#Par180" w:anchor="Par180"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 w:name="Par28"/>
      <w:r/>
      <w:bookmarkEnd w:id="3"/>
      <w:r>
        <w:rPr>
          <w:rFonts w:ascii="Times New Roman" w:hAnsi="Times New Roman" w:cs="Times New Roman"/>
          <w:sz w:val="24"/>
          <w:szCs w:val="24"/>
        </w:rP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w:t>
      </w:r>
      <w:r>
        <w:rPr>
          <w:rFonts w:ascii="Times New Roman" w:hAnsi="Times New Roman" w:cs="Times New Roman"/>
          <w:sz w:val="24"/>
          <w:szCs w:val="24"/>
        </w:rPr>
        <w:t xml:space="preserve">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bookmarkStart w:id="5" w:name="Par29"/>
      <w:r/>
      <w:bookmarkEnd w:id="5"/>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3.2. Исполнитель обязан: </w:t>
      </w:r>
      <w:r/>
    </w:p>
    <w:p>
      <w:pPr>
        <w:pStyle w:val="702"/>
        <w:ind w:firstLine="709"/>
        <w:jc w:val="both"/>
        <w:spacing w:before="0" w:beforeAutospacing="0" w:after="0" w:afterAutospacing="0" w:line="283" w:lineRule="atLeast"/>
        <w:rPr>
          <w:rFonts w:ascii="Times New Roman" w:hAnsi="Times New Roman" w:cs="Times New Roman"/>
          <w:i/>
          <w:color w:val="ff0000"/>
        </w:rPr>
        <w:suppressLineNumbers w:val="0"/>
      </w:pPr>
      <w:r>
        <w:rPr>
          <w:rFonts w:ascii="Times New Roman" w:hAnsi="Times New Roman" w:cs="Times New Roman"/>
          <w:i/>
          <w:color w:val="ff0000"/>
          <w:sz w:val="24"/>
          <w:szCs w:val="24"/>
        </w:rPr>
        <w:t xml:space="preserve">(В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tooltip="#Par29" w:anchor="Par29"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r>
        <w:rPr>
          <w:rFonts w:ascii="Times New Roman" w:hAnsi="Times New Roman" w:cs="Times New Roman"/>
          <w:i/>
          <w:color w:val="ff0000"/>
        </w:rPr>
      </w:r>
      <w:r>
        <w:rPr>
          <w:rFonts w:ascii="Times New Roman" w:hAnsi="Times New Roman" w:cs="Times New Roman"/>
          <w:i/>
          <w:color w:val="ff0000"/>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а) оказать услуги в соответствии с описанием объекта закупки в предусмотренный Контрактом срок;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б) предоставлять Заказчику по его треб</w:t>
      </w:r>
      <w:r>
        <w:rPr>
          <w:rFonts w:ascii="Times New Roman" w:hAnsi="Times New Roman" w:cs="Times New Roman"/>
          <w:sz w:val="24"/>
          <w:szCs w:val="24"/>
        </w:rPr>
        <w:t xml:space="preserve">ованию документы, относящиеся к предмету Контракта, а также своев</w:t>
      </w:r>
      <w:r>
        <w:rPr>
          <w:rFonts w:ascii="Times New Roman" w:hAnsi="Times New Roman" w:cs="Times New Roman"/>
          <w:sz w:val="24"/>
          <w:szCs w:val="24"/>
        </w:rPr>
        <w:t xml:space="preserve">р</w:t>
      </w:r>
      <w:r>
        <w:rPr>
          <w:rFonts w:ascii="Times New Roman" w:hAnsi="Times New Roman" w:cs="Times New Roman"/>
          <w:sz w:val="24"/>
          <w:szCs w:val="24"/>
          <w:highlight w:val="none"/>
        </w:rPr>
        <w:t xml:space="preserve">еменно пр</w:t>
      </w:r>
      <w:r>
        <w:rPr>
          <w:rFonts w:ascii="Times New Roman" w:hAnsi="Times New Roman" w:cs="Times New Roman"/>
          <w:sz w:val="24"/>
          <w:szCs w:val="24"/>
          <w:highlight w:val="none"/>
        </w:rPr>
        <w:t xml:space="preserve">е</w:t>
      </w:r>
      <w:r>
        <w:rPr>
          <w:rFonts w:ascii="Times New Roman" w:hAnsi="Times New Roman" w:cs="Times New Roman"/>
          <w:sz w:val="24"/>
          <w:szCs w:val="24"/>
        </w:rPr>
        <w:t xml:space="preserve">доставлять достоверную информацию о ходе исполнения своих обязательств, в том числе о сложностях, возникающих при исполнении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suppressLineNumbers w:val="0"/>
      </w:pPr>
      <w:r/>
      <w:bookmarkStart w:id="6" w:name="Par32"/>
      <w:r/>
      <w:bookmarkEnd w:id="6"/>
      <w:r>
        <w:rPr>
          <w:rFonts w:ascii="Times New Roman" w:hAnsi="Times New Roman" w:cs="Times New Roman"/>
          <w:sz w:val="24"/>
          <w:szCs w:val="24"/>
        </w:rPr>
        <w:t xml:space="preserve">в) в случае принятия решения об одностороннем отказе от исполнения Контракта направить такое решен</w:t>
      </w:r>
      <w:r>
        <w:rPr>
          <w:rFonts w:ascii="Times New Roman" w:hAnsi="Times New Roman" w:cs="Times New Roman"/>
          <w:sz w:val="24"/>
          <w:szCs w:val="24"/>
          <w:highlight w:val="none"/>
        </w:rPr>
        <w:t xml:space="preserve">ие З</w:t>
      </w:r>
      <w:r>
        <w:rPr>
          <w:rFonts w:ascii="Times New Roman" w:hAnsi="Times New Roman" w:cs="Times New Roman"/>
          <w:sz w:val="24"/>
          <w:szCs w:val="24"/>
          <w:highlight w:val="none"/>
        </w:rPr>
        <w:t xml:space="preserve">аказч</w:t>
      </w:r>
      <w:r>
        <w:rPr>
          <w:rFonts w:ascii="Times New Roman" w:hAnsi="Times New Roman" w:cs="Times New Roman"/>
          <w:sz w:val="24"/>
          <w:szCs w:val="24"/>
          <w:highlight w:val="none"/>
        </w:rPr>
        <w:t xml:space="preserve">ику в порядке, установленном </w:t>
      </w:r>
      <w:r>
        <w:rPr>
          <w:rFonts w:ascii="Times New Roman" w:hAnsi="Times New Roman" w:cs="Times New Roman"/>
          <w:sz w:val="24"/>
          <w:szCs w:val="24"/>
          <w:highlight w:val="none"/>
        </w:rPr>
        <w:t xml:space="preserve">Федеральным законом от 05.04.2013 № 44-ФЗ </w:t>
      </w:r>
      <w:r>
        <w:rPr>
          <w:rFonts w:ascii="Times New Roman" w:hAnsi="Times New Roman" w:cs="Times New Roman"/>
          <w:sz w:val="24"/>
          <w:szCs w:val="24"/>
          <w:highlight w:val="none"/>
        </w:rPr>
        <w:t xml:space="preserve">«О контрактной системе в сфере закупок товаров, работ, услуг для обеспечения государственных и муниципальных нужд» (далее - </w:t>
      </w:r>
      <w:r>
        <w:rPr>
          <w:rFonts w:ascii="Times New Roman" w:hAnsi="Times New Roman" w:cs="Times New Roman"/>
          <w:sz w:val="24"/>
          <w:szCs w:val="24"/>
          <w:highlight w:val="none"/>
        </w:rPr>
        <w:t xml:space="preserve">Закон о контрактной системе)</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г) обеспечить соответствие результатов оказанн</w:t>
      </w:r>
      <w:r>
        <w:rPr>
          <w:rFonts w:ascii="Times New Roman" w:hAnsi="Times New Roman" w:cs="Times New Roman"/>
          <w:sz w:val="24"/>
          <w:szCs w:val="24"/>
          <w:highlight w:val="none"/>
        </w:rPr>
        <w:t xml:space="preserve">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д) обеспечить за свой счет устранение недостатков, выявленных при приемке Заказчиком оказанных услуг (этапов оказания услуг);</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highlight w:val="none"/>
        </w:rPr>
      </w:r>
      <w:bookmarkStart w:id="7" w:name="Par35"/>
      <w:r>
        <w:rPr>
          <w:highlight w:val="none"/>
        </w:rPr>
      </w:r>
      <w:bookmarkEnd w:id="7"/>
      <w:r>
        <w:rPr>
          <w:rFonts w:ascii="Times New Roman" w:hAnsi="Times New Roman" w:cs="Times New Roman"/>
          <w:sz w:val="24"/>
          <w:szCs w:val="24"/>
          <w:highlight w:val="none"/>
        </w:rPr>
        <w:t xml:space="preserve">е) предоставить З</w:t>
      </w:r>
      <w:r>
        <w:rPr>
          <w:rFonts w:ascii="Times New Roman" w:hAnsi="Times New Roman" w:cs="Times New Roman"/>
          <w:sz w:val="24"/>
          <w:szCs w:val="24"/>
          <w:highlight w:val="none"/>
        </w:rPr>
        <w:t xml:space="preserve">ака</w:t>
      </w:r>
      <w:r>
        <w:rPr>
          <w:rFonts w:ascii="Times New Roman" w:hAnsi="Times New Roman" w:cs="Times New Roman"/>
          <w:sz w:val="24"/>
          <w:szCs w:val="24"/>
          <w:highlight w:val="none"/>
        </w:rPr>
        <w:t xml:space="preserve">зч</w:t>
      </w:r>
      <w:r>
        <w:rPr>
          <w:rFonts w:ascii="Times New Roman" w:hAnsi="Times New Roman" w:cs="Times New Roman"/>
          <w:sz w:val="24"/>
          <w:szCs w:val="24"/>
        </w:rPr>
        <w:t xml:space="preserve">ику</w:t>
      </w:r>
      <w:r>
        <w:rPr>
          <w:rFonts w:ascii="Times New Roman" w:hAnsi="Times New Roman" w:cs="Times New Roman"/>
          <w:sz w:val="24"/>
          <w:szCs w:val="24"/>
        </w:rPr>
        <w:t xml:space="preserve">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даты заключения Исполнителем таких договоров; </w:t>
      </w:r>
      <w:r>
        <w:rPr>
          <w:rFonts w:ascii="Times New Roman" w:hAnsi="Times New Roman" w:cs="Times New Roman"/>
          <w:i/>
          <w:color w:val="ff0000"/>
        </w:rPr>
        <w:t xml:space="preserve">(включается в</w:t>
      </w:r>
      <w:r>
        <w:rPr>
          <w:rFonts w:ascii="Times New Roman" w:hAnsi="Times New Roman" w:cs="Times New Roman"/>
          <w:i/>
          <w:color w:val="ff0000"/>
          <w:sz w:val="24"/>
          <w:szCs w:val="24"/>
        </w:rPr>
        <w:t xml:space="preserve"> случае если НМЦК закупки более 100 млн. руб., то в соответствии с </w:t>
      </w:r>
      <w:r>
        <w:rPr>
          <w:rFonts w:ascii="Times New Roman" w:hAnsi="Times New Roman" w:eastAsia="Times New Roman" w:cs="Times New Roman"/>
          <w:i/>
          <w:color w:val="ff0000"/>
          <w:sz w:val="24"/>
          <w:szCs w:val="24"/>
          <w:lang w:eastAsia="ru-RU"/>
        </w:rPr>
        <w:t xml:space="preserve">Постановлением Правительства РФ от 04.09.2013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w:t>
      </w:r>
      <w:r>
        <w:rPr>
          <w:rFonts w:ascii="Times New Roman" w:hAnsi="Times New Roman" w:eastAsia="Times New Roman"/>
          <w:i/>
          <w:color w:val="ff0000"/>
          <w:sz w:val="24"/>
          <w:szCs w:val="24"/>
          <w:lang w:eastAsia="ru-RU"/>
        </w:rPr>
        <w:t xml:space="preserve">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8" w:name="Par36"/>
      <w:r/>
      <w:bookmarkEnd w:id="8"/>
      <w:r>
        <w:rPr>
          <w:rFonts w:ascii="Times New Roman" w:hAnsi="Times New Roman" w:cs="Times New Roman"/>
          <w:sz w:val="24"/>
          <w:szCs w:val="24"/>
        </w:rP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________ процентов от цены Контракта; </w:t>
      </w:r>
      <w:r>
        <w:rPr>
          <w:rFonts w:ascii="Times New Roman" w:hAnsi="Times New Roman" w:eastAsia="Times New Roman"/>
          <w:i/>
          <w:color w:val="ff0000"/>
          <w:sz w:val="24"/>
          <w:szCs w:val="24"/>
          <w:lang w:eastAsia="ru-RU"/>
        </w:rPr>
        <w:t xml:space="preserve">(объем привлечения устанавливается заказчиком в виде фиксированных процентов и должен составлять не менее 5 процентов от цены контракта) (</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9" w:name="Par37"/>
      <w:r/>
      <w:bookmarkEnd w:id="9"/>
      <w:r>
        <w:rPr>
          <w:rFonts w:ascii="Times New Roman" w:hAnsi="Times New Roman" w:cs="Times New Roman"/>
          <w:sz w:val="24"/>
          <w:szCs w:val="24"/>
        </w:rPr>
        <w:t xml:space="preserve">з) в срок не более пяти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Заказчи</w:t>
      </w:r>
      <w:r>
        <w:rPr>
          <w:rFonts w:ascii="Times New Roman" w:hAnsi="Times New Roman" w:cs="Times New Roman"/>
          <w:sz w:val="24"/>
          <w:szCs w:val="24"/>
          <w:highlight w:val="none"/>
        </w:rPr>
        <w:t xml:space="preserve">ку:</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декларацию о принадлежности соисполнителя к субъектам малого предпринимательства, социально ориентированной</w:t>
      </w:r>
      <w:r>
        <w:rPr>
          <w:rFonts w:ascii="Times New Roman" w:hAnsi="Times New Roman" w:cs="Times New Roman"/>
          <w:sz w:val="24"/>
          <w:szCs w:val="24"/>
        </w:rPr>
        <w:t xml:space="preserve">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копию договора (договоров), заключенного с соисполнителем, заверенную Исполнителем;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i/>
          <w:color w:val="ff0000"/>
          <w:sz w:val="24"/>
          <w:szCs w:val="24"/>
        </w:rPr>
        <w:t xml:space="preserve">(п. «з» 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highlight w:val="none"/>
        </w:rPr>
        <w:suppressLineNumbers w:val="0"/>
      </w:pPr>
      <w:r/>
      <w:bookmarkStart w:id="10" w:name="Par40"/>
      <w:r/>
      <w:bookmarkEnd w:id="10"/>
      <w:r>
        <w:rPr>
          <w:rFonts w:ascii="Times New Roman" w:hAnsi="Times New Roman" w:cs="Times New Roman"/>
          <w:sz w:val="24"/>
          <w:szCs w:val="24"/>
        </w:rPr>
        <w:t xml:space="preserve">и) в случае замены соисполнителя из числа субъектов малого предпринимательства, социально ориен</w:t>
      </w:r>
      <w:r>
        <w:rPr>
          <w:rFonts w:ascii="Times New Roman" w:hAnsi="Times New Roman" w:cs="Times New Roman"/>
          <w:sz w:val="24"/>
          <w:szCs w:val="24"/>
        </w:rPr>
        <w:t xml:space="preserve">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w:t>
      </w:r>
      <w:r>
        <w:rPr>
          <w:rFonts w:ascii="Times New Roman" w:hAnsi="Times New Roman" w:cs="Times New Roman"/>
          <w:sz w:val="24"/>
          <w:szCs w:val="24"/>
          <w:highlight w:val="none"/>
        </w:rPr>
        <w:t xml:space="preserve">ять </w:t>
      </w:r>
      <w:r>
        <w:rPr>
          <w:rFonts w:ascii="Times New Roman" w:hAnsi="Times New Roman" w:cs="Times New Roman"/>
          <w:sz w:val="24"/>
          <w:szCs w:val="24"/>
          <w:highlight w:val="none"/>
        </w:rPr>
        <w:t xml:space="preserve">Заказчик</w:t>
      </w:r>
      <w:r>
        <w:rPr>
          <w:rFonts w:ascii="Times New Roman" w:hAnsi="Times New Roman" w:cs="Times New Roman"/>
          <w:sz w:val="24"/>
          <w:szCs w:val="24"/>
          <w:highlight w:val="none"/>
        </w:rPr>
        <w:t xml:space="preserve">у документы, указанные в </w:t>
      </w:r>
      <w:hyperlink w:tooltip="#Par36" w:anchor="Par36" w:history="1">
        <w:r>
          <w:rPr>
            <w:rFonts w:ascii="Times New Roman" w:hAnsi="Times New Roman" w:cs="Times New Roman"/>
            <w:sz w:val="24"/>
            <w:szCs w:val="24"/>
            <w:highlight w:val="none"/>
          </w:rPr>
          <w:t xml:space="preserve">подпункте "з" настоящего пункта</w:t>
        </w:r>
      </w:hyperlink>
      <w:r>
        <w:rPr>
          <w:rFonts w:ascii="Times New Roman" w:hAnsi="Times New Roman" w:cs="Times New Roman"/>
          <w:sz w:val="24"/>
          <w:szCs w:val="24"/>
          <w:highlight w:val="none"/>
        </w:rPr>
        <w:t xml:space="preserve">, в течение пяти дней со дня заключения договора с новым соисполнителем; </w:t>
      </w:r>
      <w:r>
        <w:rPr>
          <w:rFonts w:ascii="Times New Roman" w:hAnsi="Times New Roman" w:cs="Times New Roman"/>
          <w:i/>
          <w:color w:val="ff0000"/>
          <w:sz w:val="24"/>
          <w:szCs w:val="24"/>
          <w:highlight w:val="none"/>
        </w:rPr>
        <w:t xml:space="preserve">(п. «и» 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i/>
          <w:color w:val="ff0000"/>
          <w:sz w:val="24"/>
          <w:szCs w:val="24"/>
          <w:highlight w:val="none"/>
        </w:rPr>
      </w:r>
      <w:r>
        <w:rPr>
          <w:rFonts w:ascii="Times New Roman" w:hAnsi="Times New Roman" w:cs="Times New Roman"/>
          <w:i/>
          <w:color w:val="ff0000"/>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к) в течение десят</w:t>
      </w:r>
      <w:r>
        <w:rPr>
          <w:rFonts w:ascii="Times New Roman" w:hAnsi="Times New Roman" w:cs="Times New Roman"/>
          <w:sz w:val="24"/>
          <w:szCs w:val="24"/>
          <w:highlight w:val="none"/>
        </w:rPr>
        <w:t xml:space="preserve">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w:t>
      </w:r>
      <w:r>
        <w:rPr>
          <w:rFonts w:ascii="Times New Roman" w:hAnsi="Times New Roman" w:cs="Times New Roman"/>
          <w:sz w:val="24"/>
          <w:szCs w:val="24"/>
          <w:highlight w:val="none"/>
        </w:rPr>
        <w:t xml:space="preserve">Зака</w:t>
      </w:r>
      <w:r>
        <w:rPr>
          <w:rFonts w:ascii="Times New Roman" w:hAnsi="Times New Roman" w:cs="Times New Roman"/>
          <w:sz w:val="24"/>
          <w:szCs w:val="24"/>
          <w:highlight w:val="none"/>
        </w:rPr>
        <w:t xml:space="preserve">зчику следующие документы:</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копии документов о приемке оказанной услуги, которая является предметом договора, заключенного между Исполнителем и привлеченным им соисполнителем;</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w:t>
      </w:r>
      <w:r>
        <w:rPr>
          <w:rFonts w:ascii="Times New Roman" w:hAnsi="Times New Roman" w:cs="Times New Roman"/>
          <w:sz w:val="24"/>
          <w:szCs w:val="24"/>
          <w:highlight w:val="none"/>
        </w:rPr>
        <w:t xml:space="preserve">х обязательств до срока оплаты оказанных услуг, предусмотренного Контрактом (в ином случае указанный документ представляется </w:t>
      </w:r>
      <w:r>
        <w:rPr>
          <w:rFonts w:ascii="Times New Roman" w:hAnsi="Times New Roman" w:cs="Times New Roman"/>
          <w:sz w:val="24"/>
          <w:szCs w:val="24"/>
          <w:highlight w:val="none"/>
        </w:rPr>
        <w:t xml:space="preserve">Заказчику </w:t>
      </w:r>
      <w:r>
        <w:rPr>
          <w:rFonts w:ascii="Times New Roman" w:hAnsi="Times New Roman" w:cs="Times New Roman"/>
          <w:sz w:val="24"/>
          <w:szCs w:val="24"/>
          <w:highlight w:val="none"/>
        </w:rPr>
        <w:t xml:space="preserve">дополнительно в течение пяти дней со дня оплаты Исполнителем обязательств, выполненных соисполнителем); </w:t>
      </w:r>
      <w:r>
        <w:rPr>
          <w:rFonts w:ascii="Times New Roman" w:hAnsi="Times New Roman" w:cs="Times New Roman"/>
          <w:i/>
          <w:color w:val="ff0000"/>
          <w:sz w:val="24"/>
          <w:szCs w:val="24"/>
          <w:highlight w:val="none"/>
        </w:rPr>
        <w:t xml:space="preserve">(п. «к» включае</w:t>
      </w:r>
      <w:r>
        <w:rPr>
          <w:rFonts w:ascii="Times New Roman" w:hAnsi="Times New Roman" w:cs="Times New Roman"/>
          <w:i/>
          <w:color w:val="ff0000"/>
          <w:sz w:val="24"/>
          <w:szCs w:val="24"/>
        </w:rPr>
        <w:t xml:space="preserve">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11" w:name="Par43"/>
      <w:r/>
      <w:bookmarkEnd w:id="11"/>
      <w:r>
        <w:rPr>
          <w:rFonts w:ascii="Times New Roman" w:hAnsi="Times New Roman" w:cs="Times New Roman"/>
          <w:sz w:val="24"/>
          <w:szCs w:val="24"/>
        </w:rPr>
        <w:t xml:space="preserve">л) оплачивать оказанные соисполнителем из числа субъектов малого предпринимательства, социально орие</w:t>
      </w:r>
      <w:r>
        <w:rPr>
          <w:rFonts w:ascii="Times New Roman" w:hAnsi="Times New Roman" w:cs="Times New Roman"/>
          <w:sz w:val="24"/>
          <w:szCs w:val="24"/>
        </w:rPr>
        <w:t xml:space="preserve">нтированных некоммерческих организаций услуги, отдельные этапы исполнения договора, заключенного с таким соисполнителем, в течение семи рабочих дней с даты подписания Исполнителем документа о приемке оказанной услуги, отдельных этапов исполнения договора; </w:t>
      </w:r>
      <w:r>
        <w:rPr>
          <w:rFonts w:ascii="Times New Roman" w:hAnsi="Times New Roman" w:cs="Times New Roman"/>
          <w:i/>
          <w:color w:val="ff0000"/>
          <w:sz w:val="24"/>
          <w:szCs w:val="24"/>
        </w:rPr>
        <w:t xml:space="preserve">(п. «л» 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м)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за представление документов, указанных в подпунктах «з» - «к» настоящего пункта, содержащих недостоверные сведения, либо их непредставление или представление таких документов с нарушением установленных сроков;</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за непривлечение субподрядчиков, соисполнителей в объеме, установленном в Контракте.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i/>
          <w:color w:val="ff0000"/>
          <w:sz w:val="24"/>
          <w:szCs w:val="24"/>
        </w:rPr>
        <w:t xml:space="preserve">(п. «м» Контракта </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w:t>
      </w:r>
      <w:r>
        <w:rPr>
          <w:rFonts w:ascii="Times New Roman" w:hAnsi="Times New Roman" w:cs="Times New Roman"/>
          <w:color w:val="0000ff"/>
          <w:sz w:val="24"/>
          <w:szCs w:val="24"/>
        </w:rPr>
      </w:r>
      <w:r>
        <w:rPr>
          <w:rFonts w:ascii="Times New Roman" w:hAnsi="Times New Roman" w:cs="Times New Roman"/>
          <w:color w:val="0000ff"/>
          <w:sz w:val="24"/>
          <w:szCs w:val="24"/>
        </w:rPr>
      </w:r>
    </w:p>
    <w:p>
      <w:pPr>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color w:val="0000ff"/>
          <w:sz w:val="24"/>
          <w:szCs w:val="24"/>
        </w:rPr>
      </w:r>
      <w:r>
        <w:rPr>
          <w:rFonts w:ascii="Times New Roman" w:hAnsi="Times New Roman" w:cs="Times New Roman"/>
          <w:sz w:val="24"/>
          <w:szCs w:val="24"/>
        </w:rPr>
        <w:t xml:space="preserve">3.3. Заказчик вправе:</w:t>
      </w:r>
      <w:r>
        <w:rPr>
          <w:rFonts w:ascii="Times New Roman" w:hAnsi="Times New Roman" w:cs="Times New Roman"/>
          <w:color w:val="0000ff"/>
          <w:sz w:val="24"/>
          <w:szCs w:val="24"/>
        </w:rPr>
      </w:r>
      <w:r>
        <w:rPr>
          <w:rFonts w:ascii="Times New Roman" w:hAnsi="Times New Roman" w:cs="Times New Roman"/>
          <w:color w:val="0000ff"/>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а) требовать от Исполнителя надлежащего исполнения обязательств, установленных Контрактом;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б) требовать от Исполнителя своевременного устранения недостатков, выявленных как в ходе приемки, так и в течение гарантийного периода </w:t>
      </w:r>
      <w:r>
        <w:rPr>
          <w:rFonts w:ascii="Times New Roman" w:hAnsi="Times New Roman" w:cs="Times New Roman"/>
          <w:i/>
          <w:color w:val="ff0000"/>
          <w:sz w:val="24"/>
          <w:szCs w:val="24"/>
        </w:rPr>
        <w:t xml:space="preserve">(слова ", так и в течение гарантийного периода" включаются в текст</w:t>
      </w:r>
      <w:r>
        <w:rPr>
          <w:rFonts w:ascii="Times New Roman" w:hAnsi="Times New Roman" w:cs="Times New Roman"/>
          <w:i/>
          <w:color w:val="ff0000"/>
          <w:sz w:val="24"/>
          <w:szCs w:val="24"/>
        </w:rPr>
        <w:t xml:space="preserve"> Контракта в случае установления Заказчиком требований к гарантийному сроку в соответствии с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 проверять ход и качество выполнения Исполнителем условий Контракта без вмешательства в оперативно-хозяйственную деятельность Исполнителя;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г) требовать возмещения убытков в соответствии с </w:t>
      </w:r>
      <w:hyperlink w:tooltip="#Par180" w:anchor="Par180"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 причиненных по вине Исполнителя;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bCs/>
          <w:i/>
          <w:color w:val="ff0000"/>
          <w:sz w:val="24"/>
          <w:szCs w:val="24"/>
          <w:highlight w:val="none"/>
        </w:rPr>
        <w:suppressLineNumbers w:val="0"/>
      </w:pPr>
      <w:r/>
      <w:bookmarkStart w:id="12" w:name="Par50"/>
      <w:r/>
      <w:bookmarkEnd w:id="12"/>
      <w:r>
        <w:rPr>
          <w:rFonts w:ascii="Times New Roman" w:hAnsi="Times New Roman" w:cs="Times New Roman"/>
          <w:sz w:val="24"/>
          <w:szCs w:val="24"/>
        </w:rP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Законом о контрактной системе</w:t>
      </w:r>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(Данный </w:t>
      </w:r>
      <w:hyperlink w:tooltip="#Par49" w:anchor="Par49" w:history="1">
        <w:r>
          <w:rPr>
            <w:rFonts w:ascii="Times New Roman" w:hAnsi="Times New Roman" w:cs="Times New Roman"/>
            <w:i/>
            <w:color w:val="ff0000"/>
            <w:sz w:val="24"/>
            <w:szCs w:val="24"/>
          </w:rPr>
          <w:t xml:space="preserve">подпункт</w:t>
        </w:r>
      </w:hyperlink>
      <w:r>
        <w:rPr>
          <w:rFonts w:ascii="Times New Roman" w:hAnsi="Times New Roman" w:cs="Times New Roman"/>
          <w:i/>
          <w:color w:val="ff0000"/>
          <w:sz w:val="24"/>
          <w:szCs w:val="24"/>
        </w:rPr>
        <w:t xml:space="preserve"> включается в текст Контракта в случае применения </w:t>
      </w:r>
      <w:hyperlink w:tooltip="#Par82" w:anchor="Par82" w:history="1">
        <w:r>
          <w:rPr>
            <w:rFonts w:ascii="Times New Roman" w:hAnsi="Times New Roman" w:cs="Times New Roman"/>
            <w:i/>
            <w:color w:val="ff0000"/>
            <w:sz w:val="24"/>
            <w:szCs w:val="24"/>
          </w:rPr>
          <w:t xml:space="preserve">варианта 1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bCs/>
          <w:i/>
          <w:color w:val="ff0000"/>
          <w:sz w:val="24"/>
          <w:szCs w:val="24"/>
          <w:highlight w:val="none"/>
        </w:rPr>
      </w:r>
      <w:r>
        <w:rPr>
          <w:rFonts w:ascii="Times New Roman" w:hAnsi="Times New Roman" w:cs="Times New Roman"/>
          <w:bCs/>
          <w:i/>
          <w:color w:val="ff0000"/>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spacing w:val="1"/>
          <w:sz w:val="24"/>
          <w:szCs w:val="24"/>
          <w:highlight w:val="none"/>
        </w:rPr>
        <w:t xml:space="preserve">е</w:t>
      </w:r>
      <w:r>
        <w:rPr>
          <w:rFonts w:ascii="Times New Roman" w:hAnsi="Times New Roman"/>
          <w:spacing w:val="1"/>
          <w:sz w:val="24"/>
          <w:szCs w:val="24"/>
          <w:highlight w:val="none"/>
        </w:rPr>
        <w:t xml:space="preserve">)</w:t>
      </w:r>
      <w:r>
        <w:rPr>
          <w:rFonts w:ascii="Times New Roman" w:hAnsi="Times New Roman"/>
          <w:spacing w:val="1"/>
          <w:sz w:val="24"/>
          <w:szCs w:val="24"/>
          <w:highlight w:val="none"/>
        </w:rPr>
        <w:t xml:space="preserve"> </w:t>
      </w:r>
      <w:r>
        <w:rPr>
          <w:rFonts w:ascii="Times New Roman" w:hAnsi="Times New Roman"/>
          <w:spacing w:val="1"/>
          <w:sz w:val="24"/>
          <w:szCs w:val="24"/>
          <w:highlight w:val="none"/>
        </w:rPr>
        <w:t xml:space="preserve">по соглашению с Исполнителем изменить существенные условия Контракта в случаях, установленных </w:t>
      </w:r>
      <w:r>
        <w:rPr>
          <w:rFonts w:ascii="Times New Roman" w:hAnsi="Times New Roman" w:cs="Times New Roman"/>
          <w:sz w:val="24"/>
          <w:szCs w:val="24"/>
          <w:highlight w:val="none"/>
        </w:rPr>
        <w:t xml:space="preserve">Законом о контрактной системе</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t xml:space="preserve">ж</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принять решение об одностороннем отказе от исполнени</w:t>
      </w:r>
      <w:r>
        <w:rPr>
          <w:rFonts w:ascii="Times New Roman" w:hAnsi="Times New Roman" w:cs="Times New Roman"/>
          <w:sz w:val="24"/>
          <w:szCs w:val="24"/>
          <w:highlight w:val="none"/>
        </w:rPr>
        <w:t xml:space="preserve">я</w:t>
      </w:r>
      <w:r>
        <w:rPr>
          <w:rFonts w:ascii="Times New Roman" w:hAnsi="Times New Roman" w:cs="Times New Roman"/>
          <w:sz w:val="24"/>
          <w:szCs w:val="24"/>
        </w:rPr>
        <w:t xml:space="preserve"> Контракта в соответствии с гражданским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highlight w:val="none"/>
        </w:rPr>
      </w:r>
      <w:bookmarkStart w:id="13" w:name="Par51"/>
      <w:r>
        <w:rPr>
          <w:highlight w:val="none"/>
        </w:rPr>
      </w:r>
      <w:bookmarkStart w:id="14" w:name="Par52"/>
      <w:r>
        <w:rPr>
          <w:highlight w:val="none"/>
        </w:rPr>
      </w:r>
      <w:bookmarkEnd w:id="13"/>
      <w:r>
        <w:rPr>
          <w:highlight w:val="none"/>
        </w:rPr>
      </w:r>
      <w:bookmarkEnd w:id="14"/>
      <w:r>
        <w:rPr>
          <w:rFonts w:ascii="Times New Roman" w:hAnsi="Times New Roman" w:cs="Times New Roman"/>
          <w:sz w:val="24"/>
          <w:szCs w:val="24"/>
          <w:highlight w:val="none"/>
        </w:rPr>
        <w:t xml:space="preserve">з) до принятия </w:t>
      </w:r>
      <w:r>
        <w:rPr>
          <w:rFonts w:ascii="Times New Roman" w:hAnsi="Times New Roman" w:cs="Times New Roman"/>
          <w:sz w:val="24"/>
          <w:szCs w:val="24"/>
          <w:highlight w:val="none"/>
        </w:rPr>
        <w:t xml:space="preserve">решени</w:t>
      </w:r>
      <w:r>
        <w:rPr>
          <w:rFonts w:ascii="Times New Roman" w:hAnsi="Times New Roman" w:cs="Times New Roman"/>
          <w:sz w:val="24"/>
          <w:szCs w:val="24"/>
          <w:highlight w:val="none"/>
        </w:rPr>
        <w:t xml:space="preserve">я об одностороннем отказе от исполнения Контракта провести экспертизу оказанных услуг с привлечением экспертов, экспертных организаций</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3.4. Заказчик обязан:</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Style w:val="713"/>
          <w:rFonts w:ascii="Times New Roman" w:hAnsi="Times New Roman" w:eastAsia="Times New Roman" w:cs="Times New Roman"/>
          <w:sz w:val="24"/>
          <w:szCs w:val="24"/>
          <w:highlight w:val="none"/>
        </w:rPr>
        <w:suppressLineNumbers w:val="0"/>
      </w:pPr>
      <w:r>
        <w:rPr>
          <w:rFonts w:ascii="Times New Roman" w:hAnsi="Times New Roman" w:cs="Times New Roman"/>
          <w:sz w:val="24"/>
          <w:szCs w:val="24"/>
        </w:rPr>
        <w:t xml:space="preserve">а) принять и оплатить оказанные услуги в соответствии с Контракто</w:t>
      </w:r>
      <w:r>
        <w:rPr>
          <w:rFonts w:ascii="Times New Roman" w:hAnsi="Times New Roman" w:eastAsia="Times New Roman" w:cs="Times New Roman"/>
          <w:sz w:val="24"/>
          <w:szCs w:val="24"/>
        </w:rPr>
        <w:t xml:space="preserve">м; </w:t>
      </w:r>
      <w:r>
        <w:rPr>
          <w:rStyle w:val="713"/>
          <w:rFonts w:ascii="Times New Roman" w:hAnsi="Times New Roman" w:eastAsia="Times New Roman" w:cs="Times New Roman"/>
          <w:sz w:val="24"/>
          <w:szCs w:val="24"/>
        </w:rPr>
        <w:footnoteReference w:id="3"/>
      </w:r>
      <w:r>
        <w:rPr>
          <w:rStyle w:val="713"/>
          <w:rFonts w:ascii="Times New Roman" w:hAnsi="Times New Roman" w:eastAsia="Times New Roman" w:cs="Times New Roman"/>
          <w:sz w:val="24"/>
          <w:szCs w:val="24"/>
          <w:highlight w:val="none"/>
        </w:rPr>
      </w:r>
      <w:r>
        <w:rPr>
          <w:rStyle w:val="713"/>
          <w:rFonts w:ascii="Times New Roman" w:hAnsi="Times New Roman" w:eastAsia="Times New Roman" w:cs="Times New Roman"/>
          <w:sz w:val="24"/>
          <w:szCs w:val="24"/>
          <w:highlight w:val="none"/>
        </w:rPr>
      </w:r>
    </w:p>
    <w:p>
      <w:pPr>
        <w:pStyle w:val="702"/>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б) обеспечить контроль за исполнением Контракта, в том числе на отдельных этапах его исполнения;</w:t>
      </w: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bookmarkStart w:id="15" w:name="Par55"/>
      <w:r/>
      <w:bookmarkEnd w:id="15"/>
      <w:r>
        <w:rPr>
          <w:rFonts w:ascii="Times New Roman" w:hAnsi="Times New Roman" w:cs="Times New Roman"/>
          <w:sz w:val="24"/>
          <w:szCs w:val="24"/>
        </w:rPr>
        <w:t xml:space="preserve">в) провести экспертизу оказанных услуг для проверки их соответствия условиям Контракта в соответствии с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г)</w:t>
      </w:r>
      <w:r>
        <w:rPr>
          <w:rFonts w:ascii="Times New Roman" w:hAnsi="Times New Roman"/>
          <w:sz w:val="24"/>
          <w:szCs w:val="24"/>
          <w:highlight w:val="none"/>
        </w:rPr>
        <w:t xml:space="preserve"> требовать от Исполнителя уплаты неустойки за неисполнение или ненадлежащее исполнение Контракта</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p>
      <w:pPr>
        <w:pStyle w:val="702"/>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е) при неоплате Исполнителем неустойки в добровольном порядке обратиться в суд за ее взысканием;</w:t>
      </w:r>
      <w:r>
        <w:rPr>
          <w:rFonts w:ascii="Times New Roman" w:hAnsi="Times New Roman"/>
          <w:sz w:val="24"/>
          <w:szCs w:val="24"/>
          <w:highlight w:val="none"/>
        </w:rPr>
      </w:r>
      <w:r>
        <w:rPr>
          <w:rFonts w:ascii="Times New Roman" w:hAnsi="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ж) п</w:t>
      </w:r>
      <w:r>
        <w:rPr>
          <w:rFonts w:ascii="Times New Roman" w:hAnsi="Times New Roman" w:cs="Times New Roman"/>
          <w:sz w:val="24"/>
          <w:szCs w:val="24"/>
          <w:highlight w:val="none"/>
        </w:rPr>
        <w:t xml:space="preserve">ринять решение об одностороннем отказе от исполнения Контракта в случаях, установленных</w:t>
      </w:r>
      <w:r>
        <w:rPr>
          <w:rFonts w:ascii="Times New Roman" w:hAnsi="Times New Roman" w:cs="Times New Roman"/>
          <w:sz w:val="24"/>
          <w:szCs w:val="24"/>
          <w:highlight w:val="none"/>
        </w:rPr>
        <w:t xml:space="preserve"> Законом о контрактной системе</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highlight w:val="none"/>
        </w:rPr>
      </w:r>
      <w:bookmarkStart w:id="16" w:name="Par56"/>
      <w:r>
        <w:rPr>
          <w:highlight w:val="none"/>
        </w:rPr>
      </w:r>
      <w:bookmarkEnd w:id="16"/>
      <w:r>
        <w:rPr>
          <w:rFonts w:ascii="Times New Roman" w:hAnsi="Times New Roman" w:cs="Times New Roman"/>
          <w:sz w:val="24"/>
          <w:szCs w:val="24"/>
          <w:highlight w:val="none"/>
        </w:rPr>
        <w:t xml:space="preserve">з) </w:t>
      </w:r>
      <w:r>
        <w:rPr>
          <w:rFonts w:ascii="Times New Roman" w:hAnsi="Times New Roman" w:cs="Times New Roman"/>
          <w:sz w:val="24"/>
          <w:szCs w:val="24"/>
          <w:highlight w:val="none"/>
        </w:rPr>
        <w:t xml:space="preserve">в случае принятия решения об одностороннем отказе от исполнения осуществить все необходим</w:t>
      </w:r>
      <w:r>
        <w:rPr>
          <w:rFonts w:ascii="Times New Roman" w:hAnsi="Times New Roman" w:cs="Times New Roman"/>
          <w:sz w:val="24"/>
          <w:szCs w:val="24"/>
          <w:highlight w:val="none"/>
        </w:rPr>
        <w:t xml:space="preserve">ые действия в порядке, установленном Законом о контрактной системе</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highlight w:val="none"/>
        </w:rPr>
        <w:outlineLvl w:val="0"/>
        <w:suppressLineNumbers w:val="0"/>
      </w:pPr>
      <w:r>
        <w:rPr>
          <w:rFonts w:ascii="Times New Roman" w:hAnsi="Times New Roman" w:cs="Times New Roman"/>
          <w:b/>
          <w:bCs/>
          <w:sz w:val="24"/>
          <w:szCs w:val="24"/>
        </w:rPr>
        <w:t xml:space="preserve">IV.Место и сроки оказания услуг</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4.1. Услуги оказываются в сроки, указанные в Контракте.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Начало оказания услуг - __________________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Окончание оказания услуг - ________________.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2.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4.1.Услуги (этапы оказания услуг) оказываются в сроки, указанные в графике оказания услуг  (</w:t>
      </w:r>
      <w:hyperlink r:id="rId9" w:tooltip="consultantplus://offline/ref=68D6F8AB6A7FECF953011BDA7A2D5602C18BA95EBD402D936BA122C8E65537873A3DAEB807FC973DEFA1C96D4B4536F8D34DE6691174408042c8C"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к Контракту), являющемся неотъемлемой частью Контракта.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4.2.Датой исполнения Исполнителем обязательств по Контракту считается дата подписания Сторонами документа о приемке.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4.3.</w:t>
      </w:r>
      <w:r>
        <w:rPr>
          <w:rFonts w:ascii="Times New Roman" w:hAnsi="Times New Roman"/>
          <w:sz w:val="24"/>
          <w:szCs w:val="24"/>
        </w:rPr>
        <w:t xml:space="preserve">Место оказания Услуг </w:t>
      </w:r>
      <w:r>
        <w:rPr>
          <w:rFonts w:ascii="Times New Roman" w:hAnsi="Times New Roman" w:eastAsia="Times New Roman" w:cs="Times New Roman"/>
          <w:b w:val="0"/>
          <w:bCs w:val="0"/>
          <w:i w:val="0"/>
          <w:iCs w:val="0"/>
          <w:color w:val="000000" w:themeColor="text1"/>
          <w:sz w:val="24"/>
          <w:szCs w:val="24"/>
        </w:rPr>
        <w:t xml:space="preserve">указывается в электронном контракте, сформированном с использованием единой информационной системы в сфере закупок.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highlight w:val="white"/>
        </w:rPr>
        <w:t xml:space="preserve">V.Порядок сдачи и приемки оказанных услуг и оформления результатов приемки оказанных услуг </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b/>
          <w:bCs/>
          <w:sz w:val="24"/>
          <w:szCs w:val="24"/>
        </w:rPr>
        <w:suppressLineNumbers w:val="0"/>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25" w:name="Par70"/>
      <w:r/>
      <w:bookmarkEnd w:id="25"/>
      <w:r>
        <w:rPr>
          <w:rFonts w:ascii="Times New Roman" w:hAnsi="Times New Roman" w:cs="Times New Roman"/>
          <w:sz w:val="24"/>
          <w:szCs w:val="24"/>
        </w:rPr>
        <w:t xml:space="preserve">5.1.Исполнитель обязан в письменной форме уведомить Заказчика о готовности оказываемых услуг (этапа оказания услуг) к сдаче в срок 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r>
      <w:bookmarkStart w:id="27" w:name="Par75"/>
      <w:r/>
      <w:bookmarkEnd w:id="27"/>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cs="Times New Roman"/>
          <w:i/>
          <w:color w:val="ff0000"/>
          <w:sz w:val="24"/>
          <w:szCs w:val="24"/>
        </w:rPr>
        <w:t xml:space="preserve">В случае, если объем подлежащих оказанию услуг невозможно определить</w:t>
      </w:r>
      <w:r>
        <w:rPr>
          <w:rFonts w:ascii="Times New Roman" w:hAnsi="Times New Roman"/>
          <w:i/>
          <w:color w:val="ff0000"/>
          <w:sz w:val="24"/>
          <w:szCs w:val="24"/>
        </w:rPr>
        <w:t xml:space="preserve">, то указывается следующее условие:  </w:t>
      </w:r>
      <w:r>
        <w:rPr>
          <w:rFonts w:ascii="Times New Roman" w:hAnsi="Times New Roman"/>
          <w:i/>
          <w:color w:val="ff0000"/>
          <w:sz w:val="24"/>
          <w:szCs w:val="24"/>
        </w:rPr>
      </w:r>
      <w:r>
        <w:rPr>
          <w:rFonts w:ascii="Times New Roman" w:hAnsi="Times New Roman"/>
          <w:i/>
          <w:color w:val="ff0000"/>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Оказание Услуг осуществляется в объеме, указанном в заявках Заказчика.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Заявка направляется Заказчиком Исполнителю способом и в сроки, установленные Описанием объекта закупки (приложение № 1 к Контракту).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Порядок определения оказанных Услуг на основании заявок Заказчика включает в себя учет объемов оказанных по заявкам Услуг (позиций Ус</w:t>
      </w:r>
      <w:r>
        <w:rPr>
          <w:rFonts w:ascii="Times New Roman" w:hAnsi="Times New Roman"/>
          <w:sz w:val="24"/>
          <w:szCs w:val="24"/>
        </w:rPr>
        <w:t xml:space="preserve">луг) исходя из определения такого объема как частное от деления максимального значения цены Контракта (максимальной цены позиции Услуги, указанной в Приложении №1 к описанию объекта закупки Контракта), к цене единицы такой Услуги (позиции Услуги). Объем ок</w:t>
      </w:r>
      <w:r>
        <w:rPr>
          <w:rFonts w:ascii="Times New Roman" w:hAnsi="Times New Roman"/>
          <w:sz w:val="24"/>
          <w:szCs w:val="24"/>
        </w:rPr>
        <w:t xml:space="preserve">азанных по заявкам Услуг (позиций Услуг) учитывается с нарастающим итогом и не должен превышать максимальное значение цены Контракта с учетом распределения по позициям Услуг (при их наличии), указанного в Приложении №1 к описанию объекта закупки Контракта.</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color w:val="ff0000"/>
          <w:sz w:val="24"/>
          <w:szCs w:val="24"/>
        </w:rPr>
        <w:t xml:space="preserve">Вариант 1. </w:t>
      </w:r>
      <w:r>
        <w:rPr>
          <w:rFonts w:ascii="Times New Roman" w:hAnsi="Times New Roman" w:cs="Times New Roman"/>
          <w:sz w:val="24"/>
          <w:szCs w:val="24"/>
        </w:rPr>
        <w:t xml:space="preserve">5.2. Оформление документа о приемке оказанных услуг осуществляется после предоставления Исполнителем обеспечения гарантийных обязательств в соответствии с Законом о контрактной системе</w:t>
      </w:r>
      <w:r>
        <w:rPr>
          <w:rFonts w:ascii="Times New Roman" w:hAnsi="Times New Roman" w:cs="Times New Roman"/>
          <w:sz w:val="24"/>
          <w:szCs w:val="24"/>
        </w:rPr>
        <w:t xml:space="preserve"> в порядке и в сроки, установленные </w:t>
      </w:r>
      <w:hyperlink w:tooltip="#Par143" w:anchor="Par143" w:history="1">
        <w:r>
          <w:rPr>
            <w:rFonts w:ascii="Times New Roman" w:hAnsi="Times New Roman" w:cs="Times New Roman"/>
            <w:sz w:val="24"/>
            <w:szCs w:val="24"/>
          </w:rPr>
          <w:t xml:space="preserve">разделом IX</w:t>
        </w:r>
      </w:hyperlink>
      <w:r>
        <w:rPr>
          <w:rFonts w:ascii="Times New Roman" w:hAnsi="Times New Roman" w:cs="Times New Roman"/>
          <w:sz w:val="24"/>
          <w:szCs w:val="24"/>
        </w:rPr>
        <w:t xml:space="preserve"> Контракта (</w:t>
      </w:r>
      <w:r>
        <w:rPr>
          <w:rFonts w:ascii="Times New Roman" w:hAnsi="Times New Roman" w:cs="Times New Roman"/>
          <w:i/>
          <w:color w:val="ff0000"/>
          <w:sz w:val="24"/>
          <w:szCs w:val="24"/>
        </w:rPr>
        <w:t xml:space="preserve">Данный </w:t>
      </w:r>
      <w:hyperlink w:tooltip="#Par75" w:anchor="Par7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Закона о контрактной системе</w:t>
      </w:r>
      <w:r>
        <w:rPr>
          <w:rFonts w:ascii="Times New Roman" w:hAnsi="Times New Roman" w:cs="Times New Roman"/>
          <w:sz w:val="24"/>
          <w:szCs w:val="24"/>
        </w:rPr>
        <w:t xml:space="preserve">) </w:t>
      </w:r>
      <w:r>
        <w:rPr>
          <w:rFonts w:ascii="Times New Roman" w:hAnsi="Times New Roman" w:cs="Times New Roman"/>
          <w:color w:val="0000ff"/>
          <w:sz w:val="24"/>
          <w:szCs w:val="24"/>
        </w:rPr>
      </w:r>
      <w:r>
        <w:rPr>
          <w:rFonts w:ascii="Times New Roman" w:hAnsi="Times New Roman" w:cs="Times New Roman"/>
          <w:color w:val="0000ff"/>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olor w:val="ff0000"/>
          <w:sz w:val="24"/>
          <w:szCs w:val="24"/>
        </w:rPr>
        <w:t xml:space="preserve">Вариант 2. </w:t>
      </w:r>
      <w:r>
        <w:rPr>
          <w:rFonts w:ascii="Times New Roman" w:hAnsi="Times New Roman"/>
          <w:i/>
          <w:color w:val="ff0000"/>
          <w:sz w:val="24"/>
          <w:szCs w:val="24"/>
        </w:rPr>
        <w:t xml:space="preserve">добавляется при наличии 2х и более этапов исполнения контракта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sz w:val="24"/>
          <w:szCs w:val="24"/>
        </w:rP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Законом о контрактной системе</w:t>
      </w:r>
      <w:r>
        <w:rPr>
          <w:rFonts w:ascii="Times New Roman" w:hAnsi="Times New Roman" w:cs="Times New Roman"/>
          <w:sz w:val="24"/>
          <w:szCs w:val="24"/>
        </w:rPr>
        <w:t xml:space="preserve"> в порядке и в сроки, установленные </w:t>
      </w:r>
      <w:hyperlink w:tooltip="#Par143" w:anchor="Par143" w:history="1">
        <w:r>
          <w:rPr>
            <w:rFonts w:ascii="Times New Roman" w:hAnsi="Times New Roman" w:cs="Times New Roman"/>
            <w:sz w:val="24"/>
            <w:szCs w:val="24"/>
          </w:rPr>
          <w:t xml:space="preserve">разделом IX</w:t>
        </w:r>
      </w:hyperlink>
      <w:r>
        <w:rPr>
          <w:rFonts w:ascii="Times New Roman" w:hAnsi="Times New Roman" w:cs="Times New Roman"/>
          <w:sz w:val="24"/>
          <w:szCs w:val="24"/>
        </w:rPr>
        <w:t xml:space="preserve"> Контракта. </w:t>
      </w:r>
      <w:r>
        <w:rPr>
          <w:rFonts w:ascii="Times New Roman" w:hAnsi="Times New Roman" w:cs="Times New Roman"/>
          <w:color w:val="ff0000"/>
          <w:sz w:val="24"/>
          <w:szCs w:val="24"/>
        </w:rPr>
        <w:t xml:space="preserve">(</w:t>
      </w:r>
      <w:r>
        <w:rPr>
          <w:rFonts w:ascii="Times New Roman" w:hAnsi="Times New Roman" w:cs="Times New Roman"/>
          <w:i/>
          <w:color w:val="ff0000"/>
          <w:sz w:val="24"/>
          <w:szCs w:val="24"/>
        </w:rPr>
        <w:t xml:space="preserve">Данный </w:t>
      </w:r>
      <w:hyperlink w:tooltip="#Par75" w:anchor="Par7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Закона о контрактной системе </w:t>
      </w:r>
      <w:r>
        <w:rPr>
          <w:rFonts w:ascii="Times New Roman" w:hAnsi="Times New Roman" w:cs="Times New Roman"/>
          <w:i/>
          <w:color w:val="ff0000"/>
          <w:sz w:val="24"/>
          <w:szCs w:val="24"/>
        </w:rPr>
        <w:t xml:space="preserve">) </w:t>
      </w:r>
      <w:r>
        <w:rPr>
          <w:rFonts w:ascii="Times New Roman" w:hAnsi="Times New Roman" w:cs="Times New Roman"/>
          <w:color w:val="0000ff"/>
          <w:sz w:val="24"/>
          <w:szCs w:val="24"/>
        </w:rPr>
      </w:r>
      <w:r>
        <w:rPr>
          <w:rFonts w:ascii="Times New Roman" w:hAnsi="Times New Roman" w:cs="Times New Roman"/>
          <w:color w:val="0000ff"/>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w:t>
      </w:r>
      <w:r>
        <w:rPr>
          <w:rFonts w:ascii="Times New Roman" w:hAnsi="Times New Roman" w:cs="Times New Roman"/>
          <w:sz w:val="24"/>
          <w:szCs w:val="24"/>
        </w:rPr>
        <w:t xml:space="preserve">т экспертизу. Экс</w:t>
      </w:r>
      <w:r>
        <w:rPr>
          <w:rFonts w:ascii="Times New Roman" w:hAnsi="Times New Roman" w:cs="Times New Roman"/>
          <w:sz w:val="24"/>
          <w:szCs w:val="24"/>
        </w:rPr>
        <w:t xml:space="preserve">пертиза результатов отдельного этапа исполнения Контракта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5.4. При отсутствии у Заказчика претензий по объему и качеству оказанных Услуг Заказчик не позднее ______ (___________) рабочих дней, следующих за днем поступления документа о приемке, осуществляет приемку оказанных Услуг.</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5.5. При выявлении несоответствий в оказанных Услугах в срок, установленный в пункте 5.4 Контракта, Заказчик отказывает в приемке оказанных Услуг.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bookmarkStart w:id="30" w:name="Par16"/>
      <w:r/>
      <w:bookmarkEnd w:id="30"/>
      <w:r>
        <w:rPr>
          <w:rFonts w:ascii="Times New Roman" w:hAnsi="Times New Roman"/>
          <w:sz w:val="24"/>
          <w:szCs w:val="24"/>
          <w:lang w:eastAsia="ru-RU"/>
        </w:rPr>
        <w:t xml:space="preserve">5.6. Заказчик вправе не отказывать в приемке оказанных Услуг в случае выявления несоответствия результатов оказанных Услуг условиям Контракта, если выявленное несоответствие не препятствует приемке оказанных Услуг и устранено Исполнителем.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lang w:eastAsia="ar-SA"/>
        </w:rPr>
        <w:t xml:space="preserve">5.7. Исполнитель не позднее 5 (пяти) рабочих дней с даты окончания оказания Услуг по Контракту (этапу) формирует с использованием единой информационной системы в сфере закупок, подпи</w:t>
      </w:r>
      <w:r>
        <w:rPr>
          <w:rFonts w:ascii="Times New Roman" w:hAnsi="Times New Roman"/>
          <w:sz w:val="24"/>
          <w:szCs w:val="24"/>
          <w:highlight w:val="white"/>
          <w:lang w:eastAsia="ar-SA"/>
        </w:rPr>
        <w:t xml:space="preserve">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eastAsia="Times New Roman"/>
          <w:sz w:val="24"/>
          <w:szCs w:val="24"/>
        </w:rPr>
        <w:suppressLineNumbers w:val="0"/>
      </w:pPr>
      <w:r>
        <w:rPr>
          <w:rFonts w:ascii="Times New Roman" w:hAnsi="Times New Roman"/>
          <w:sz w:val="24"/>
          <w:szCs w:val="24"/>
          <w:lang w:eastAsia="ar-SA"/>
        </w:rPr>
        <w:t xml:space="preserve">5.8.</w:t>
      </w:r>
      <w:r>
        <w:rPr>
          <w:rFonts w:ascii="Times New Roman" w:hAnsi="Times New Roman" w:eastAsia="Times New Roman"/>
          <w:sz w:val="24"/>
          <w:szCs w:val="24"/>
          <w:lang w:eastAsia="ru-RU"/>
        </w:rPr>
        <w:t xml:space="preserve"> </w:t>
      </w:r>
      <w:r>
        <w:rPr>
          <w:rFonts w:ascii="Times New Roman" w:hAnsi="Times New Roman"/>
          <w:sz w:val="24"/>
          <w:szCs w:val="24"/>
          <w:lang w:eastAsia="ar-SA"/>
        </w:rPr>
        <w:t xml:space="preserve">Документ о приемке, подписанный Исполнителем,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w:t>
      </w:r>
      <w:r>
        <w:rPr>
          <w:rFonts w:ascii="Times New Roman" w:hAnsi="Times New Roman"/>
          <w:sz w:val="24"/>
          <w:szCs w:val="24"/>
          <w:lang w:eastAsia="ar-SA"/>
        </w:rPr>
        <w:t xml:space="preserve">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 в которой расположен Заказчик. </w:t>
      </w:r>
      <w:r>
        <w:rPr>
          <w:rFonts w:ascii="Times New Roman" w:hAnsi="Times New Roman" w:eastAsia="Times New Roman"/>
          <w:sz w:val="24"/>
          <w:szCs w:val="24"/>
        </w:rPr>
      </w:r>
      <w:r>
        <w:rPr>
          <w:rFonts w:ascii="Times New Roman" w:hAnsi="Times New Roman" w:eastAsia="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lang w:eastAsia="ar-SA"/>
        </w:rPr>
        <w:t xml:space="preserve">5.9. </w:t>
      </w:r>
      <w:r>
        <w:rPr>
          <w:rFonts w:ascii="Times New Roman" w:hAnsi="Times New Roman"/>
          <w:sz w:val="24"/>
          <w:szCs w:val="24"/>
        </w:rPr>
        <w:t xml:space="preserve">Заказчик в срок, указанный в пункте 5.4 Контракта,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документ о приемке.</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Датой приемки оказанных Услуг (этапа)</w:t>
      </w:r>
      <w:r>
        <w:rPr>
          <w:rFonts w:ascii="Times New Roman" w:hAnsi="Times New Roman"/>
          <w:sz w:val="24"/>
          <w:szCs w:val="24"/>
          <w:lang w:eastAsia="ru-RU"/>
        </w:rPr>
        <w:t xml:space="preserve"> </w:t>
      </w:r>
      <w:r>
        <w:rPr>
          <w:rFonts w:ascii="Times New Roman" w:hAnsi="Times New Roman"/>
          <w:sz w:val="24"/>
          <w:szCs w:val="24"/>
        </w:rPr>
        <w:t xml:space="preserve">считается дата размещения в единой информационной системе в сфере закупок документа о приемке, подписанного Заказчиком.</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shd w:val="clear" w:color="auto" w:fill="ffffff"/>
        <w:rPr>
          <w:rFonts w:ascii="Times New Roman" w:hAnsi="Times New Roman"/>
          <w:sz w:val="24"/>
          <w:szCs w:val="24"/>
        </w:rPr>
        <w:suppressLineNumbers w:val="0"/>
      </w:pPr>
      <w:r>
        <w:rPr>
          <w:rFonts w:ascii="Times New Roman" w:hAnsi="Times New Roman"/>
          <w:sz w:val="24"/>
          <w:szCs w:val="24"/>
          <w:lang w:eastAsia="ar-SA"/>
        </w:rPr>
        <w:t xml:space="preserve">5.10. </w:t>
      </w:r>
      <w:r>
        <w:rPr>
          <w:rFonts w:ascii="Times New Roman" w:hAnsi="Times New Roman"/>
          <w:sz w:val="24"/>
          <w:szCs w:val="24"/>
        </w:rPr>
        <w:t xml:space="preserve">В случае отказа от приемки оказанных Услуг (этапа) Заказчик формирует с использованием единой информационной</w:t>
      </w:r>
      <w:r>
        <w:rPr>
          <w:rFonts w:ascii="Times New Roman" w:hAnsi="Times New Roman"/>
          <w:sz w:val="24"/>
          <w:szCs w:val="24"/>
        </w:rPr>
        <w:t xml:space="preserve">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5.11. В случае получения мотивированного отказа от подписания </w:t>
      </w:r>
      <w:r>
        <w:rPr>
          <w:rFonts w:ascii="Times New Roman" w:hAnsi="Times New Roman" w:eastAsia="Times New Roman"/>
          <w:sz w:val="24"/>
          <w:szCs w:val="24"/>
          <w:lang w:eastAsia="ru-RU"/>
        </w:rPr>
        <w:t xml:space="preserve">документа</w:t>
      </w:r>
      <w:r>
        <w:rPr>
          <w:rFonts w:ascii="Times New Roman" w:hAnsi="Times New Roman"/>
          <w:sz w:val="24"/>
          <w:szCs w:val="24"/>
        </w:rPr>
        <w:t xml:space="preserve"> о приемке Исполнитель вправе устранить причины, указанные в таком мотивированном отказе, и направить Заказчику </w:t>
      </w:r>
      <w:r>
        <w:rPr>
          <w:rFonts w:ascii="Times New Roman" w:hAnsi="Times New Roman" w:eastAsia="Times New Roman"/>
          <w:sz w:val="24"/>
          <w:szCs w:val="24"/>
          <w:lang w:eastAsia="ru-RU"/>
        </w:rPr>
        <w:t xml:space="preserve">документ</w:t>
      </w:r>
      <w:r>
        <w:rPr>
          <w:rFonts w:ascii="Times New Roman" w:hAnsi="Times New Roman"/>
          <w:sz w:val="24"/>
          <w:szCs w:val="24"/>
        </w:rPr>
        <w:t xml:space="preserve"> о приемке в порядке, предусмотренном Контрактом, в срок, установленный Заказчиком в мотивированном отказе.</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shd w:val="clear" w:color="auto" w:fill="ffffff"/>
        <w:rPr>
          <w:rFonts w:ascii="Times New Roman" w:hAnsi="Times New Roman"/>
          <w:sz w:val="24"/>
          <w:szCs w:val="24"/>
        </w:rPr>
        <w:suppressLineNumbers w:val="0"/>
      </w:pPr>
      <w:r>
        <w:rPr>
          <w:rFonts w:ascii="Times New Roman" w:hAnsi="Times New Roman"/>
          <w:sz w:val="24"/>
          <w:szCs w:val="24"/>
        </w:rPr>
        <w:t xml:space="preserve">Внесение </w:t>
      </w:r>
      <w:r>
        <w:rPr>
          <w:rFonts w:ascii="Times New Roman" w:hAnsi="Times New Roman"/>
          <w:sz w:val="24"/>
          <w:szCs w:val="24"/>
        </w:rPr>
        <w:t xml:space="preserve">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b/>
          <w:sz w:val="24"/>
          <w:szCs w:val="24"/>
        </w:rPr>
        <w:suppressLineNumbers w:val="0"/>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02"/>
        <w:ind w:firstLine="709"/>
        <w:jc w:val="center"/>
        <w:spacing w:before="0" w:beforeAutospacing="0" w:after="0" w:afterAutospacing="0" w:line="283" w:lineRule="atLeast"/>
        <w:rPr>
          <w:rFonts w:ascii="Times New Roman" w:hAnsi="Times New Roman" w:cs="Times New Roman"/>
          <w:b/>
          <w:bCs/>
          <w:sz w:val="24"/>
          <w:szCs w:val="24"/>
        </w:rPr>
        <w:suppressLineNumbers w:val="0"/>
      </w:pPr>
      <w:r>
        <w:rPr>
          <w:rFonts w:ascii="Times New Roman" w:hAnsi="Times New Roman" w:cs="Times New Roman"/>
          <w:b/>
          <w:bCs/>
          <w:sz w:val="24"/>
          <w:szCs w:val="24"/>
        </w:rPr>
        <w:t xml:space="preserve">VI.Цена Контракта и порядок расчетов</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bCs/>
          <w:i/>
          <w:color w:val="000000" w:themeColor="text1"/>
        </w:rPr>
        <w:suppressLineNumbers w:val="0"/>
      </w:pPr>
      <w:r>
        <w:rPr>
          <w:rFonts w:ascii="Times New Roman" w:hAnsi="Times New Roman" w:cs="Times New Roman"/>
          <w:sz w:val="24"/>
          <w:szCs w:val="24"/>
        </w:rPr>
        <w:t xml:space="preserve">6.1. Цена Контракта (</w:t>
      </w:r>
      <w:r>
        <w:rPr>
          <w:rFonts w:ascii="Times New Roman" w:hAnsi="Times New Roman" w:cs="Times New Roman"/>
          <w:i w:val="0"/>
          <w:iCs w:val="0"/>
          <w:sz w:val="24"/>
          <w:szCs w:val="24"/>
        </w:rPr>
        <w:t xml:space="preserve">или </w:t>
      </w:r>
      <w:r>
        <w:rPr>
          <w:rFonts w:ascii="Times New Roman" w:hAnsi="Times New Roman" w:cs="Times New Roman"/>
          <w:i/>
          <w:iCs/>
          <w:color w:val="000000" w:themeColor="text1"/>
          <w:sz w:val="24"/>
          <w:szCs w:val="24"/>
        </w:rPr>
        <w:t xml:space="preserve">Предложение о цене за право заключения Контракта</w:t>
      </w:r>
      <w:r>
        <w:rPr>
          <w:rFonts w:ascii="Times New Roman" w:hAnsi="Times New Roman" w:cs="Times New Roman"/>
          <w:color w:val="000000" w:themeColor="text1"/>
          <w:sz w:val="24"/>
          <w:szCs w:val="24"/>
        </w:rPr>
        <w:t xml:space="preserve">)</w:t>
      </w:r>
      <w:r>
        <w:rPr>
          <w:rStyle w:val="713"/>
          <w:rFonts w:ascii="Times New Roman" w:hAnsi="Times New Roman" w:cs="Times New Roman"/>
          <w:i/>
          <w:iCs/>
          <w:color w:val="000000" w:themeColor="text1"/>
          <w:sz w:val="24"/>
          <w:szCs w:val="24"/>
        </w:rPr>
        <w:footnoteReference w:id="4"/>
      </w:r>
      <w:r>
        <w:rPr>
          <w:rFonts w:ascii="Times New Roman" w:hAnsi="Times New Roman" w:cs="Times New Roman"/>
          <w:sz w:val="24"/>
          <w:szCs w:val="24"/>
        </w:rPr>
        <w:t xml:space="preserve"> указывается в электронном контракте, сформированном с использованием единой информационной системы в сфере закупок.</w:t>
      </w:r>
      <w:r>
        <w:rPr>
          <w:bCs/>
          <w:i/>
          <w:color w:val="000000" w:themeColor="text1"/>
        </w:rPr>
      </w:r>
      <w:r>
        <w:rPr>
          <w:bCs/>
          <w:i/>
          <w:color w:val="000000" w:themeColor="text1"/>
        </w:rPr>
      </w:r>
    </w:p>
    <w:p>
      <w:pPr>
        <w:pStyle w:val="702"/>
        <w:ind w:firstLine="709"/>
        <w:jc w:val="both"/>
        <w:spacing w:before="0" w:beforeAutospacing="0" w:after="0" w:afterAutospacing="0" w:line="283" w:lineRule="atLeast"/>
        <w:widowControl w:val="off"/>
        <w:rPr>
          <w:rFonts w:ascii="Times New Roman" w:hAnsi="Times New Roman"/>
          <w:bCs/>
          <w:i/>
          <w:color w:val="ff0000"/>
          <w:sz w:val="24"/>
          <w:szCs w:val="24"/>
        </w:rPr>
        <w:suppressLineNumbers w:val="0"/>
      </w:pPr>
      <w:r>
        <w:rPr>
          <w:rFonts w:ascii="Times New Roman" w:hAnsi="Times New Roman" w:eastAsia="Times New Roman" w:cs="Times New Roman"/>
          <w:b w:val="0"/>
          <w:bCs w:val="0"/>
          <w:i w:val="0"/>
          <w:iCs w:val="0"/>
          <w:color w:val="000000" w:themeColor="text1"/>
          <w:sz w:val="24"/>
          <w:szCs w:val="24"/>
        </w:rPr>
        <w:t xml:space="preserve">Цена за единицу услуги, сумма по каждой позиции услуги указываются в электронном контракте, сформированном с использованием единой информационной системы в сфере закупок. </w:t>
      </w:r>
      <w:r>
        <w:rPr>
          <w:rFonts w:ascii="Times New Roman" w:hAnsi="Times New Roman"/>
          <w:bCs/>
          <w:i/>
          <w:color w:val="ff0000"/>
          <w:sz w:val="24"/>
          <w:szCs w:val="24"/>
        </w:rPr>
      </w:r>
      <w:r>
        <w:rPr>
          <w:rFonts w:ascii="Times New Roman" w:hAnsi="Times New Roman"/>
          <w:bCs/>
          <w:i/>
          <w:color w:val="ff0000"/>
          <w:sz w:val="24"/>
          <w:szCs w:val="24"/>
        </w:rPr>
      </w:r>
    </w:p>
    <w:p>
      <w:pPr>
        <w:pStyle w:val="702"/>
        <w:ind w:firstLine="709"/>
        <w:spacing w:before="0" w:beforeAutospacing="0" w:after="0" w:afterAutospacing="0" w:line="283" w:lineRule="atLeast"/>
        <w:widowControl w:val="off"/>
        <w:rPr>
          <w:rFonts w:ascii="Times New Roman" w:hAnsi="Times New Roman"/>
          <w:i/>
          <w:color w:val="ff0000"/>
          <w:sz w:val="24"/>
          <w:szCs w:val="24"/>
        </w:rPr>
        <w:suppressLineNumbers w:val="0"/>
      </w:pPr>
      <w:r>
        <w:rPr>
          <w:rFonts w:ascii="Times New Roman" w:hAnsi="Times New Roman"/>
          <w:i/>
          <w:color w:val="ff0000"/>
          <w:sz w:val="24"/>
          <w:szCs w:val="24"/>
        </w:rPr>
        <w:t xml:space="preserve">Если Контрактом предусмотрены этапы, то дополнительно указывается:</w:t>
      </w:r>
      <w:r>
        <w:rPr>
          <w:rFonts w:ascii="Times New Roman" w:hAnsi="Times New Roman"/>
          <w:i/>
          <w:color w:val="ff0000"/>
          <w:sz w:val="24"/>
          <w:szCs w:val="24"/>
        </w:rPr>
      </w:r>
      <w:r>
        <w:rPr>
          <w:rFonts w:ascii="Times New Roman" w:hAnsi="Times New Roman"/>
          <w:i/>
          <w:color w:val="ff0000"/>
          <w:sz w:val="24"/>
          <w:szCs w:val="24"/>
        </w:rPr>
      </w:r>
    </w:p>
    <w:p>
      <w:pPr>
        <w:pStyle w:val="702"/>
        <w:ind w:firstLine="709"/>
        <w:jc w:val="both"/>
        <w:spacing w:before="0" w:beforeAutospacing="0" w:after="0" w:afterAutospacing="0" w:line="283" w:lineRule="atLeast"/>
        <w:widowControl w:val="off"/>
        <w:rPr>
          <w:rFonts w:ascii="Times New Roman" w:hAnsi="Times New Roman" w:cs="Times New Roman"/>
          <w:sz w:val="24"/>
          <w:szCs w:val="24"/>
        </w:rPr>
        <w:suppressLineNumbers w:val="0"/>
      </w:pPr>
      <w:r>
        <w:rPr>
          <w:rFonts w:ascii="Times New Roman" w:hAnsi="Times New Roman"/>
          <w:sz w:val="24"/>
          <w:szCs w:val="24"/>
        </w:rPr>
        <w:t xml:space="preserve">Цена первого этапа </w:t>
      </w:r>
      <w:r>
        <w:rPr>
          <w:rFonts w:ascii="Times New Roman" w:hAnsi="Times New Roman" w:cs="Times New Roman"/>
          <w:sz w:val="24"/>
          <w:szCs w:val="24"/>
        </w:rPr>
        <w:t xml:space="preserve">указывается в электронном контракте, сформированном с использованием единой информационной системы в сфере закупок;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b w:val="0"/>
          <w:bCs w:val="0"/>
          <w:sz w:val="24"/>
          <w:szCs w:val="24"/>
          <w:u w:val="none"/>
        </w:rPr>
        <w:suppressLineNumbers w:val="0"/>
      </w:pPr>
      <w:r>
        <w:rPr>
          <w:rFonts w:ascii="Times New Roman" w:hAnsi="Times New Roman"/>
          <w:sz w:val="24"/>
          <w:szCs w:val="24"/>
        </w:rPr>
        <w:t xml:space="preserve">Цена второго этапа  </w:t>
      </w:r>
      <w:r>
        <w:rPr>
          <w:rFonts w:ascii="Times New Roman" w:hAnsi="Times New Roman" w:cs="Times New Roman"/>
          <w:sz w:val="24"/>
          <w:szCs w:val="24"/>
        </w:rPr>
        <w:t xml:space="preserve">указывается в электронном контракте, сформированном с использованием единой информационной системы в сфере закуп</w:t>
      </w:r>
      <w:r>
        <w:rPr>
          <w:rFonts w:ascii="Times New Roman" w:hAnsi="Times New Roman" w:cs="Times New Roman"/>
          <w:b w:val="0"/>
          <w:bCs w:val="0"/>
          <w:sz w:val="24"/>
          <w:szCs w:val="24"/>
          <w:u w:val="none"/>
        </w:rPr>
        <w:t xml:space="preserve">ок</w:t>
      </w:r>
      <w:r>
        <w:rPr>
          <w:rFonts w:ascii="Times New Roman" w:hAnsi="Times New Roman"/>
          <w:b w:val="0"/>
          <w:bCs w:val="0"/>
          <w:sz w:val="24"/>
          <w:szCs w:val="24"/>
          <w:u w:val="none"/>
        </w:rPr>
        <w:t xml:space="preserve"> и т.д. </w:t>
      </w:r>
      <w:r>
        <w:rPr>
          <w:rFonts w:ascii="Times New Roman" w:hAnsi="Times New Roman"/>
          <w:b w:val="0"/>
          <w:bCs w:val="0"/>
          <w:sz w:val="24"/>
          <w:szCs w:val="24"/>
          <w:u w:val="none"/>
        </w:rPr>
      </w:r>
      <w:r>
        <w:rPr>
          <w:rFonts w:ascii="Times New Roman" w:hAnsi="Times New Roman"/>
          <w:b w:val="0"/>
          <w:bCs w:val="0"/>
          <w:sz w:val="24"/>
          <w:szCs w:val="24"/>
          <w:u w:val="none"/>
        </w:rPr>
      </w:r>
    </w:p>
    <w:p>
      <w:pPr>
        <w:pStyle w:val="702"/>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bookmarkStart w:id="31" w:name="undefined"/>
      <w:r/>
      <w:bookmarkEnd w:id="31"/>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(включается в случае закупки </w:t>
      </w:r>
      <w:r>
        <w:rPr>
          <w:rFonts w:ascii="Times New Roman" w:hAnsi="Times New Roman" w:cs="Times New Roman"/>
          <w:b/>
          <w:i/>
          <w:color w:val="ff0000"/>
          <w:sz w:val="24"/>
          <w:szCs w:val="24"/>
        </w:rPr>
        <w:t xml:space="preserve">единственной услуги</w:t>
      </w:r>
      <w:r>
        <w:rPr>
          <w:rFonts w:ascii="Times New Roman" w:hAnsi="Times New Roman" w:cs="Times New Roman"/>
          <w:i/>
          <w:color w:val="ff0000"/>
          <w:sz w:val="24"/>
          <w:szCs w:val="24"/>
        </w:rPr>
        <w:t xml:space="preserve">, если объем подлежащей оказанию услуги невозможно определить в соответствии с </w:t>
      </w:r>
      <w:hyperlink r:id="rId10" w:tooltip="consultantplus://offline/ref=0D1AFC2F3EB2BFB1F607BC98E5D53756E22A98611EA5D9701B0C75ED0FFA16D9F3E56C468A5712F8EFF572D5B7B15A69F500A96AAFB0G9ZAD" w:history="1">
        <w:r>
          <w:rPr>
            <w:rFonts w:ascii="Times New Roman" w:hAnsi="Times New Roman" w:cs="Times New Roman"/>
            <w:i/>
            <w:color w:val="ff0000"/>
            <w:sz w:val="24"/>
            <w:szCs w:val="24"/>
          </w:rPr>
          <w:t xml:space="preserve">частью 24 статьи 22</w:t>
        </w:r>
      </w:hyperlink>
      <w:r>
        <w:rPr>
          <w:rFonts w:ascii="Times New Roman" w:hAnsi="Times New Roman" w:cs="Times New Roman"/>
          <w:i/>
          <w:color w:val="ff0000"/>
          <w:sz w:val="24"/>
          <w:szCs w:val="24"/>
        </w:rPr>
        <w:t xml:space="preserve"> Закона о контрактной системе. </w:t>
      </w:r>
      <w:r>
        <w:rPr>
          <w:rFonts w:ascii="Times New Roman" w:hAnsi="Times New Roman" w:cs="Times New Roman"/>
          <w:i/>
          <w:color w:val="ff0000"/>
          <w:sz w:val="24"/>
          <w:szCs w:val="24"/>
          <w:highlight w:val="white"/>
        </w:rPr>
        <w:t xml:space="preserve">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Законом о контрактной системе</w:t>
      </w:r>
      <w:r>
        <w:rPr>
          <w:rFonts w:ascii="Times New Roman" w:hAnsi="Times New Roman" w:cs="Times New Roman"/>
          <w:i/>
          <w:color w:val="ff0000"/>
          <w:sz w:val="24"/>
          <w:szCs w:val="24"/>
          <w:highlight w:val="white"/>
        </w:rPr>
        <w:t xml:space="preserve"> не установлено иное).</w:t>
      </w:r>
      <w:r>
        <w:rPr>
          <w:rFonts w:ascii="Times New Roman" w:hAnsi="Times New Roman" w:cs="Times New Roman"/>
          <w:color w:val="ff0000"/>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6.1. Цена единицы услуги составляет _____________ (________________________) рублей ___ копеек, в том числе НДС  _________ (________________) рублей _____ копеек  (НДС не облагается)</w:t>
      </w:r>
      <w:r>
        <w:rPr>
          <w:rFonts w:ascii="Times New Roman" w:hAnsi="Times New Roman"/>
          <w:color w:val="000000"/>
          <w:sz w:val="24"/>
          <w:szCs w:val="24"/>
        </w:rPr>
        <w:t xml:space="preserve">, является твердой и не может изменяться в ходе исполнения Контракта, </w:t>
      </w:r>
      <w:r>
        <w:rPr>
          <w:rFonts w:ascii="Times New Roman" w:hAnsi="Times New Roman"/>
          <w:sz w:val="24"/>
          <w:szCs w:val="24"/>
        </w:rPr>
        <w:t xml:space="preserve">за исключением случаев, предусмотренных Законом о контрактной системе.</w:t>
      </w:r>
      <w:r>
        <w:rPr>
          <w:rFonts w:ascii="Times New Roman" w:hAnsi="Times New Roman" w:cs="Times New Roman"/>
          <w:color w:val="0000ff"/>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Максимальное значение цены Контракта составляет _______ (_____________) рублей ___ копеек.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highlight w:val="white"/>
        </w:rPr>
        <w:suppressLineNumbers w:val="0"/>
      </w:pPr>
      <w:r/>
      <w:bookmarkStart w:id="32" w:name="undefined1"/>
      <w:r/>
      <w:bookmarkEnd w:id="32"/>
      <w:r>
        <w:rPr>
          <w:rFonts w:ascii="Times New Roman" w:hAnsi="Times New Roman" w:cs="Times New Roman"/>
          <w:sz w:val="24"/>
          <w:szCs w:val="24"/>
        </w:rPr>
        <w:t xml:space="preserve">Вариант 3. </w:t>
      </w:r>
      <w:r>
        <w:rPr>
          <w:rFonts w:ascii="Times New Roman" w:hAnsi="Times New Roman" w:cs="Times New Roman"/>
          <w:i/>
          <w:color w:val="ff0000"/>
          <w:sz w:val="24"/>
          <w:szCs w:val="24"/>
        </w:rPr>
        <w:t xml:space="preserve">(включается в случае, если объем подлежащих оказанию услуг невозможно определить в соответствии с </w:t>
      </w:r>
      <w:hyperlink r:id="rId11" w:tooltip="consultantplus://offline/ref=0D1AFC2F3EB2BFB1F607BC98E5D53756E22A98611EA5D9701B0C75ED0FFA16D9F3E56C468A5712F8EFF572D5B7B15A69F500A96AAFB0G9ZAD" w:history="1">
        <w:r>
          <w:rPr>
            <w:rFonts w:ascii="Times New Roman" w:hAnsi="Times New Roman" w:cs="Times New Roman"/>
            <w:i/>
            <w:color w:val="ff0000"/>
            <w:sz w:val="24"/>
            <w:szCs w:val="24"/>
          </w:rPr>
          <w:t xml:space="preserve">частью 24 статьи 22</w:t>
        </w:r>
      </w:hyperlink>
      <w:r>
        <w:rPr>
          <w:rFonts w:ascii="Times New Roman" w:hAnsi="Times New Roman" w:cs="Times New Roman"/>
          <w:i/>
          <w:color w:val="ff0000"/>
          <w:sz w:val="24"/>
          <w:szCs w:val="24"/>
        </w:rPr>
        <w:t xml:space="preserve"> Закона о контрактной системе. </w:t>
      </w:r>
      <w:r>
        <w:rPr>
          <w:rFonts w:ascii="Times New Roman" w:hAnsi="Times New Roman" w:cs="Times New Roman"/>
          <w:i/>
          <w:color w:val="ff0000"/>
          <w:sz w:val="24"/>
          <w:szCs w:val="24"/>
          <w:highlight w:val="white"/>
        </w:rPr>
        <w:t xml:space="preserve">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Законом о контрактной системе</w:t>
      </w:r>
      <w:r>
        <w:rPr>
          <w:rFonts w:ascii="Times New Roman" w:hAnsi="Times New Roman" w:cs="Times New Roman"/>
          <w:i/>
          <w:color w:val="ff0000"/>
          <w:sz w:val="24"/>
          <w:szCs w:val="24"/>
          <w:highlight w:val="white"/>
        </w:rPr>
        <w:t xml:space="preserve"> не установлено иное).</w:t>
      </w:r>
      <w:r>
        <w:rPr>
          <w:rFonts w:ascii="Times New Roman" w:hAnsi="Times New Roman" w:cs="Times New Roman"/>
          <w:color w:val="ff0000"/>
          <w:sz w:val="24"/>
          <w:szCs w:val="24"/>
          <w:highlight w:val="white"/>
        </w:rPr>
        <w:t xml:space="preserve"> </w:t>
      </w:r>
      <w:r>
        <w:rPr>
          <w:highlight w:val="white"/>
        </w:rPr>
      </w:r>
      <w:r>
        <w:rPr>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6.1. Цена единиц услуг указывается в Перечне цен единиц услуг (</w:t>
      </w:r>
      <w:hyperlink w:tooltip="#Par609" w:anchor="Par609" w:history="1">
        <w:r>
          <w:rPr>
            <w:rFonts w:ascii="Times New Roman" w:hAnsi="Times New Roman" w:cs="Times New Roman"/>
            <w:sz w:val="24"/>
            <w:szCs w:val="24"/>
          </w:rPr>
          <w:t xml:space="preserve">приложение № </w:t>
        </w:r>
        <w:r>
          <w:rPr>
            <w:rFonts w:ascii="Times New Roman" w:hAnsi="Times New Roman" w:cs="Times New Roman"/>
            <w:sz w:val="24"/>
            <w:szCs w:val="24"/>
            <w:highlight w:val="white"/>
          </w:rPr>
          <w:t xml:space="preserve">_</w:t>
        </w:r>
      </w:hyperlink>
      <w:r>
        <w:rPr>
          <w:rFonts w:ascii="Times New Roman" w:hAnsi="Times New Roman" w:cs="Times New Roman"/>
          <w:sz w:val="24"/>
          <w:szCs w:val="24"/>
        </w:rPr>
        <w:t xml:space="preserve"> к Контракту), </w:t>
      </w:r>
      <w:r>
        <w:rPr>
          <w:rFonts w:ascii="Times New Roman" w:hAnsi="Times New Roman"/>
          <w:color w:val="000000"/>
          <w:sz w:val="24"/>
          <w:szCs w:val="24"/>
        </w:rPr>
        <w:t xml:space="preserve">является твердой и не может изменяться в ходе исполнения Контракта, </w:t>
      </w:r>
      <w:r>
        <w:rPr>
          <w:rFonts w:ascii="Times New Roman" w:hAnsi="Times New Roman"/>
          <w:sz w:val="24"/>
          <w:szCs w:val="24"/>
        </w:rPr>
        <w:t xml:space="preserve">за исключением случаев, предусмотренных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Максимальное значение цены Контракта составляет ______ (______________) рублей __ копеек.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3" w:name="Par99"/>
      <w:r/>
      <w:bookmarkEnd w:id="33"/>
      <w:r>
        <w:rPr>
          <w:rFonts w:ascii="Times New Roman" w:hAnsi="Times New Roman" w:cs="Times New Roman"/>
          <w:sz w:val="24"/>
          <w:szCs w:val="24"/>
        </w:rPr>
        <w:t xml:space="preserve">6.2. Сумма, подлежащая уплате Заказчиком Исполнителю, уменьшается на размер налогов, сборов и иных обязательных платежей в бюджеты бюджетной системы Р</w:t>
      </w:r>
      <w:r>
        <w:rPr>
          <w:rFonts w:ascii="Times New Roman" w:hAnsi="Times New Roman" w:cs="Times New Roman"/>
          <w:sz w:val="24"/>
          <w:szCs w:val="24"/>
        </w:rPr>
        <w:t xml:space="preserve">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4" w:name="Par100"/>
      <w:r/>
      <w:bookmarkEnd w:id="34"/>
      <w:r>
        <w:rPr>
          <w:rFonts w:ascii="Times New Roman" w:hAnsi="Times New Roman" w:cs="Times New Roman"/>
          <w:sz w:val="24"/>
          <w:szCs w:val="24"/>
        </w:rPr>
        <w:t xml:space="preserve">6.3. Цена Контракта включает в себя все расходы, связан</w:t>
      </w:r>
      <w:r>
        <w:rPr>
          <w:rFonts w:ascii="Times New Roman" w:hAnsi="Times New Roman" w:cs="Times New Roman"/>
          <w:sz w:val="24"/>
          <w:szCs w:val="24"/>
        </w:rPr>
        <w:t xml:space="preserve">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r>
        <w:rPr>
          <w:rFonts w:ascii="Times New Roman" w:hAnsi="Times New Roman" w:cs="Times New Roman"/>
          <w:i/>
          <w:color w:val="ff0000"/>
          <w:sz w:val="24"/>
          <w:szCs w:val="24"/>
        </w:rPr>
        <w:t xml:space="preserve">(в случае применения </w:t>
      </w:r>
      <w:hyperlink w:tooltip="#Par230" w:anchor="Par230" w:history="1">
        <w:r>
          <w:rPr>
            <w:rFonts w:ascii="Times New Roman" w:hAnsi="Times New Roman" w:cs="Times New Roman"/>
            <w:i/>
            <w:color w:val="ff0000"/>
            <w:sz w:val="24"/>
            <w:szCs w:val="24"/>
          </w:rPr>
          <w:t xml:space="preserve">вариантов 2</w:t>
        </w:r>
      </w:hyperlink>
      <w:r>
        <w:rPr>
          <w:rFonts w:ascii="Times New Roman" w:hAnsi="Times New Roman" w:cs="Times New Roman"/>
          <w:i/>
          <w:color w:val="ff0000"/>
          <w:sz w:val="24"/>
          <w:szCs w:val="24"/>
        </w:rPr>
        <w:t xml:space="preserve"> или </w:t>
      </w:r>
      <w:hyperlink w:tooltip="#Par94" w:anchor="Par94" w:history="1">
        <w:r>
          <w:rPr>
            <w:rFonts w:ascii="Times New Roman" w:hAnsi="Times New Roman" w:cs="Times New Roman"/>
            <w:i/>
            <w:color w:val="ff0000"/>
            <w:sz w:val="24"/>
            <w:szCs w:val="24"/>
          </w:rPr>
          <w:t xml:space="preserve">3 пункта 6.1</w:t>
        </w:r>
      </w:hyperlink>
      <w:r>
        <w:rPr>
          <w:rFonts w:ascii="Times New Roman" w:hAnsi="Times New Roman" w:cs="Times New Roman"/>
          <w:i/>
          <w:color w:val="ff0000"/>
          <w:sz w:val="24"/>
          <w:szCs w:val="24"/>
        </w:rPr>
        <w:t xml:space="preserve"> Контракта в данном </w:t>
      </w:r>
      <w:hyperlink w:tooltip="#Par100" w:anchor="Par100" w:history="1">
        <w:r>
          <w:rPr>
            <w:rFonts w:ascii="Times New Roman" w:hAnsi="Times New Roman" w:cs="Times New Roman"/>
            <w:i/>
            <w:color w:val="ff0000"/>
            <w:sz w:val="24"/>
            <w:szCs w:val="24"/>
          </w:rPr>
          <w:t xml:space="preserve">пункте</w:t>
        </w:r>
      </w:hyperlink>
      <w:r>
        <w:rPr>
          <w:rFonts w:ascii="Times New Roman" w:hAnsi="Times New Roman" w:cs="Times New Roman"/>
          <w:i/>
          <w:color w:val="ff0000"/>
          <w:sz w:val="24"/>
          <w:szCs w:val="24"/>
        </w:rPr>
        <w:t xml:space="preserve"> слова "Цена Контракта" заменить словами "Цена единицы услуги")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5" w:name="Par101"/>
      <w:r/>
      <w:bookmarkEnd w:id="35"/>
      <w:r>
        <w:rPr>
          <w:rFonts w:ascii="Times New Roman" w:hAnsi="Times New Roman" w:cs="Times New Roman"/>
          <w:sz w:val="24"/>
          <w:szCs w:val="24"/>
        </w:rPr>
        <w:t xml:space="preserve">6.4.  </w:t>
      </w:r>
      <w:r>
        <w:rPr>
          <w:rFonts w:ascii="Times New Roman" w:hAnsi="Times New Roman" w:cs="Times New Roman"/>
          <w:i/>
          <w:color w:val="ff0000"/>
          <w:sz w:val="24"/>
          <w:szCs w:val="24"/>
        </w:rPr>
        <w:t xml:space="preserve">(Данный </w:t>
      </w:r>
      <w:hyperlink w:tooltip="#Par101" w:anchor="Par101"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применения </w:t>
      </w:r>
      <w:hyperlink w:tooltip="#Par82" w:anchor="Par82" w:history="1">
        <w:r>
          <w:rPr>
            <w:rFonts w:ascii="Times New Roman" w:hAnsi="Times New Roman" w:cs="Times New Roman"/>
            <w:i/>
            <w:color w:val="ff0000"/>
            <w:sz w:val="24"/>
            <w:szCs w:val="24"/>
          </w:rPr>
          <w:t xml:space="preserve">варианта 1 пункта 6.1</w:t>
        </w:r>
      </w:hyperlink>
      <w:r>
        <w:rPr>
          <w:rFonts w:ascii="Times New Roman" w:hAnsi="Times New Roman" w:cs="Times New Roman"/>
          <w:i/>
          <w:color w:val="ff0000"/>
          <w:sz w:val="24"/>
          <w:szCs w:val="24"/>
        </w:rPr>
        <w:t xml:space="preserve"> Контракта) </w:t>
      </w:r>
      <w:r>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Законом о контрактной системе</w:t>
      </w:r>
      <w:r>
        <w:rPr>
          <w:rFonts w:ascii="Times New Roman" w:hAnsi="Times New Roman" w:cs="Times New Roman"/>
          <w:sz w:val="24"/>
          <w:szCs w:val="24"/>
        </w:rPr>
        <w:t xml:space="preserve"> и Контрактом.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6" w:name="Par102"/>
      <w:r/>
      <w:bookmarkEnd w:id="36"/>
      <w:r>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Контрактом объема и качества оказываемых услуг и иных условий Контракта </w:t>
      </w:r>
      <w:r>
        <w:rPr>
          <w:rFonts w:ascii="Times New Roman" w:hAnsi="Times New Roman" w:cs="Times New Roman"/>
          <w:i/>
          <w:color w:val="ff0000"/>
          <w:sz w:val="24"/>
          <w:szCs w:val="24"/>
        </w:rPr>
        <w:t xml:space="preserve">(Данный </w:t>
      </w:r>
      <w:hyperlink w:tooltip="#Par102" w:anchor="Par102"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w:t>
      </w:r>
      <w:r>
        <w:rPr>
          <w:rFonts w:ascii="Times New Roman" w:hAnsi="Times New Roman" w:cs="Times New Roman"/>
          <w:i/>
          <w:color w:val="ff0000"/>
          <w:sz w:val="24"/>
          <w:szCs w:val="24"/>
        </w:rPr>
        <w:t xml:space="preserve">ается в текст Контракта в случае установления такой возможности Заказчиком в соответствии с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6.5. Источник финансирования Контракта - _______________.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b/>
          <w:bCs/>
          <w:sz w:val="24"/>
          <w:szCs w:val="24"/>
          <w:highlight w:val="white"/>
        </w:rPr>
        <w:suppressLineNumbers w:val="0"/>
      </w:pPr>
      <w:r>
        <w:rPr>
          <w:rFonts w:ascii="Times New Roman" w:hAnsi="Times New Roman" w:cs="Times New Roman"/>
          <w:b/>
          <w:bCs/>
          <w:sz w:val="24"/>
          <w:szCs w:val="24"/>
          <w:highlight w:val="white"/>
        </w:rPr>
        <w:t xml:space="preserve">Вариант I. </w:t>
      </w:r>
      <w:r>
        <w:rPr>
          <w:rFonts w:ascii="Times New Roman" w:hAnsi="Times New Roman"/>
          <w:b/>
          <w:bCs/>
          <w:color w:val="ff0000"/>
          <w:sz w:val="24"/>
          <w:szCs w:val="24"/>
          <w:highlight w:val="white"/>
        </w:rPr>
        <w:t xml:space="preserve">Оплата без аванса.</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6.6. Оплата по Контра</w:t>
      </w:r>
      <w:r>
        <w:rPr>
          <w:rFonts w:ascii="Times New Roman" w:hAnsi="Times New Roman" w:cs="Times New Roman"/>
          <w:sz w:val="24"/>
          <w:szCs w:val="24"/>
          <w:highlight w:val="white"/>
        </w:rPr>
        <w:t xml:space="preserve">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момента измен</w:t>
      </w:r>
      <w:r>
        <w:rPr>
          <w:rFonts w:ascii="Times New Roman" w:hAnsi="Times New Roman" w:cs="Times New Roman"/>
          <w:sz w:val="24"/>
          <w:szCs w:val="24"/>
          <w:highlight w:val="white"/>
        </w:rPr>
        <w:t xml:space="preserve">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02"/>
        <w:ind w:firstLine="709"/>
        <w:jc w:val="both"/>
        <w:spacing w:before="0" w:beforeAutospacing="0" w:after="0" w:afterAutospacing="0" w:line="283" w:lineRule="atLeast"/>
        <w:rPr>
          <w:b/>
          <w:bCs/>
          <w:highlight w:val="white"/>
        </w:rPr>
        <w:suppressLineNumbers w:val="0"/>
      </w:pPr>
      <w:r>
        <w:rPr>
          <w:rFonts w:ascii="Times New Roman" w:hAnsi="Times New Roman" w:cs="Times New Roman"/>
          <w:sz w:val="24"/>
          <w:szCs w:val="24"/>
          <w:highlight w:val="white"/>
        </w:rPr>
        <w:t xml:space="preserve">6.7. Расчеты между Заказчиком и Исполнителем производятся не позднее _____________ </w:t>
      </w:r>
      <w:r>
        <w:rPr>
          <w:rFonts w:ascii="Times New Roman" w:hAnsi="Times New Roman"/>
          <w:sz w:val="24"/>
          <w:szCs w:val="24"/>
          <w:highlight w:val="white"/>
        </w:rPr>
        <w:t xml:space="preserve">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w:t>
      </w:r>
      <w:r>
        <w:rPr>
          <w:rFonts w:ascii="Times New Roman" w:hAnsi="Times New Roman" w:cs="Times New Roman"/>
          <w:sz w:val="24"/>
          <w:szCs w:val="24"/>
          <w:highlight w:val="white"/>
        </w:rPr>
        <w:t xml:space="preserve">дней с даты подписания Заказчиком документа о приемке. </w:t>
      </w:r>
      <w:r>
        <w:rPr>
          <w:b/>
          <w:bCs/>
          <w:highlight w:val="white"/>
        </w:rPr>
      </w:r>
      <w:r>
        <w:rPr>
          <w:b/>
          <w:bCs/>
          <w:highlight w:val="white"/>
        </w:rPr>
      </w:r>
    </w:p>
    <w:p>
      <w:pPr>
        <w:pStyle w:val="702"/>
        <w:ind w:firstLine="709"/>
        <w:jc w:val="both"/>
        <w:spacing w:before="0" w:beforeAutospacing="0" w:after="0" w:afterAutospacing="0" w:line="283" w:lineRule="atLeast"/>
        <w:rPr>
          <w:rFonts w:ascii="Times New Roman" w:hAnsi="Times New Roman" w:cs="Times New Roman"/>
          <w:b/>
          <w:bCs/>
          <w:sz w:val="24"/>
          <w:szCs w:val="24"/>
          <w:highlight w:val="white"/>
        </w:rPr>
        <w:suppressLineNumbers w:val="0"/>
      </w:pPr>
      <w:r>
        <w:rPr>
          <w:rFonts w:ascii="Times New Roman" w:hAnsi="Times New Roman" w:cs="Times New Roman"/>
          <w:b/>
          <w:bCs/>
          <w:sz w:val="24"/>
          <w:szCs w:val="24"/>
          <w:highlight w:val="white"/>
        </w:rPr>
        <w:t xml:space="preserve">Вариант II. </w:t>
      </w:r>
      <w:r>
        <w:rPr>
          <w:rFonts w:ascii="Times New Roman" w:hAnsi="Times New Roman"/>
          <w:b/>
          <w:bCs/>
          <w:i w:val="0"/>
          <w:iCs w:val="0"/>
          <w:color w:val="ff0000"/>
          <w:sz w:val="24"/>
          <w:szCs w:val="24"/>
          <w:highlight w:val="white"/>
        </w:rPr>
        <w:t xml:space="preserve">Оплата с авансом. </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6.6. Оплата по Контра</w:t>
      </w:r>
      <w:r>
        <w:rPr>
          <w:rFonts w:ascii="Times New Roman" w:hAnsi="Times New Roman" w:cs="Times New Roman"/>
          <w:sz w:val="24"/>
          <w:szCs w:val="24"/>
          <w:highlight w:val="white"/>
        </w:rPr>
        <w:t xml:space="preserve">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момента измен</w:t>
      </w:r>
      <w:r>
        <w:rPr>
          <w:rFonts w:ascii="Times New Roman" w:hAnsi="Times New Roman" w:cs="Times New Roman"/>
          <w:sz w:val="24"/>
          <w:szCs w:val="24"/>
          <w:highlight w:val="white"/>
        </w:rPr>
        <w:t xml:space="preserve">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6.7. </w:t>
      </w:r>
      <w:r>
        <w:rPr>
          <w:rFonts w:ascii="Times New Roman" w:hAnsi="Times New Roman"/>
          <w:sz w:val="24"/>
          <w:szCs w:val="24"/>
          <w:highlight w:val="white"/>
        </w:rPr>
        <w:t xml:space="preserve"> Оплата по Контракту производится в следующем порядке: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02"/>
        <w:ind w:firstLine="709"/>
        <w:jc w:val="both"/>
        <w:spacing w:before="0" w:beforeAutospacing="0" w:after="0" w:afterAutospacing="0" w:line="283" w:lineRule="atLeast"/>
        <w:rPr>
          <w:b/>
          <w:bCs/>
          <w:highlight w:val="none"/>
        </w:rPr>
        <w:suppressLineNumbers w:val="0"/>
      </w:pPr>
      <w:r>
        <w:rPr>
          <w:rFonts w:ascii="Times New Roman" w:hAnsi="Times New Roman" w:cs="Times New Roman"/>
          <w:sz w:val="24"/>
          <w:szCs w:val="24"/>
          <w:highlight w:val="white"/>
        </w:rPr>
        <w:t xml:space="preserve">Оплата по Контракту производится с авансовым платежом в размере _______  в пределах </w:t>
      </w:r>
      <w:r>
        <w:rPr>
          <w:rFonts w:ascii="Times New Roman" w:hAnsi="Times New Roman" w:cs="Times New Roman"/>
          <w:sz w:val="24"/>
          <w:szCs w:val="24"/>
          <w:highlight w:val="none"/>
        </w:rPr>
        <w:t xml:space="preserve">доведенных Заказчику лимитов бюджетных обязательств.</w:t>
      </w:r>
      <w:r>
        <w:rPr>
          <w:b/>
          <w:bCs/>
          <w:highlight w:val="none"/>
        </w:rPr>
      </w:r>
      <w:r>
        <w:rPr>
          <w:b/>
          <w:bCs/>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b w:val="0"/>
          <w:bCs w:val="0"/>
          <w:sz w:val="24"/>
          <w:szCs w:val="24"/>
          <w:highlight w:val="none"/>
        </w:rPr>
        <w:suppressLineNumbers w:val="0"/>
      </w:pPr>
      <w:r>
        <w:rPr>
          <w:rFonts w:ascii="Times New Roman" w:hAnsi="Times New Roman" w:cs="Times New Roman"/>
          <w:sz w:val="24"/>
          <w:szCs w:val="24"/>
          <w:highlight w:val="none"/>
        </w:rPr>
      </w:r>
      <w:r>
        <w:rPr>
          <w:rFonts w:ascii="Times New Roman" w:hAnsi="Times New Roman" w:cs="Times New Roman"/>
          <w:b w:val="0"/>
          <w:bCs w:val="0"/>
          <w:sz w:val="24"/>
          <w:szCs w:val="24"/>
          <w:highlight w:val="none"/>
        </w:rPr>
      </w:r>
      <w:r>
        <w:rPr>
          <w:rFonts w:ascii="Times New Roman" w:hAnsi="Times New Roman" w:cs="Times New Roman"/>
          <w:b w:val="0"/>
          <w:bCs w:val="0"/>
          <w:sz w:val="24"/>
          <w:szCs w:val="24"/>
          <w:highlight w:val="none"/>
        </w:rPr>
      </w:r>
    </w:p>
    <w:p>
      <w:pPr>
        <w:ind w:firstLine="709"/>
        <w:spacing w:after="0" w:line="283" w:lineRule="atLeast"/>
        <w:widowControl w:val="off"/>
        <w:rPr>
          <w:rFonts w:ascii="Times New Roman" w:hAnsi="Times New Roman"/>
          <w:bCs/>
          <w:i/>
          <w:color w:val="ff0000"/>
          <w:sz w:val="24"/>
          <w:szCs w:val="24"/>
          <w:highlight w:val="none"/>
        </w:rPr>
      </w:pPr>
      <w:r>
        <w:rPr>
          <w:rFonts w:ascii="Times New Roman" w:hAnsi="Times New Roman"/>
          <w:i/>
          <w:color w:val="ff0000"/>
          <w:sz w:val="24"/>
          <w:szCs w:val="24"/>
          <w:highlight w:val="none"/>
        </w:rPr>
        <w:t xml:space="preserve">Если контрактом предусмотрены этапы, в контракт включается условие </w:t>
      </w:r>
      <w:r>
        <w:rPr>
          <w:rFonts w:ascii="Times New Roman" w:hAnsi="Times New Roman"/>
          <w:i/>
          <w:color w:val="ff0000"/>
          <w:sz w:val="24"/>
          <w:szCs w:val="24"/>
          <w:highlight w:val="none"/>
        </w:rPr>
        <w:t xml:space="preserve">о сроке</w:t>
      </w:r>
      <w:r>
        <w:rPr>
          <w:rFonts w:ascii="Times New Roman" w:hAnsi="Times New Roman"/>
          <w:i/>
          <w:color w:val="ff0000"/>
          <w:sz w:val="24"/>
          <w:szCs w:val="24"/>
          <w:highlight w:val="none"/>
        </w:rPr>
        <w:t xml:space="preserve"> 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w:t>
      </w:r>
      <w:r>
        <w:rPr>
          <w:rFonts w:ascii="Times New Roman" w:hAnsi="Times New Roman"/>
          <w:i/>
          <w:color w:val="ff0000"/>
          <w:sz w:val="24"/>
          <w:szCs w:val="24"/>
          <w:highlight w:val="none"/>
        </w:rPr>
        <w:t xml:space="preserve">па</w:t>
      </w:r>
      <w:r>
        <w:rPr>
          <w:rFonts w:ascii="Times New Roman" w:hAnsi="Times New Roman"/>
          <w:i/>
          <w:color w:val="ff0000"/>
          <w:sz w:val="24"/>
          <w:szCs w:val="24"/>
          <w:highlight w:val="none"/>
        </w:rPr>
        <w:t xml:space="preserve">, а также </w:t>
      </w:r>
      <w:r>
        <w:rPr>
          <w:rFonts w:ascii="Times New Roman" w:hAnsi="Times New Roman"/>
          <w:i/>
          <w:color w:val="ff0000"/>
          <w:sz w:val="24"/>
          <w:szCs w:val="24"/>
          <w:highlight w:val="none"/>
        </w:rPr>
        <w:t xml:space="preserve">о р</w:t>
      </w:r>
      <w:r>
        <w:rPr>
          <w:rFonts w:ascii="Times New Roman" w:hAnsi="Times New Roman"/>
          <w:i/>
          <w:color w:val="ff0000"/>
          <w:sz w:val="24"/>
          <w:szCs w:val="24"/>
          <w:highlight w:val="none"/>
        </w:rPr>
        <w:t xml:space="preserve">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 копеек без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pStyle w:val="702"/>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Размер аванса второго этапа составляет ___% от цены этапа, ____ (__) рублей ___ копеек без НДС 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none"/>
        </w:rPr>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highlight w:val="white"/>
        </w:rPr>
        <w:suppressLineNumbers w:val="0"/>
      </w:pPr>
      <w:r>
        <w:rPr>
          <w:rFonts w:ascii="Times New Roman" w:hAnsi="Times New Roman"/>
          <w:sz w:val="24"/>
          <w:szCs w:val="24"/>
          <w:highlight w:val="white"/>
        </w:rPr>
        <w:t xml:space="preserve">Окончательный расчет по Контракту производится Заказчиком в срок не более ________ (_____________)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highlight w:val="white"/>
        </w:rPr>
      </w:r>
      <w:r>
        <w:rPr>
          <w:highlight w:val="white"/>
        </w:rPr>
      </w:r>
    </w:p>
    <w:p>
      <w:pPr>
        <w:pStyle w:val="702"/>
        <w:ind w:firstLine="709"/>
        <w:jc w:val="both"/>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iCs/>
          <w:color w:val="ff0000"/>
          <w:sz w:val="24"/>
          <w:szCs w:val="24"/>
          <w:highlight w:val="none"/>
        </w:rPr>
        <w:t xml:space="preserve">(</w:t>
      </w:r>
      <w:r>
        <w:rPr>
          <w:rFonts w:ascii="Times New Roman" w:hAnsi="Times New Roman" w:eastAsia="Times New Roman" w:cs="Times New Roman"/>
          <w:i/>
          <w:iCs/>
          <w:color w:val="ff0000"/>
          <w:sz w:val="24"/>
          <w:szCs w:val="24"/>
          <w:highlight w:val="none"/>
        </w:rPr>
        <w:t xml:space="preserve">условие не включается в Контракт в случае осуществления определения поставщика (подрядчика, исполнителя) путем</w:t>
      </w:r>
      <w:r>
        <w:rPr>
          <w:rFonts w:ascii="Times New Roman" w:hAnsi="Times New Roman" w:cs="Times New Roman"/>
          <w:i/>
          <w:iCs/>
          <w:color w:val="ff0000"/>
          <w:sz w:val="24"/>
          <w:szCs w:val="24"/>
          <w:highlight w:val="none"/>
        </w:rPr>
        <w:t xml:space="preserve"> </w:t>
      </w:r>
      <w:r>
        <w:rPr>
          <w:rFonts w:ascii="Times New Roman" w:hAnsi="Times New Roman" w:cs="Times New Roman"/>
          <w:i/>
          <w:iCs/>
          <w:color w:val="ff0000"/>
          <w:sz w:val="24"/>
          <w:szCs w:val="24"/>
          <w:highlight w:val="none"/>
        </w:rPr>
        <w:t xml:space="preserve">запроса котировок в электронной форме</w:t>
      </w:r>
      <w:r>
        <w:rPr>
          <w:rFonts w:ascii="Times New Roman" w:hAnsi="Times New Roman"/>
          <w:i/>
          <w:iCs/>
          <w:color w:val="ff0000"/>
          <w:sz w:val="24"/>
          <w:szCs w:val="24"/>
          <w:highlight w:val="non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
          <w:bCs/>
          <w:color w:val="000000" w:themeColor="text1"/>
          <w:sz w:val="24"/>
          <w:szCs w:val="24"/>
          <w:highlight w:val="white"/>
        </w:rPr>
        <w:suppressLineNumbers w:val="0"/>
      </w:pPr>
      <w:r>
        <w:rPr>
          <w:rFonts w:ascii="Times New Roman" w:hAnsi="Times New Roman"/>
          <w:b/>
          <w:bCs/>
          <w:color w:val="000000" w:themeColor="text1"/>
          <w:sz w:val="24"/>
          <w:szCs w:val="24"/>
          <w:highlight w:val="white"/>
        </w:rPr>
      </w:r>
      <w:r>
        <w:rPr>
          <w:rFonts w:ascii="Times New Roman" w:hAnsi="Times New Roman"/>
          <w:b/>
          <w:bCs/>
          <w:color w:val="000000" w:themeColor="text1"/>
          <w:sz w:val="24"/>
          <w:szCs w:val="24"/>
          <w:highlight w:val="white"/>
        </w:rPr>
      </w:r>
      <w:r>
        <w:rPr>
          <w:rFonts w:ascii="Times New Roman" w:hAnsi="Times New Roman"/>
          <w:b/>
          <w:bCs/>
          <w:color w:val="000000" w:themeColor="text1"/>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bCs/>
          <w:i/>
          <w:color w:val="ff0000"/>
          <w:sz w:val="24"/>
          <w:szCs w:val="24"/>
          <w:highlight w:val="white"/>
        </w:rPr>
        <w:suppressLineNumbers w:val="0"/>
      </w:pPr>
      <w:r>
        <w:rPr>
          <w:rFonts w:ascii="Times New Roman" w:hAnsi="Times New Roman" w:cs="Times New Roman"/>
          <w:sz w:val="24"/>
          <w:szCs w:val="24"/>
          <w:highlight w:val="white"/>
        </w:rPr>
        <w:t xml:space="preserve">Авансовый платеж на последнем этапе исполнения Контракта не выплачивается </w:t>
      </w:r>
      <w:r>
        <w:rPr>
          <w:rFonts w:ascii="Times New Roman" w:hAnsi="Times New Roman" w:cs="Times New Roman"/>
          <w:i/>
          <w:color w:val="ff0000"/>
          <w:sz w:val="24"/>
          <w:szCs w:val="24"/>
          <w:highlight w:val="white"/>
        </w:rPr>
        <w:t xml:space="preserve">(Данный </w:t>
      </w:r>
      <w:hyperlink w:tooltip="#Par109" w:anchor="Par109" w:history="1">
        <w:r>
          <w:rPr>
            <w:rFonts w:ascii="Times New Roman" w:hAnsi="Times New Roman" w:cs="Times New Roman"/>
            <w:i/>
            <w:color w:val="ff0000"/>
            <w:sz w:val="24"/>
            <w:szCs w:val="24"/>
            <w:highlight w:val="white"/>
          </w:rPr>
          <w:t xml:space="preserve">абзац</w:t>
        </w:r>
      </w:hyperlink>
      <w:r>
        <w:rPr>
          <w:rFonts w:ascii="Times New Roman" w:hAnsi="Times New Roman" w:cs="Times New Roman"/>
          <w:i/>
          <w:color w:val="ff0000"/>
          <w:sz w:val="24"/>
          <w:szCs w:val="24"/>
          <w:highlight w:val="white"/>
        </w:rPr>
        <w:t xml:space="preserve"> включается в текст Контракта в случаях, предусмотренных </w:t>
      </w:r>
      <w:hyperlink r:id="rId12" w:tooltip="consultantplus://offline/ref=0D1AFC2F3EB2BFB1F607BC98E5D53756E22B9A6C1AA4D9701B0C75ED0FFA16D9F3E56C468B501AFAB9AF62D1FEE45177F316B760B1B09AC9G3Z6D" w:history="1">
        <w:r>
          <w:rPr>
            <w:rFonts w:ascii="Times New Roman" w:hAnsi="Times New Roman" w:cs="Times New Roman"/>
            <w:i/>
            <w:color w:val="ff0000"/>
            <w:sz w:val="24"/>
            <w:szCs w:val="24"/>
            <w:highlight w:val="white"/>
          </w:rPr>
          <w:t xml:space="preserve">пунктом 19</w:t>
        </w:r>
      </w:hyperlink>
      <w:r>
        <w:rPr>
          <w:rFonts w:ascii="Times New Roman" w:hAnsi="Times New Roman" w:cs="Times New Roman"/>
          <w:i/>
          <w:color w:val="ff0000"/>
          <w:sz w:val="24"/>
          <w:szCs w:val="24"/>
          <w:highlight w:val="white"/>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w:t>
      </w: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
          <w:bCs/>
          <w:color w:val="ff0000"/>
          <w:sz w:val="24"/>
          <w:szCs w:val="24"/>
          <w:highlight w:val="white"/>
        </w:rPr>
        <w:suppressLineNumbers w:val="0"/>
      </w:pPr>
      <w:r>
        <w:rPr>
          <w:rFonts w:ascii="Times New Roman" w:hAnsi="Times New Roman"/>
          <w:b/>
          <w:bCs/>
          <w:color w:val="ff0000"/>
          <w:sz w:val="24"/>
          <w:szCs w:val="24"/>
          <w:highlight w:val="white"/>
        </w:rPr>
      </w:r>
      <w:r>
        <w:rPr>
          <w:rFonts w:ascii="Times New Roman" w:hAnsi="Times New Roman"/>
          <w:b/>
          <w:bCs/>
          <w:color w:val="ff0000"/>
          <w:sz w:val="24"/>
          <w:szCs w:val="24"/>
          <w:highlight w:val="white"/>
        </w:rPr>
      </w:r>
      <w:r>
        <w:rPr>
          <w:rFonts w:ascii="Times New Roman" w:hAnsi="Times New Roman"/>
          <w:b/>
          <w:bCs/>
          <w:color w:val="ff0000"/>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
          <w:bCs/>
          <w:color w:val="ff0000"/>
          <w:sz w:val="24"/>
          <w:szCs w:val="24"/>
          <w:highlight w:val="white"/>
        </w:rPr>
        <w:suppressLineNumbers w:val="0"/>
      </w:pPr>
      <w:r>
        <w:rPr>
          <w:rFonts w:ascii="Times New Roman" w:hAnsi="Times New Roman"/>
          <w:b/>
          <w:bCs/>
          <w:color w:val="000000" w:themeColor="text1"/>
          <w:sz w:val="24"/>
          <w:szCs w:val="24"/>
          <w:highlight w:val="white"/>
        </w:rPr>
        <w:t xml:space="preserve">Вариант III </w:t>
      </w:r>
      <w:r>
        <w:rPr>
          <w:rFonts w:ascii="Times New Roman" w:hAnsi="Times New Roman" w:eastAsia="Times New Roman" w:cs="Times New Roman"/>
          <w:i/>
          <w:iCs/>
          <w:color w:val="ff0000"/>
          <w:highlight w:val="white"/>
        </w:rPr>
        <w:t xml:space="preserve"> </w:t>
      </w:r>
      <w:r>
        <w:rPr>
          <w:rFonts w:ascii="Times New Roman" w:hAnsi="Times New Roman" w:eastAsia="Times New Roman" w:cs="Times New Roman"/>
          <w:b/>
          <w:bCs/>
          <w:i/>
          <w:iCs/>
          <w:color w:val="ff0000"/>
          <w:highlight w:val="white"/>
          <w:vertAlign w:val="baseline"/>
        </w:rPr>
        <w:t xml:space="preserve">(</w:t>
      </w:r>
      <w:r>
        <w:rPr>
          <w:rFonts w:ascii="Times New Roman" w:hAnsi="Times New Roman" w:eastAsia="Times New Roman" w:cs="Times New Roman"/>
          <w:b/>
          <w:bCs/>
          <w:i/>
          <w:iCs/>
          <w:color w:val="ff0000"/>
          <w:sz w:val="24"/>
          <w:szCs w:val="24"/>
          <w:highlight w:val="white"/>
          <w:vertAlign w:val="baseline"/>
        </w:rPr>
        <w:t xml:space="preserve">в</w:t>
      </w:r>
      <w:r>
        <w:rPr>
          <w:rFonts w:ascii="Times New Roman" w:hAnsi="Times New Roman" w:eastAsia="Times New Roman" w:cs="Times New Roman"/>
          <w:b/>
          <w:bCs/>
          <w:i/>
          <w:iCs/>
          <w:color w:val="ff0000"/>
          <w:highlight w:val="white"/>
          <w:vertAlign w:val="baseline"/>
        </w:rPr>
        <w:t xml:space="preserve"> </w:t>
      </w:r>
      <w:r>
        <w:rPr>
          <w:rFonts w:ascii="Times New Roman" w:hAnsi="Times New Roman" w:eastAsia="Times New Roman" w:cs="Times New Roman"/>
          <w:b/>
          <w:bCs/>
          <w:i/>
          <w:iCs/>
          <w:color w:val="ff0000"/>
          <w:sz w:val="24"/>
          <w:szCs w:val="24"/>
          <w:highlight w:val="white"/>
          <w:vertAlign w:val="baseline"/>
        </w:rPr>
        <w:t xml:space="preserve">с</w:t>
      </w:r>
      <w:r>
        <w:rPr>
          <w:rFonts w:ascii="Times New Roman" w:hAnsi="Times New Roman" w:eastAsia="Times New Roman" w:cs="Times New Roman"/>
          <w:b/>
          <w:bCs/>
          <w:i/>
          <w:iCs/>
          <w:color w:val="ff0000"/>
          <w:sz w:val="24"/>
          <w:szCs w:val="24"/>
          <w:highlight w:val="white"/>
          <w:vertAlign w:val="baseline"/>
          <w:lang w:eastAsia="ru-RU"/>
        </w:rPr>
        <w:t xml:space="preserve">л</w:t>
      </w:r>
      <w:r>
        <w:rPr>
          <w:rFonts w:ascii="Times New Roman" w:hAnsi="Times New Roman" w:eastAsia="Times New Roman" w:cs="Times New Roman"/>
          <w:b/>
          <w:bCs/>
          <w:i/>
          <w:iCs/>
          <w:color w:val="ff0000"/>
          <w:sz w:val="24"/>
          <w:szCs w:val="24"/>
          <w:highlight w:val="white"/>
          <w:lang w:eastAsia="ru-RU"/>
        </w:rPr>
        <w:t xml:space="preserve">учае у</w:t>
      </w:r>
      <w:r>
        <w:rPr>
          <w:rFonts w:ascii="Times New Roman" w:hAnsi="Times New Roman"/>
          <w:b/>
          <w:bCs/>
          <w:i/>
          <w:iCs/>
          <w:color w:val="ff0000"/>
          <w:sz w:val="24"/>
          <w:szCs w:val="24"/>
          <w:highlight w:val="white"/>
          <w:lang w:eastAsia="ru-RU"/>
        </w:rPr>
        <w:t xml:space="preserve">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b/>
          <w:color w:val="ff0000"/>
          <w:sz w:val="24"/>
          <w:szCs w:val="24"/>
          <w:highlight w:val="white"/>
        </w:rPr>
        <w:t xml:space="preserve">Оплата без аванса</w:t>
      </w:r>
      <w:r>
        <w:rPr>
          <w:rFonts w:ascii="Times New Roman" w:hAnsi="Times New Roman"/>
          <w:b/>
          <w:bCs/>
          <w:color w:val="ff0000"/>
          <w:sz w:val="24"/>
          <w:szCs w:val="24"/>
          <w:highlight w:val="white"/>
        </w:rPr>
      </w:r>
      <w:r>
        <w:rPr>
          <w:rFonts w:ascii="Times New Roman" w:hAnsi="Times New Roman"/>
          <w:b/>
          <w:bCs/>
          <w:color w:val="ff0000"/>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
          <w:bCs/>
          <w:i/>
          <w:color w:val="ff0000"/>
          <w:sz w:val="24"/>
          <w:szCs w:val="24"/>
          <w:highlight w:val="white"/>
        </w:rPr>
        <w:suppressLineNumbers w:val="0"/>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rPr>
        <w:t xml:space="preserve">Расчеты по Контракту подлежат казначейскому сопровождению.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pStyle w:val="702"/>
        <w:ind w:left="0" w:right="0"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ascii="Times New Roman" w:hAnsi="Times New Roman" w:eastAsia="Times New Roman"/>
          <w:sz w:val="24"/>
          <w:szCs w:val="24"/>
          <w:highlight w:val="white"/>
        </w:rPr>
        <w:t xml:space="preserve">(раздел на лицевом счете) </w:t>
      </w:r>
      <w:r>
        <w:rPr>
          <w:rFonts w:ascii="Times New Roman" w:hAnsi="Times New Roman" w:cs="Times New Roman"/>
          <w:sz w:val="24"/>
          <w:szCs w:val="24"/>
          <w:highlight w:val="white"/>
        </w:rPr>
        <w:t xml:space="preserve">Исполнителя</w:t>
      </w:r>
      <w:r>
        <w:rPr>
          <w:rFonts w:ascii="Times New Roman" w:hAnsi="Times New Roman"/>
          <w:sz w:val="24"/>
          <w:szCs w:val="24"/>
          <w:highlight w:val="whit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white"/>
        </w:rPr>
      </w:r>
      <w:r>
        <w:rPr>
          <w:rFonts w:ascii="Times New Roman" w:hAnsi="Times New Roman"/>
          <w:sz w:val="24"/>
          <w:szCs w:val="24"/>
          <w:highlight w:val="white"/>
        </w:rPr>
      </w:r>
    </w:p>
    <w:p>
      <w:pPr>
        <w:pStyle w:val="702"/>
        <w:ind w:left="0" w:right="0" w:firstLine="709"/>
        <w:jc w:val="both"/>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b/>
          <w:bCs/>
          <w:sz w:val="24"/>
          <w:szCs w:val="24"/>
          <w:highlight w:val="white"/>
        </w:rPr>
      </w:r>
      <w:r>
        <w:rPr>
          <w:rFonts w:ascii="Times New Roman" w:hAnsi="Times New Roman"/>
          <w:b/>
          <w:bCs/>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eastAsia="Times New Roman"/>
          <w:b/>
          <w:bCs/>
          <w:color w:val="ff0000"/>
          <w:sz w:val="24"/>
          <w:szCs w:val="24"/>
          <w:highlight w:val="white"/>
        </w:rPr>
        <w:suppressLineNumbers w:val="0"/>
      </w:pPr>
      <w:r>
        <w:rPr>
          <w:rFonts w:ascii="Times New Roman" w:hAnsi="Times New Roman"/>
          <w:b/>
          <w:bCs/>
          <w:color w:val="000000" w:themeColor="text1"/>
          <w:sz w:val="24"/>
          <w:szCs w:val="24"/>
          <w:highlight w:val="white"/>
        </w:rPr>
        <w:t xml:space="preserve">Вариант IV </w:t>
      </w:r>
      <w:r>
        <w:rPr>
          <w:rFonts w:ascii="Times New Roman" w:hAnsi="Times New Roman" w:eastAsia="Times New Roman" w:cs="Times New Roman"/>
          <w:b/>
          <w:bCs/>
          <w:i/>
          <w:iCs/>
          <w:color w:val="ff0000"/>
          <w:highlight w:val="white"/>
        </w:rPr>
        <w:t xml:space="preserve">(</w:t>
      </w:r>
      <w:r>
        <w:rPr>
          <w:rFonts w:ascii="Times New Roman" w:hAnsi="Times New Roman" w:eastAsia="Times New Roman" w:cs="Times New Roman"/>
          <w:b/>
          <w:bCs/>
          <w:i/>
          <w:iCs/>
          <w:color w:val="ff0000"/>
          <w:sz w:val="24"/>
          <w:szCs w:val="24"/>
          <w:highlight w:val="white"/>
        </w:rPr>
        <w:t xml:space="preserve">в</w:t>
      </w:r>
      <w:r>
        <w:rPr>
          <w:rFonts w:ascii="Times New Roman" w:hAnsi="Times New Roman" w:eastAsia="Times New Roman" w:cs="Times New Roman"/>
          <w:b/>
          <w:bCs/>
          <w:i/>
          <w:iCs/>
          <w:color w:val="ff0000"/>
          <w:highlight w:val="white"/>
        </w:rPr>
        <w:t xml:space="preserve"> </w:t>
      </w:r>
      <w:r>
        <w:rPr>
          <w:rFonts w:ascii="Times New Roman" w:hAnsi="Times New Roman" w:eastAsia="Times New Roman" w:cs="Times New Roman"/>
          <w:b/>
          <w:bCs/>
          <w:i/>
          <w:iCs/>
          <w:color w:val="ff0000"/>
          <w:sz w:val="24"/>
          <w:szCs w:val="24"/>
          <w:highlight w:val="white"/>
        </w:rPr>
        <w:t xml:space="preserve">с</w:t>
      </w:r>
      <w:r>
        <w:rPr>
          <w:rFonts w:ascii="Times New Roman" w:hAnsi="Times New Roman" w:eastAsia="Times New Roman" w:cs="Times New Roman"/>
          <w:b/>
          <w:bCs/>
          <w:i/>
          <w:iCs/>
          <w:color w:val="ff0000"/>
          <w:sz w:val="24"/>
          <w:szCs w:val="24"/>
          <w:highlight w:val="white"/>
          <w:lang w:eastAsia="ru-RU"/>
        </w:rPr>
        <w:t xml:space="preserve">лучае у</w:t>
      </w:r>
      <w:r>
        <w:rPr>
          <w:rFonts w:ascii="Times New Roman" w:hAnsi="Times New Roman"/>
          <w:b/>
          <w:bCs/>
          <w:i/>
          <w:iCs/>
          <w:color w:val="ff0000"/>
          <w:sz w:val="24"/>
          <w:szCs w:val="24"/>
          <w:highlight w:val="white"/>
          <w:lang w:eastAsia="ru-RU"/>
        </w:rPr>
        <w:t xml:space="preserve">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eastAsia="Times New Roman"/>
          <w:b/>
          <w:color w:val="ff0000"/>
          <w:sz w:val="24"/>
          <w:szCs w:val="24"/>
          <w:highlight w:val="white"/>
        </w:rPr>
        <w:t xml:space="preserve">Оплата с авансом</w:t>
      </w:r>
      <w:r>
        <w:rPr>
          <w:rFonts w:ascii="Times New Roman" w:hAnsi="Times New Roman" w:eastAsia="Times New Roman"/>
          <w:b/>
          <w:bCs/>
          <w:color w:val="ff0000"/>
          <w:sz w:val="24"/>
          <w:szCs w:val="24"/>
          <w:highlight w:val="white"/>
        </w:rPr>
      </w:r>
      <w:r>
        <w:rPr>
          <w:rFonts w:ascii="Times New Roman" w:hAnsi="Times New Roman" w:eastAsia="Times New Roman"/>
          <w:b/>
          <w:bCs/>
          <w:color w:val="ff0000"/>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
          <w:bCs/>
          <w:i/>
          <w:color w:val="ff0000"/>
          <w:sz w:val="24"/>
          <w:szCs w:val="24"/>
          <w:highlight w:val="white"/>
        </w:rPr>
        <w:suppressLineNumbers w:val="0"/>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rPr>
        <w:t xml:space="preserve">Расчеты по Контракту подлежат казначейскому сопровождению.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pStyle w:val="702"/>
        <w:ind w:left="0" w:right="0"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ascii="Times New Roman" w:hAnsi="Times New Roman" w:eastAsia="Times New Roman"/>
          <w:sz w:val="24"/>
          <w:szCs w:val="24"/>
          <w:highlight w:val="white"/>
        </w:rPr>
        <w:t xml:space="preserve">(раздел на лицевом счете) </w:t>
      </w:r>
      <w:r>
        <w:rPr>
          <w:rFonts w:ascii="Times New Roman" w:hAnsi="Times New Roman" w:cs="Times New Roman"/>
          <w:sz w:val="24"/>
          <w:szCs w:val="24"/>
          <w:highlight w:val="white"/>
        </w:rPr>
        <w:t xml:space="preserve">Исполнителя</w:t>
      </w:r>
      <w:r>
        <w:rPr>
          <w:rFonts w:ascii="Times New Roman" w:hAnsi="Times New Roman"/>
          <w:sz w:val="24"/>
          <w:szCs w:val="24"/>
          <w:highlight w:val="whit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6.2. Оплата по Контракту производится в следующем порядке:</w:t>
      </w:r>
      <w:r>
        <w:rPr>
          <w:rFonts w:ascii="Times New Roman" w:hAnsi="Times New Roman"/>
          <w:sz w:val="24"/>
          <w:szCs w:val="24"/>
          <w:highlight w:val="none"/>
        </w:rPr>
      </w:r>
      <w:r>
        <w:rPr>
          <w:rFonts w:ascii="Times New Roman" w:hAnsi="Times New Roman"/>
          <w:sz w:val="24"/>
          <w:szCs w:val="24"/>
          <w:highlight w:val="non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lang w:eastAsia="ru-RU"/>
        </w:rPr>
        <w:t xml:space="preserve">Контракта осуществляется путем перечисления денежных средств на лицевой счет  </w:t>
      </w:r>
      <w:r>
        <w:rPr>
          <w:rFonts w:ascii="Times New Roman" w:hAnsi="Times New Roman" w:eastAsia="Times New Roman"/>
          <w:sz w:val="24"/>
          <w:szCs w:val="24"/>
          <w:highlight w:val="none"/>
        </w:rPr>
        <w:t xml:space="preserve">(раздел на лицевом счете)</w:t>
      </w:r>
      <w:r>
        <w:rPr>
          <w:rFonts w:ascii="Times New Roman" w:hAnsi="Times New Roman"/>
          <w:sz w:val="24"/>
          <w:szCs w:val="24"/>
          <w:highlight w:val="none"/>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w:t>
      </w:r>
      <w:r>
        <w:rPr>
          <w:rFonts w:ascii="Times New Roman" w:hAnsi="Times New Roman"/>
          <w:i/>
          <w:color w:val="ff0000"/>
          <w:sz w:val="24"/>
          <w:szCs w:val="24"/>
          <w:highlight w:val="none"/>
        </w:rPr>
        <w:t xml:space="preserve">е</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этапа составляет ___% от цены этапа, ____ (__) рублей __ копеек </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none"/>
        </w:rPr>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Cs/>
          <w:i/>
          <w:color w:val="ff0000"/>
          <w:sz w:val="24"/>
          <w:szCs w:val="24"/>
          <w:highlight w:val="white"/>
        </w:rPr>
        <w:suppressLineNumbers w:val="0"/>
      </w:pPr>
      <w:r>
        <w:rPr>
          <w:rFonts w:ascii="Times New Roman" w:hAnsi="Times New Roman"/>
          <w:i/>
          <w:color w:val="ff0000"/>
          <w:sz w:val="24"/>
          <w:szCs w:val="24"/>
          <w:highlight w:val="white"/>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sz w:val="24"/>
          <w:szCs w:val="24"/>
          <w:highlight w:val="white"/>
        </w:rPr>
        <w:suppressLineNumbers w:val="0"/>
      </w:pPr>
      <w:r>
        <w:rPr>
          <w:rFonts w:ascii="Times New Roman" w:hAnsi="Times New Roman"/>
          <w:sz w:val="24"/>
          <w:szCs w:val="24"/>
          <w:highlight w:val="white"/>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iCs/>
          <w:color w:val="ff0000"/>
          <w:sz w:val="24"/>
          <w:szCs w:val="24"/>
          <w:highlight w:val="none"/>
        </w:rPr>
        <w:t xml:space="preserve">(</w:t>
      </w:r>
      <w:r>
        <w:rPr>
          <w:rFonts w:ascii="Times New Roman" w:hAnsi="Times New Roman" w:eastAsia="Times New Roman" w:cs="Times New Roman"/>
          <w:i/>
          <w:iCs/>
          <w:color w:val="ff0000"/>
          <w:sz w:val="24"/>
          <w:szCs w:val="24"/>
          <w:highlight w:val="none"/>
        </w:rPr>
        <w:t xml:space="preserve">условие не включается в Контракт в случае осуществления определения поставщика (подрядчика, исполнителя) путем</w:t>
      </w:r>
      <w:r>
        <w:rPr>
          <w:rFonts w:ascii="Times New Roman" w:hAnsi="Times New Roman" w:cs="Times New Roman"/>
          <w:i/>
          <w:iCs/>
          <w:color w:val="ff0000"/>
          <w:sz w:val="24"/>
          <w:szCs w:val="24"/>
          <w:highlight w:val="none"/>
        </w:rPr>
        <w:t xml:space="preserve"> </w:t>
      </w:r>
      <w:r>
        <w:rPr>
          <w:rFonts w:ascii="Times New Roman" w:hAnsi="Times New Roman" w:cs="Times New Roman"/>
          <w:i/>
          <w:iCs/>
          <w:color w:val="ff0000"/>
          <w:sz w:val="24"/>
          <w:szCs w:val="24"/>
          <w:highlight w:val="none"/>
        </w:rPr>
        <w:t xml:space="preserve">запроса котировок в электронной форме</w:t>
      </w:r>
      <w:r>
        <w:rPr>
          <w:rFonts w:ascii="Times New Roman" w:hAnsi="Times New Roman"/>
          <w:i/>
          <w:iCs/>
          <w:color w:val="ff0000"/>
          <w:sz w:val="24"/>
          <w:szCs w:val="24"/>
          <w:highlight w:val="non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b/>
          <w:bCs/>
          <w:i/>
          <w:color w:val="ff0000"/>
          <w:sz w:val="24"/>
          <w:szCs w:val="24"/>
          <w:highlight w:val="white"/>
        </w:rPr>
        <w:suppressLineNumbers w:val="0"/>
      </w:pPr>
      <w:r>
        <w:rPr>
          <w:rFonts w:ascii="Times New Roman" w:hAnsi="Times New Roman"/>
          <w:b/>
          <w:bCs/>
          <w:color w:val="000000" w:themeColor="text1"/>
          <w:sz w:val="24"/>
          <w:szCs w:val="24"/>
          <w:highlight w:val="white"/>
        </w:rPr>
        <w:t xml:space="preserve">Вариант V </w:t>
      </w:r>
      <w:r>
        <w:rPr>
          <w:rFonts w:ascii="Times New Roman" w:hAnsi="Times New Roman"/>
          <w:b/>
          <w:bCs/>
          <w:i/>
          <w:iCs/>
          <w:color w:val="ff0000"/>
          <w:sz w:val="24"/>
          <w:szCs w:val="24"/>
          <w:highlight w:val="white"/>
        </w:rPr>
        <w:t xml:space="preserve">(в </w:t>
      </w:r>
      <w:r>
        <w:rPr>
          <w:rFonts w:ascii="Times New Roman" w:hAnsi="Times New Roman" w:eastAsia="Times New Roman"/>
          <w:b/>
          <w:bCs/>
          <w:i/>
          <w:iCs/>
          <w:color w:val="ff0000"/>
          <w:sz w:val="24"/>
          <w:highlight w:val="white"/>
        </w:rPr>
        <w:t xml:space="preserve">случае если казначейскому сопровождению подлежат авансовые платежи по Контракту</w:t>
      </w:r>
      <w:r>
        <w:rPr>
          <w:rFonts w:ascii="Times New Roman" w:hAnsi="Times New Roman"/>
          <w:b/>
          <w:bCs/>
          <w:i/>
          <w:iCs/>
          <w:color w:val="ff0000"/>
          <w:sz w:val="24"/>
          <w:szCs w:val="24"/>
          <w:highlight w:val="white"/>
        </w:rPr>
        <w:t xml:space="preserve">)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6.1. </w:t>
      </w:r>
      <w:r>
        <w:rPr>
          <w:rFonts w:ascii="Times New Roman" w:hAnsi="Times New Roman"/>
          <w:sz w:val="24"/>
          <w:szCs w:val="24"/>
          <w:highlight w:val="white"/>
          <w:lang w:eastAsia="ru-RU"/>
        </w:rPr>
        <w:t xml:space="preserve">Оплата по Контракту осуществляется в безналичном порядке путем перечисления денежных средств со счета Заказчика на счет </w:t>
      </w:r>
      <w:r>
        <w:rPr>
          <w:rFonts w:ascii="Times New Roman" w:hAnsi="Times New Roman" w:cs="Times New Roman"/>
          <w:sz w:val="24"/>
          <w:szCs w:val="24"/>
          <w:highlight w:val="white"/>
        </w:rPr>
        <w:t xml:space="preserve">Исполнителя</w:t>
      </w:r>
      <w:r>
        <w:rPr>
          <w:rFonts w:ascii="Times New Roman" w:hAnsi="Times New Roman"/>
          <w:sz w:val="24"/>
          <w:szCs w:val="24"/>
          <w:highlight w:val="white"/>
          <w:lang w:eastAsia="ru-RU"/>
        </w:rPr>
        <w:t xml:space="preserve"> c учетом порядка выплаты аванса, указанного в пункте 6.2 Контракта. </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b w:val="0"/>
          <w:bCs w:val="0"/>
          <w:i/>
          <w:color w:val="ff0000"/>
          <w:sz w:val="24"/>
          <w:szCs w:val="24"/>
          <w:highlight w:val="white"/>
        </w:rPr>
        <w:suppressLineNumbers w:val="0"/>
      </w:pPr>
      <w:r>
        <w:rPr>
          <w:rFonts w:ascii="Times New Roman" w:hAnsi="Times New Roman"/>
          <w:b w:val="0"/>
          <w:bCs w:val="0"/>
          <w:i w:val="0"/>
          <w:iCs w:val="0"/>
          <w:color w:val="auto"/>
          <w:sz w:val="24"/>
          <w:szCs w:val="24"/>
          <w:highlight w:val="white"/>
        </w:rPr>
        <w:t xml:space="preserve">6.2.</w:t>
      </w:r>
      <w:r>
        <w:rPr>
          <w:rFonts w:ascii="Times New Roman" w:hAnsi="Times New Roman"/>
          <w:b w:val="0"/>
          <w:bCs w:val="0"/>
          <w:i w:val="0"/>
          <w:iCs w:val="0"/>
          <w:color w:val="auto"/>
          <w:sz w:val="24"/>
          <w:szCs w:val="24"/>
          <w:highlight w:val="white"/>
        </w:rPr>
        <w:t xml:space="preserve"> </w:t>
      </w:r>
      <w:r>
        <w:rPr>
          <w:rFonts w:ascii="Times New Roman" w:hAnsi="Times New Roman"/>
          <w:b w:val="0"/>
          <w:bCs w:val="0"/>
          <w:i w:val="0"/>
          <w:iCs w:val="0"/>
          <w:color w:val="auto"/>
          <w:sz w:val="24"/>
          <w:szCs w:val="24"/>
          <w:highlight w:val="white"/>
        </w:rPr>
        <w:t xml:space="preserve">В соответствии с Законом Новосибирской области "Об областном бюджете Новосибирской области на 202_ год и плановый период 202_ и 202_ годов" </w:t>
      </w:r>
      <w:r>
        <w:rPr>
          <w:rFonts w:ascii="Times New Roman" w:hAnsi="Times New Roman"/>
          <w:b w:val="0"/>
          <w:bCs w:val="0"/>
          <w:i w:val="0"/>
          <w:iCs w:val="0"/>
          <w:color w:val="auto"/>
          <w:sz w:val="24"/>
          <w:szCs w:val="24"/>
          <w:highlight w:val="white"/>
        </w:rPr>
        <w:t xml:space="preserve">авансовые платежи по Контракту подлежат казначейскому сопровождению.</w:t>
      </w:r>
      <w:r>
        <w:rPr>
          <w:rFonts w:ascii="Times New Roman" w:hAnsi="Times New Roman"/>
          <w:b w:val="0"/>
          <w:bCs w:val="0"/>
          <w:i/>
          <w:color w:val="ff0000"/>
          <w:sz w:val="24"/>
          <w:szCs w:val="24"/>
          <w:highlight w:val="white"/>
        </w:rPr>
      </w:r>
      <w:r>
        <w:rPr>
          <w:rFonts w:ascii="Times New Roman" w:hAnsi="Times New Roman"/>
          <w:b w:val="0"/>
          <w:bCs w:val="0"/>
          <w:i/>
          <w:color w:val="ff0000"/>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sz w:val="24"/>
          <w:szCs w:val="24"/>
          <w:highlight w:val="none"/>
        </w:rPr>
        <w:t xml:space="preserve"> </w:t>
      </w:r>
      <w:r>
        <w:rPr>
          <w:rFonts w:ascii="Times New Roman" w:hAnsi="Times New Roman"/>
          <w:sz w:val="24"/>
          <w:szCs w:val="24"/>
          <w:highlight w:val="none"/>
        </w:rPr>
        <w:t xml:space="preserve">Оплата по Контракту производится в следующем порядке:</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rPr>
        <w:t xml:space="preserve">Контракта </w:t>
      </w:r>
      <w:r>
        <w:rPr>
          <w:rFonts w:ascii="Times New Roman" w:hAnsi="Times New Roman"/>
          <w:sz w:val="24"/>
          <w:szCs w:val="24"/>
          <w:highlight w:val="none"/>
          <w:lang w:eastAsia="ru-RU"/>
        </w:rPr>
        <w:t xml:space="preserve">осуществляется путем перечисления денежных средств на лицевой счет  </w:t>
      </w:r>
      <w:r>
        <w:rPr>
          <w:rFonts w:ascii="Times New Roman" w:hAnsi="Times New Roman" w:eastAsia="Times New Roman"/>
          <w:sz w:val="24"/>
          <w:szCs w:val="24"/>
          <w:highlight w:val="none"/>
        </w:rPr>
        <w:t xml:space="preserve">(раздел на лицевом счете)</w:t>
      </w:r>
      <w:r>
        <w:rPr>
          <w:rFonts w:ascii="Times New Roman" w:hAnsi="Times New Roman"/>
          <w:sz w:val="24"/>
          <w:szCs w:val="24"/>
          <w:highlight w:val="none"/>
          <w:lang w:eastAsia="ru-RU"/>
        </w:rPr>
        <w:t xml:space="preserve"> </w:t>
      </w:r>
      <w:r>
        <w:rPr>
          <w:rFonts w:ascii="Times New Roman" w:hAnsi="Times New Roman"/>
          <w:sz w:val="24"/>
          <w:szCs w:val="24"/>
          <w:highlight w:val="none"/>
          <w:lang w:eastAsia="ru-RU"/>
        </w:rPr>
        <w:t xml:space="preserve">Исполнителя</w:t>
      </w:r>
      <w:r>
        <w:rPr>
          <w:rFonts w:ascii="Times New Roman" w:hAnsi="Times New Roman"/>
          <w:sz w:val="24"/>
          <w:szCs w:val="24"/>
          <w:highlight w:val="non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rPr>
          <w:rFonts w:ascii="Times New Roman" w:hAnsi="Times New Roman" w:cs="Times New Roman"/>
          <w:strike/>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strike/>
          <w:sz w:val="24"/>
          <w:szCs w:val="24"/>
          <w:highlight w:val="none"/>
          <w:vertAlign w:val="superscript"/>
        </w:rPr>
      </w:r>
      <w:r>
        <w:rPr>
          <w:rFonts w:ascii="Times New Roman" w:hAnsi="Times New Roman" w:cs="Times New Roman"/>
          <w:strike/>
          <w:sz w:val="24"/>
          <w:szCs w:val="24"/>
          <w:highlight w:val="none"/>
          <w:vertAlign w:val="superscript"/>
        </w:rPr>
      </w:r>
    </w:p>
    <w:p>
      <w:pPr>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 </w:t>
      </w:r>
      <w:r>
        <w:rPr>
          <w:rFonts w:ascii="Times New Roman" w:hAnsi="Times New Roman"/>
          <w:i/>
          <w:color w:val="ff0000"/>
          <w:sz w:val="24"/>
          <w:szCs w:val="24"/>
          <w:highlight w:val="none"/>
        </w:rPr>
        <w:t xml:space="preserve">сроке </w:t>
      </w:r>
      <w:r>
        <w:rPr>
          <w:rFonts w:ascii="Times New Roman" w:hAnsi="Times New Roman"/>
          <w:i/>
          <w:color w:val="ff0000"/>
          <w:sz w:val="24"/>
          <w:szCs w:val="24"/>
          <w:highlight w:val="none"/>
        </w:rPr>
        <w:t xml:space="preserve">и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Размер аванса второго этапа составляет ___% от цены этапа, ____ (__) рублей ___ копеек </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b/>
          <w:sz w:val="24"/>
          <w:szCs w:val="24"/>
          <w:highlight w:val="white"/>
          <w:u w:val="single"/>
        </w:rPr>
        <w:suppressLineNumbers w:val="0"/>
      </w:pPr>
      <w:r>
        <w:rPr>
          <w:rFonts w:ascii="Times New Roman" w:hAnsi="Times New Roman"/>
          <w:sz w:val="24"/>
          <w:szCs w:val="24"/>
          <w:highlight w:val="white"/>
        </w:rPr>
        <w:t xml:space="preserve">и т.д.</w:t>
      </w:r>
      <w:r>
        <w:rPr>
          <w:rFonts w:ascii="Times New Roman" w:hAnsi="Times New Roman"/>
          <w:b/>
          <w:sz w:val="24"/>
          <w:szCs w:val="24"/>
          <w:highlight w:val="white"/>
          <w:u w:val="single"/>
        </w:rPr>
      </w:r>
      <w:r>
        <w:rPr>
          <w:rFonts w:ascii="Times New Roman" w:hAnsi="Times New Roman"/>
          <w:b/>
          <w:sz w:val="24"/>
          <w:szCs w:val="24"/>
          <w:highlight w:val="white"/>
          <w:u w:val="singl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без НДС:</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НДС не предусмотрен на основании _________________________________.</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с НДС:</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pStyle w:val="702"/>
        <w:ind w:firstLine="709"/>
        <w:jc w:val="both"/>
        <w:spacing w:before="0" w:beforeAutospacing="0" w:after="0" w:afterAutospacing="0" w:line="283" w:lineRule="atLeast"/>
        <w:widowControl w:val="off"/>
        <w:rPr>
          <w:rFonts w:ascii="Times New Roman" w:hAnsi="Times New Roman"/>
          <w:bCs/>
          <w:i/>
          <w:color w:val="ff0000"/>
          <w:sz w:val="24"/>
          <w:szCs w:val="24"/>
          <w:highlight w:val="white"/>
        </w:rPr>
        <w:suppressLineNumbers w:val="0"/>
      </w:pPr>
      <w:r>
        <w:rPr>
          <w:rFonts w:ascii="Times New Roman" w:hAnsi="Times New Roman"/>
          <w:i/>
          <w:color w:val="ff0000"/>
          <w:sz w:val="24"/>
          <w:szCs w:val="24"/>
          <w:highlight w:val="none"/>
        </w:rPr>
        <w:t xml:space="preserve">*Размер аванса каждого этапа устанавливается в размере, сниженном пропорцион</w:t>
      </w:r>
      <w:r>
        <w:rPr>
          <w:rFonts w:ascii="Times New Roman" w:hAnsi="Times New Roman"/>
          <w:i/>
          <w:color w:val="ff0000"/>
          <w:sz w:val="24"/>
          <w:szCs w:val="24"/>
          <w:highlight w:val="white"/>
        </w:rPr>
        <w:t xml:space="preserve">ально снижению начальной (максимальной) цены контракта участником</w:t>
      </w: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sz w:val="24"/>
          <w:szCs w:val="24"/>
          <w:highlight w:val="white"/>
        </w:rPr>
        <w:suppressLineNumbers w:val="0"/>
      </w:pPr>
      <w:r>
        <w:rPr>
          <w:rFonts w:ascii="Times New Roman" w:hAnsi="Times New Roman"/>
          <w:sz w:val="24"/>
          <w:szCs w:val="24"/>
          <w:highlight w:val="white"/>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sz w:val="24"/>
          <w:szCs w:val="24"/>
          <w:highlight w:val="white"/>
        </w:rPr>
        <w:t xml:space="preserve"> </w:t>
      </w:r>
      <w:r>
        <w:rPr>
          <w:rFonts w:ascii="Times New Roman" w:hAnsi="Times New Roman"/>
          <w:i/>
          <w:iCs/>
          <w:color w:val="ff0000"/>
          <w:sz w:val="24"/>
          <w:szCs w:val="24"/>
          <w:highlight w:val="none"/>
        </w:rPr>
        <w:t xml:space="preserve">(</w:t>
      </w:r>
      <w:r>
        <w:rPr>
          <w:rFonts w:ascii="Times New Roman" w:hAnsi="Times New Roman" w:eastAsia="Times New Roman" w:cs="Times New Roman"/>
          <w:i/>
          <w:iCs/>
          <w:color w:val="ff0000"/>
          <w:sz w:val="24"/>
          <w:szCs w:val="24"/>
          <w:highlight w:val="none"/>
        </w:rPr>
        <w:t xml:space="preserve">условие не включается в Контракт в случае осуществления определения поставщика (подрядчика, исполнителя) путем</w:t>
      </w:r>
      <w:r>
        <w:rPr>
          <w:rFonts w:ascii="Times New Roman" w:hAnsi="Times New Roman" w:cs="Times New Roman"/>
          <w:i/>
          <w:iCs/>
          <w:color w:val="ff0000"/>
          <w:sz w:val="24"/>
          <w:szCs w:val="24"/>
          <w:highlight w:val="none"/>
        </w:rPr>
        <w:t xml:space="preserve"> </w:t>
      </w:r>
      <w:r>
        <w:rPr>
          <w:rFonts w:ascii="Times New Roman" w:hAnsi="Times New Roman" w:cs="Times New Roman"/>
          <w:i/>
          <w:iCs/>
          <w:color w:val="ff0000"/>
          <w:sz w:val="24"/>
          <w:szCs w:val="24"/>
          <w:highlight w:val="none"/>
        </w:rPr>
        <w:t xml:space="preserve">запроса котировок в электронной форме</w:t>
      </w:r>
      <w:r>
        <w:rPr>
          <w:rFonts w:ascii="Times New Roman" w:hAnsi="Times New Roman"/>
          <w:i/>
          <w:iCs/>
          <w:color w:val="ff0000"/>
          <w:sz w:val="24"/>
          <w:szCs w:val="24"/>
          <w:highlight w:val="non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b w:val="0"/>
          <w:bCs/>
          <w:i/>
          <w:color w:val="ff0000"/>
          <w:sz w:val="24"/>
          <w:szCs w:val="24"/>
          <w:highlight w:val="white"/>
        </w:rPr>
        <w:suppressLineNumbers w:val="0"/>
      </w:pPr>
      <w:r>
        <w:rPr>
          <w:rFonts w:ascii="Times New Roman" w:hAnsi="Times New Roman"/>
          <w:b w:val="0"/>
          <w:bCs/>
          <w:i/>
          <w:color w:val="ff0000"/>
          <w:sz w:val="24"/>
          <w:szCs w:val="24"/>
          <w:highlight w:val="white"/>
        </w:rPr>
      </w:r>
      <w:r>
        <w:rPr>
          <w:rFonts w:ascii="Times New Roman" w:hAnsi="Times New Roman"/>
          <w:b w:val="0"/>
          <w:bCs/>
          <w:i/>
          <w:color w:val="ff0000"/>
          <w:sz w:val="24"/>
          <w:szCs w:val="24"/>
          <w:highlight w:val="white"/>
        </w:rPr>
      </w:r>
      <w:r>
        <w:rPr>
          <w:rFonts w:ascii="Times New Roman" w:hAnsi="Times New Roman"/>
          <w:b w:val="0"/>
          <w:bCs/>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b/>
          <w:bCs/>
          <w:i/>
          <w:color w:val="ff0000"/>
          <w:sz w:val="24"/>
          <w:szCs w:val="24"/>
          <w:highlight w:val="white"/>
        </w:rPr>
        <w:suppressLineNumbers w:val="0"/>
      </w:pPr>
      <w:r>
        <w:rPr>
          <w:rFonts w:ascii="Times New Roman" w:hAnsi="Times New Roman"/>
          <w:b/>
          <w:bCs/>
          <w:color w:val="000000" w:themeColor="text1"/>
          <w:sz w:val="24"/>
          <w:szCs w:val="24"/>
          <w:highlight w:val="white"/>
        </w:rPr>
        <w:t xml:space="preserve">Вариант VI </w:t>
      </w:r>
      <w:r>
        <w:rPr>
          <w:rFonts w:ascii="Times New Roman" w:hAnsi="Times New Roman"/>
          <w:b w:val="0"/>
          <w:bCs w:val="0"/>
          <w:i/>
          <w:iCs/>
          <w:color w:val="ff0000"/>
          <w:sz w:val="24"/>
          <w:szCs w:val="24"/>
          <w:highlight w:val="white"/>
          <w:lang w:eastAsia="ru-RU"/>
        </w:rPr>
        <w:t xml:space="preserve"> </w:t>
      </w:r>
      <w:r>
        <w:rPr>
          <w:rFonts w:ascii="Times New Roman" w:hAnsi="Times New Roman"/>
          <w:b/>
          <w:bCs/>
          <w:i/>
          <w:iCs/>
          <w:color w:val="ff0000"/>
          <w:sz w:val="24"/>
          <w:szCs w:val="24"/>
          <w:highlight w:val="white"/>
          <w:lang w:eastAsia="ru-RU"/>
        </w:rPr>
        <w:t xml:space="preserve">(в случае установления банковского сопровождения)</w:t>
      </w:r>
      <w:r>
        <w:rPr>
          <w:rFonts w:ascii="Times New Roman" w:hAnsi="Times New Roman"/>
          <w:b/>
          <w:bCs/>
          <w:i/>
          <w:color w:val="ff0000"/>
          <w:sz w:val="24"/>
          <w:szCs w:val="24"/>
          <w:highlight w:val="white"/>
          <w:lang w:eastAsia="ru-RU"/>
        </w:rPr>
        <w:t xml:space="preserve"> </w:t>
      </w:r>
      <w:r>
        <w:rPr>
          <w:rFonts w:ascii="Times New Roman" w:hAnsi="Times New Roman"/>
          <w:b/>
          <w:bCs/>
          <w:color w:val="ff0000"/>
          <w:sz w:val="24"/>
          <w:szCs w:val="24"/>
          <w:highlight w:val="white"/>
        </w:rPr>
        <w:t xml:space="preserve">Оплата без аванса</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whit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b/>
          <w:bCs/>
          <w:color w:val="ff0000"/>
          <w:sz w:val="24"/>
          <w:szCs w:val="24"/>
          <w:highlight w:val="white"/>
        </w:rPr>
        <w:suppressLineNumbers w:val="0"/>
      </w:pPr>
      <w:r>
        <w:rPr>
          <w:rFonts w:ascii="Times New Roman" w:hAnsi="Times New Roman"/>
          <w:b/>
          <w:bCs/>
          <w:color w:val="000000" w:themeColor="text1"/>
          <w:sz w:val="24"/>
          <w:szCs w:val="24"/>
          <w:highlight w:val="white"/>
        </w:rPr>
        <w:t xml:space="preserve">Вариант VI </w:t>
      </w:r>
      <w:r>
        <w:rPr>
          <w:rFonts w:ascii="Times New Roman" w:hAnsi="Times New Roman"/>
          <w:b/>
          <w:bCs/>
          <w:i/>
          <w:iCs/>
          <w:color w:val="ff0000"/>
          <w:sz w:val="24"/>
          <w:szCs w:val="24"/>
          <w:highlight w:val="white"/>
          <w:lang w:eastAsia="ru-RU"/>
        </w:rPr>
        <w:t xml:space="preserve">(в случае установления банковского сопровождения)</w:t>
      </w:r>
      <w:r>
        <w:rPr>
          <w:rFonts w:ascii="Times New Roman" w:hAnsi="Times New Roman"/>
          <w:b/>
          <w:bCs/>
          <w:i/>
          <w:color w:val="ff0000"/>
          <w:sz w:val="24"/>
          <w:szCs w:val="24"/>
          <w:highlight w:val="white"/>
          <w:lang w:eastAsia="ru-RU"/>
        </w:rPr>
        <w:t xml:space="preserve"> </w:t>
      </w:r>
      <w:r>
        <w:rPr>
          <w:rFonts w:ascii="Times New Roman" w:hAnsi="Times New Roman" w:eastAsia="Times New Roman"/>
          <w:b/>
          <w:bCs/>
          <w:color w:val="ff0000"/>
          <w:sz w:val="24"/>
          <w:szCs w:val="24"/>
          <w:highlight w:val="white"/>
        </w:rPr>
        <w:t xml:space="preserve">Оплата с авансом</w:t>
      </w:r>
      <w:r>
        <w:rPr>
          <w:rFonts w:ascii="Times New Roman" w:hAnsi="Times New Roman"/>
          <w:b/>
          <w:bCs/>
          <w:color w:val="ff0000"/>
          <w:sz w:val="24"/>
          <w:szCs w:val="24"/>
          <w:highlight w:val="white"/>
        </w:rPr>
      </w:r>
      <w:r>
        <w:rPr>
          <w:rFonts w:ascii="Times New Roman" w:hAnsi="Times New Roman"/>
          <w:b/>
          <w:bCs/>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whit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6.2. Оплата по Контракту производится в следующем порядке: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rPr>
        <w:t xml:space="preserve">Контракта </w:t>
      </w:r>
      <w:r>
        <w:rPr>
          <w:rFonts w:ascii="Times New Roman" w:hAnsi="Times New Roman"/>
          <w:sz w:val="24"/>
          <w:szCs w:val="24"/>
          <w:highlight w:val="none"/>
          <w:lang w:eastAsia="ru-RU"/>
        </w:rPr>
        <w:t xml:space="preserve">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rPr>
          <w:rFonts w:ascii="Times New Roman" w:hAnsi="Times New Roman" w:cs="Times New Roman"/>
          <w:strike/>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strike/>
          <w:sz w:val="24"/>
          <w:szCs w:val="24"/>
          <w:highlight w:val="none"/>
          <w:vertAlign w:val="superscript"/>
        </w:rPr>
      </w:r>
      <w:r>
        <w:rPr>
          <w:rFonts w:ascii="Times New Roman" w:hAnsi="Times New Roman" w:cs="Times New Roman"/>
          <w:strike/>
          <w:sz w:val="24"/>
          <w:szCs w:val="24"/>
          <w:highlight w:val="none"/>
          <w:vertAlign w:val="superscript"/>
        </w:rPr>
      </w:r>
    </w:p>
    <w:p>
      <w:pPr>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сроке</w:t>
      </w:r>
      <w:r>
        <w:rPr>
          <w:rFonts w:ascii="Times New Roman" w:hAnsi="Times New Roman"/>
          <w:i/>
          <w:color w:val="ff0000"/>
          <w:sz w:val="24"/>
          <w:szCs w:val="24"/>
          <w:highlight w:val="none"/>
        </w:rPr>
        <w:t xml:space="preserve"> 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none"/>
        </w:rPr>
        <w:t xml:space="preserve">Размер аванса второго этапа составляет ___% от цены этапа, ____ (__) рублей ___ копеек </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b/>
          <w:sz w:val="24"/>
          <w:szCs w:val="24"/>
          <w:highlight w:val="white"/>
          <w:u w:val="single"/>
        </w:rPr>
        <w:suppressLineNumbers w:val="0"/>
      </w:pPr>
      <w:r>
        <w:rPr>
          <w:rFonts w:ascii="Times New Roman" w:hAnsi="Times New Roman"/>
          <w:sz w:val="24"/>
          <w:szCs w:val="24"/>
          <w:highlight w:val="white"/>
        </w:rPr>
        <w:t xml:space="preserve">и т.д.</w:t>
      </w:r>
      <w:r>
        <w:rPr>
          <w:rFonts w:ascii="Times New Roman" w:hAnsi="Times New Roman"/>
          <w:b/>
          <w:sz w:val="24"/>
          <w:szCs w:val="24"/>
          <w:highlight w:val="white"/>
          <w:u w:val="single"/>
        </w:rPr>
      </w:r>
      <w:r>
        <w:rPr>
          <w:rFonts w:ascii="Times New Roman" w:hAnsi="Times New Roman"/>
          <w:b/>
          <w:sz w:val="24"/>
          <w:szCs w:val="24"/>
          <w:highlight w:val="white"/>
          <w:u w:val="singl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без НДС:</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НДС не предусмотрен на основании _________________________________.</w:t>
      </w:r>
      <w:r>
        <w:rPr>
          <w:rFonts w:ascii="Times New Roman" w:hAnsi="Times New Roman"/>
          <w:sz w:val="24"/>
          <w:szCs w:val="24"/>
          <w:highlight w:val="white"/>
        </w:rPr>
      </w:r>
      <w:r>
        <w:rPr>
          <w:rFonts w:ascii="Times New Roman" w:hAnsi="Times New Roman"/>
          <w:sz w:val="24"/>
          <w:szCs w:val="24"/>
          <w:highlight w:val="whit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pStyle w:val="702"/>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widowControl w:val="off"/>
        <w:rPr>
          <w:rFonts w:ascii="Times New Roman" w:hAnsi="Times New Roman"/>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sz w:val="24"/>
          <w:szCs w:val="24"/>
          <w:highlight w:val="none"/>
          <w:vertAlign w:val="superscript"/>
        </w:rPr>
      </w:r>
      <w:r>
        <w:rPr>
          <w:rFonts w:ascii="Times New Roman" w:hAnsi="Times New Roman"/>
          <w:sz w:val="24"/>
          <w:szCs w:val="24"/>
          <w:highlight w:val="none"/>
          <w:vertAlign w:val="superscript"/>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702"/>
        <w:ind w:firstLine="709"/>
        <w:jc w:val="both"/>
        <w:spacing w:before="0" w:beforeAutospacing="0" w:after="0" w:afterAutospacing="0" w:line="283" w:lineRule="atLeast"/>
        <w:widowControl w:val="off"/>
        <w:rPr>
          <w:rFonts w:ascii="Times New Roman" w:hAnsi="Times New Roman"/>
          <w:bCs/>
          <w:i/>
          <w:color w:val="ff0000"/>
          <w:sz w:val="24"/>
          <w:szCs w:val="24"/>
          <w:highlight w:val="white"/>
        </w:rPr>
        <w:suppressLineNumbers w:val="0"/>
      </w:pPr>
      <w:r>
        <w:rPr>
          <w:rFonts w:ascii="Times New Roman" w:hAnsi="Times New Roman"/>
          <w:i/>
          <w:color w:val="ff0000"/>
          <w:sz w:val="24"/>
          <w:szCs w:val="24"/>
          <w:highlight w:val="white"/>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sz w:val="24"/>
          <w:szCs w:val="24"/>
          <w:highlight w:val="white"/>
        </w:rPr>
        <w:suppressLineNumbers w:val="0"/>
      </w:pPr>
      <w:r>
        <w:rPr>
          <w:rFonts w:ascii="Times New Roman" w:hAnsi="Times New Roman"/>
          <w:sz w:val="24"/>
          <w:szCs w:val="24"/>
          <w:highlight w:val="white"/>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pStyle w:val="702"/>
        <w:ind w:firstLine="709"/>
        <w:jc w:val="both"/>
        <w:spacing w:before="0"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iCs/>
          <w:color w:val="ff0000"/>
          <w:sz w:val="24"/>
          <w:szCs w:val="24"/>
          <w:highlight w:val="none"/>
        </w:rPr>
        <w:t xml:space="preserve">(</w:t>
      </w:r>
      <w:r>
        <w:rPr>
          <w:rFonts w:ascii="Times New Roman" w:hAnsi="Times New Roman" w:eastAsia="Times New Roman" w:cs="Times New Roman"/>
          <w:i/>
          <w:iCs/>
          <w:color w:val="ff0000"/>
          <w:sz w:val="24"/>
          <w:szCs w:val="24"/>
          <w:highlight w:val="none"/>
        </w:rPr>
        <w:t xml:space="preserve">условие не включается в Контракт в случае осуществления определения поставщика (подрядчика, исполнителя) путем</w:t>
      </w:r>
      <w:r>
        <w:rPr>
          <w:rFonts w:ascii="Times New Roman" w:hAnsi="Times New Roman" w:cs="Times New Roman"/>
          <w:i/>
          <w:iCs/>
          <w:color w:val="ff0000"/>
          <w:sz w:val="24"/>
          <w:szCs w:val="24"/>
          <w:highlight w:val="none"/>
        </w:rPr>
        <w:t xml:space="preserve"> </w:t>
      </w:r>
      <w:r>
        <w:rPr>
          <w:rFonts w:ascii="Times New Roman" w:hAnsi="Times New Roman" w:cs="Times New Roman"/>
          <w:i/>
          <w:iCs/>
          <w:color w:val="ff0000"/>
          <w:sz w:val="24"/>
          <w:szCs w:val="24"/>
          <w:highlight w:val="none"/>
        </w:rPr>
        <w:t xml:space="preserve">запроса котировок в электронной форме</w:t>
      </w:r>
      <w:r>
        <w:rPr>
          <w:rFonts w:ascii="Times New Roman" w:hAnsi="Times New Roman"/>
          <w:i/>
          <w:iCs/>
          <w:color w:val="ff0000"/>
          <w:sz w:val="24"/>
          <w:szCs w:val="24"/>
          <w:highlight w:val="non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bCs/>
          <w:i/>
          <w:color w:val="ff0000"/>
          <w:sz w:val="24"/>
          <w:szCs w:val="24"/>
          <w:highlight w:val="white"/>
        </w:rPr>
        <w:suppressLineNumbers w:val="0"/>
      </w:pP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bCs/>
          <w:i/>
          <w:color w:val="ff0000"/>
          <w:sz w:val="24"/>
          <w:szCs w:val="24"/>
        </w:rPr>
        <w:suppressLineNumbers w:val="0"/>
      </w:pPr>
      <w:r/>
      <w:bookmarkStart w:id="37" w:name="Par110"/>
      <w:r/>
      <w:bookmarkEnd w:id="37"/>
      <w:r>
        <w:rPr>
          <w:rFonts w:ascii="Times New Roman" w:hAnsi="Times New Roman" w:cs="Times New Roman"/>
          <w:sz w:val="24"/>
          <w:szCs w:val="24"/>
        </w:rPr>
        <w:t xml:space="preserve">Вариант 1. </w:t>
      </w:r>
      <w:r>
        <w:rPr>
          <w:rFonts w:ascii="Times New Roman" w:hAnsi="Times New Roman" w:cs="Times New Roman"/>
          <w:i/>
          <w:color w:val="ff0000"/>
          <w:sz w:val="24"/>
          <w:szCs w:val="24"/>
          <w:highlight w:val="white"/>
        </w:rPr>
        <w:t xml:space="preserve">(включается в случае, если Контракт не содержит этапы его исполнения либо выполнение указанных этапов осущес</w:t>
      </w:r>
      <w:r>
        <w:rPr>
          <w:rFonts w:ascii="Times New Roman" w:hAnsi="Times New Roman" w:cs="Times New Roman"/>
          <w:i/>
          <w:color w:val="ff0000"/>
          <w:sz w:val="24"/>
          <w:szCs w:val="24"/>
        </w:rPr>
        <w:t xml:space="preserve">твляется последовательно) </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Оплата оказанных услуг производится в размере, не превышающем разницу между стоимостью фактически ок</w:t>
      </w:r>
      <w:r>
        <w:rPr>
          <w:rFonts w:ascii="Times New Roman" w:hAnsi="Times New Roman" w:cs="Times New Roman"/>
          <w:sz w:val="24"/>
          <w:szCs w:val="24"/>
        </w:rPr>
        <w:t xml:space="preserve">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r>
        <w:rPr>
          <w:rFonts w:ascii="Times New Roman" w:hAnsi="Times New Roman" w:cs="Times New Roman"/>
          <w:i/>
          <w:color w:val="ff0000"/>
        </w:rPr>
        <w:t xml:space="preserve">(</w:t>
      </w:r>
      <w:r>
        <w:rPr>
          <w:rFonts w:ascii="Times New Roman" w:hAnsi="Times New Roman" w:cs="Times New Roman"/>
          <w:i/>
          <w:color w:val="ff0000"/>
          <w:sz w:val="24"/>
          <w:szCs w:val="24"/>
        </w:rPr>
        <w:t xml:space="preserve">Данный </w:t>
      </w:r>
      <w:hyperlink w:tooltip="#Par110" w:anchor="Par110"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включается в текст Контракта в соответствии с </w:t>
      </w:r>
      <w:hyperlink r:id="rId13" w:tooltip="consultantplus://offline/ref=0D1AFC2F3EB2BFB1F607BC98E5D53756E22B9A6C1AA4D9701B0C75ED0FFA16D9F3E56C468D5B4EA2FFF13B80BCAF5C7FEB0AB76AGAZFD" w:history="1">
        <w:r>
          <w:rPr>
            <w:rFonts w:ascii="Times New Roman" w:hAnsi="Times New Roman" w:cs="Times New Roman"/>
            <w:i/>
            <w:color w:val="ff0000"/>
            <w:sz w:val="24"/>
            <w:szCs w:val="24"/>
          </w:rPr>
          <w:t xml:space="preserve">подпунктом "а" пункта 18</w:t>
        </w:r>
      </w:hyperlink>
      <w:r>
        <w:rPr>
          <w:rFonts w:ascii="Times New Roman" w:hAnsi="Times New Roman" w:cs="Times New Roman"/>
          <w:i/>
          <w:color w:val="ff000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w:t>
      </w:r>
      <w:r>
        <w:rPr>
          <w:rFonts w:ascii="Times New Roman" w:hAnsi="Times New Roman" w:cs="Times New Roman"/>
          <w:bCs/>
          <w:i/>
          <w:color w:val="ff0000"/>
          <w:sz w:val="24"/>
          <w:szCs w:val="24"/>
        </w:rPr>
      </w:r>
      <w:r>
        <w:rPr>
          <w:rFonts w:ascii="Times New Roman" w:hAnsi="Times New Roman" w:cs="Times New Roman"/>
          <w:bCs/>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8" w:name="Par111"/>
      <w:r/>
      <w:bookmarkEnd w:id="38"/>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(включается в случае, если Контракт содержит этапы его исполнения, сроки выполнения которых полностью или частично совпадают)</w:t>
      </w:r>
      <w:r>
        <w:rPr>
          <w:rFonts w:ascii="Times New Roman" w:hAnsi="Times New Roman" w:cs="Times New Roman"/>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w:t>
      </w:r>
      <w:r>
        <w:rPr>
          <w:rFonts w:ascii="Times New Roman" w:hAnsi="Times New Roman" w:cs="Times New Roman"/>
          <w:sz w:val="24"/>
          <w:szCs w:val="24"/>
        </w:rPr>
        <w:t xml:space="preserve">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 </w:t>
      </w:r>
      <w:r>
        <w:rPr>
          <w:rFonts w:ascii="Times New Roman" w:hAnsi="Times New Roman" w:cs="Times New Roman"/>
          <w:i/>
          <w:color w:val="ff0000"/>
          <w:sz w:val="24"/>
          <w:szCs w:val="24"/>
        </w:rPr>
        <w:t xml:space="preserve">(Данный </w:t>
      </w:r>
      <w:hyperlink w:tooltip="#Par111" w:anchor="Par111"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включается в текст Контракта в соответствии с </w:t>
      </w:r>
      <w:hyperlink r:id="rId14" w:tooltip="consultantplus://offline/ref=0D1AFC2F3EB2BFB1F607BC98E5D53756E22B9A6C1AA4D9701B0C75ED0FFA16D9F3E56C468D5B4EA2FFF13B80BCAF5C7FEB0AB76AGAZFD" w:history="1">
        <w:r>
          <w:rPr>
            <w:rFonts w:ascii="Times New Roman" w:hAnsi="Times New Roman" w:cs="Times New Roman"/>
            <w:i/>
            <w:color w:val="ff0000"/>
            <w:sz w:val="24"/>
            <w:szCs w:val="24"/>
          </w:rPr>
          <w:t xml:space="preserve">подпунктом "а" пункта 18</w:t>
        </w:r>
      </w:hyperlink>
      <w:r>
        <w:rPr>
          <w:rFonts w:ascii="Times New Roman" w:hAnsi="Times New Roman" w:cs="Times New Roman"/>
          <w:i/>
          <w:color w:val="ff000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w:t>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VII.Обеспечение исполнения Контракта</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9" w:name="Par124"/>
      <w:r/>
      <w:bookmarkEnd w:id="39"/>
      <w:r>
        <w:rPr>
          <w:rFonts w:ascii="Times New Roman" w:hAnsi="Times New Roman" w:cs="Times New Roman"/>
          <w:sz w:val="24"/>
          <w:szCs w:val="24"/>
        </w:rPr>
        <w:t xml:space="preserve">Вариант 1. 7.1. Обеспечение исполнения Контракта не устанавливается.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2. 7.1. Обеспечение исполнения Контракта устанавливается в размере _______ (______) рублей ___ копеек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bCs/>
          <w:i/>
          <w:color w:val="ff0000"/>
          <w:sz w:val="24"/>
          <w:szCs w:val="24"/>
          <w:highlight w:val="white"/>
        </w:rPr>
        <w:suppressLineNumbers w:val="0"/>
      </w:pPr>
      <w:r>
        <w:rPr>
          <w:rFonts w:ascii="Times New Roman" w:hAnsi="Times New Roman"/>
          <w:sz w:val="24"/>
          <w:szCs w:val="24"/>
        </w:rPr>
        <w:t xml:space="preserve">Вариант 3. (</w:t>
      </w:r>
      <w:r>
        <w:rPr>
          <w:rFonts w:ascii="Times New Roman" w:hAnsi="Times New Roman"/>
          <w:i/>
          <w:color w:val="ff0000"/>
          <w:sz w:val="24"/>
          <w:szCs w:val="24"/>
          <w:highlight w:val="white"/>
        </w:rPr>
        <w:t xml:space="preserve">В случае, если контракт </w:t>
      </w:r>
      <w:r>
        <w:rPr>
          <w:rFonts w:ascii="Times New Roman" w:hAnsi="Times New Roman"/>
          <w:i/>
          <w:color w:val="ff0000"/>
          <w:sz w:val="24"/>
          <w:szCs w:val="24"/>
          <w:highlight w:val="white"/>
        </w:rPr>
        <w:t xml:space="preserve">заключается по результатам определения поставщика (подрядчика, исполнителя) в соответствии с пунктом 1 части 1 статьи 30 Закона о контрактной системе </w:t>
      </w: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color w:val="000000" w:themeColor="text1"/>
          <w:sz w:val="24"/>
          <w:szCs w:val="24"/>
          <w:highlight w:val="white"/>
        </w:rPr>
        <w:suppressLineNumbers w:val="0"/>
      </w:pPr>
      <w:r>
        <w:rPr>
          <w:rFonts w:ascii="Times New Roman" w:hAnsi="Times New Roman"/>
          <w:i/>
          <w:color w:val="ff0000"/>
          <w:sz w:val="24"/>
          <w:szCs w:val="24"/>
          <w:highlight w:val="white"/>
        </w:rPr>
        <w:t xml:space="preserve"> </w:t>
      </w:r>
      <w:r>
        <w:rPr>
          <w:rFonts w:ascii="Times New Roman" w:hAnsi="Times New Roman"/>
          <w:i/>
          <w:color w:val="000000" w:themeColor="text1"/>
          <w:sz w:val="24"/>
          <w:szCs w:val="24"/>
          <w:highlight w:val="white"/>
        </w:rPr>
        <w:t xml:space="preserve">7.1. Размер обеспечения исполнения Контракта составляет ___ % от цены контракта. </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02"/>
        <w:ind w:left="0" w:right="0" w:firstLine="709"/>
        <w:jc w:val="both"/>
        <w:spacing w:before="0" w:beforeAutospacing="0" w:after="0" w:afterAutospacing="0" w:line="283" w:lineRule="atLeast"/>
        <w:tabs>
          <w:tab w:val="clear" w:pos="708" w:leader="none"/>
          <w:tab w:val="left" w:pos="9498" w:leader="none"/>
        </w:tabs>
        <w:rPr>
          <w:rFonts w:ascii="Times New Roman" w:hAnsi="Times New Roman" w:cs="Times New Roman"/>
          <w:b/>
          <w:bCs/>
          <w:i/>
          <w:sz w:val="24"/>
          <w:szCs w:val="24"/>
          <w:highlight w:val="white"/>
        </w:rPr>
        <w:suppressLineNumbers w:val="0"/>
      </w:pPr>
      <w:r>
        <w:rPr>
          <w:rFonts w:ascii="Times New Roman" w:hAnsi="Times New Roman"/>
          <w:sz w:val="24"/>
          <w:szCs w:val="24"/>
          <w:highlight w:val="white"/>
        </w:rPr>
        <w:t xml:space="preserve">Вариант 4.</w:t>
      </w:r>
      <w:r>
        <w:rPr>
          <w:rFonts w:ascii="Times New Roman" w:hAnsi="Times New Roman" w:eastAsia="Times New Roman" w:cs="Times New Roman"/>
          <w:b/>
          <w:bCs/>
          <w:i/>
          <w:sz w:val="24"/>
          <w:szCs w:val="24"/>
          <w:highlight w:val="white"/>
        </w:rPr>
        <w:t xml:space="preserve"> (</w:t>
      </w:r>
      <w:r>
        <w:rPr>
          <w:rStyle w:val="738"/>
          <w:rFonts w:ascii="Times New Roman" w:hAnsi="Times New Roman" w:eastAsia="Times New Roman" w:cs="Times New Roman"/>
          <w:b w:val="0"/>
          <w:bCs w:val="0"/>
          <w:i/>
          <w:iCs/>
          <w:color w:val="ff0000"/>
          <w:sz w:val="24"/>
          <w:szCs w:val="24"/>
          <w:highlight w:val="white"/>
        </w:rPr>
        <w:t xml:space="preserve">В случае если расчеты по контракту в части выплаты аванса подлежат казначейскому сопровождению) </w:t>
      </w:r>
      <w:r>
        <w:rPr>
          <w:rStyle w:val="738"/>
          <w:rFonts w:ascii="Times New Roman" w:hAnsi="Times New Roman" w:eastAsia="Times New Roman" w:cs="Times New Roman"/>
          <w:b w:val="0"/>
          <w:bCs w:val="0"/>
          <w:i/>
          <w:iCs/>
          <w:color w:val="000000" w:themeColor="text1"/>
          <w:sz w:val="24"/>
          <w:szCs w:val="24"/>
          <w:highlight w:val="white"/>
        </w:rPr>
        <w:t xml:space="preserve">7.1. </w:t>
      </w:r>
      <w:r>
        <w:rPr>
          <w:rFonts w:ascii="Times New Roman" w:hAnsi="Times New Roman" w:eastAsia="Times New Roman" w:cs="Times New Roman"/>
          <w:b w:val="0"/>
          <w:bCs w:val="0"/>
          <w:i/>
          <w:iCs/>
          <w:color w:val="000000" w:themeColor="text1"/>
          <w:sz w:val="24"/>
          <w:szCs w:val="24"/>
          <w:highlight w:val="white"/>
        </w:rPr>
        <w:t xml:space="preserve">Размер обеспечения исполнения Контракта составляет ___ % от </w:t>
      </w:r>
      <w:r>
        <w:rPr>
          <w:rFonts w:ascii="Times New Roman" w:hAnsi="Times New Roman" w:eastAsia="Times New Roman" w:cs="Times New Roman"/>
          <w:b w:val="0"/>
          <w:bCs w:val="0"/>
          <w:i/>
          <w:iCs/>
          <w:color w:val="000000" w:themeColor="text1"/>
          <w:sz w:val="24"/>
          <w:szCs w:val="24"/>
          <w:highlight w:val="white"/>
          <w:lang w:eastAsia="ru-RU"/>
        </w:rPr>
        <w:t xml:space="preserve">начальной (максимальной) цены контракта</w:t>
      </w:r>
      <w:r>
        <w:rPr>
          <w:rFonts w:ascii="Times New Roman" w:hAnsi="Times New Roman" w:eastAsia="Times New Roman" w:cs="Times New Roman"/>
          <w:b w:val="0"/>
          <w:bCs w:val="0"/>
          <w:i/>
          <w:iCs/>
          <w:color w:val="000000" w:themeColor="text1"/>
          <w:sz w:val="24"/>
          <w:szCs w:val="24"/>
          <w:highlight w:val="white"/>
        </w:rPr>
        <w:t xml:space="preserve">, </w:t>
      </w:r>
      <w:r>
        <w:rPr>
          <w:rStyle w:val="738"/>
          <w:rFonts w:ascii="Times New Roman" w:hAnsi="Times New Roman" w:eastAsia="Times New Roman" w:cs="Times New Roman"/>
          <w:b w:val="0"/>
          <w:bCs w:val="0"/>
          <w:i/>
          <w:iCs/>
          <w:color w:val="000000" w:themeColor="text1"/>
          <w:sz w:val="24"/>
          <w:szCs w:val="24"/>
          <w:highlight w:val="white"/>
        </w:rPr>
        <w:t xml:space="preserve">уменьшенной на размер аванса.</w:t>
      </w:r>
      <w:r>
        <w:rPr>
          <w:rFonts w:ascii="Times New Roman" w:hAnsi="Times New Roman" w:eastAsia="Times New Roman" w:cs="Times New Roman"/>
          <w:b w:val="0"/>
          <w:bCs w:val="0"/>
          <w:i/>
          <w:iCs/>
          <w:color w:val="000000" w:themeColor="text1"/>
          <w:sz w:val="24"/>
          <w:szCs w:val="24"/>
          <w:highlight w:val="white"/>
        </w:rPr>
        <w:t xml:space="preserve"> </w:t>
      </w:r>
      <w:r>
        <w:rPr>
          <w:rFonts w:ascii="Times New Roman" w:hAnsi="Times New Roman" w:cs="Times New Roman"/>
          <w:b/>
          <w:bCs/>
          <w:i/>
          <w:sz w:val="24"/>
          <w:szCs w:val="24"/>
          <w:highlight w:val="white"/>
        </w:rPr>
      </w:r>
      <w:r>
        <w:rPr>
          <w:rFonts w:ascii="Times New Roman" w:hAnsi="Times New Roman" w:cs="Times New Roman"/>
          <w:b/>
          <w:bCs/>
          <w:i/>
          <w:sz w:val="24"/>
          <w:szCs w:val="24"/>
          <w:highlight w:val="white"/>
        </w:rPr>
      </w:r>
    </w:p>
    <w:p>
      <w:pPr>
        <w:pStyle w:val="702"/>
        <w:ind w:left="0" w:right="0" w:firstLine="709"/>
        <w:jc w:val="both"/>
        <w:spacing w:before="0" w:beforeAutospacing="0" w:after="0" w:afterAutospacing="0" w:line="283" w:lineRule="atLeast"/>
        <w:tabs>
          <w:tab w:val="clear" w:pos="708" w:leader="none"/>
          <w:tab w:val="left" w:pos="9498" w:leader="none"/>
        </w:tabs>
        <w:rPr>
          <w:rFonts w:ascii="Times New Roman" w:hAnsi="Times New Roman" w:cs="Times New Roman"/>
          <w:b w:val="0"/>
          <w:bCs/>
          <w:i/>
          <w:sz w:val="24"/>
          <w:szCs w:val="24"/>
          <w:highlight w:val="white"/>
        </w:rPr>
        <w:suppressLineNumbers w:val="0"/>
      </w:pPr>
      <w:r>
        <w:rPr>
          <w:rFonts w:ascii="Times New Roman" w:hAnsi="Times New Roman" w:cs="Times New Roman"/>
          <w:b w:val="0"/>
          <w:bCs/>
          <w:i/>
          <w:sz w:val="24"/>
          <w:szCs w:val="24"/>
          <w:highlight w:val="white"/>
        </w:rPr>
      </w:r>
      <w:r>
        <w:rPr>
          <w:rFonts w:ascii="Times New Roman" w:hAnsi="Times New Roman" w:cs="Times New Roman"/>
          <w:b w:val="0"/>
          <w:bCs/>
          <w:i/>
          <w:sz w:val="24"/>
          <w:szCs w:val="24"/>
          <w:highlight w:val="white"/>
        </w:rPr>
      </w:r>
      <w:r>
        <w:rPr>
          <w:rFonts w:ascii="Times New Roman" w:hAnsi="Times New Roman" w:cs="Times New Roman"/>
          <w:b w:val="0"/>
          <w:bCs/>
          <w:i/>
          <w:sz w:val="24"/>
          <w:szCs w:val="24"/>
          <w:highlight w:val="white"/>
        </w:rPr>
      </w:r>
    </w:p>
    <w:p>
      <w:pPr>
        <w:pStyle w:val="702"/>
        <w:ind w:left="0" w:right="0" w:firstLine="709"/>
        <w:jc w:val="both"/>
        <w:spacing w:before="0" w:beforeAutospacing="0" w:after="0" w:afterAutospacing="0" w:line="283" w:lineRule="atLeast"/>
        <w:tabs>
          <w:tab w:val="clear" w:pos="708" w:leader="none"/>
          <w:tab w:val="left" w:pos="9498" w:leader="none"/>
        </w:tabs>
        <w:rPr>
          <w:rFonts w:ascii="Times New Roman" w:hAnsi="Times New Roman" w:eastAsia="Times New Roman" w:cs="Times New Roman"/>
          <w:b w:val="0"/>
          <w:bCs/>
          <w:i/>
          <w:color w:val="000000" w:themeColor="text1"/>
          <w:sz w:val="24"/>
          <w:szCs w:val="24"/>
          <w:highlight w:val="white"/>
        </w:rPr>
        <w:suppressLineNumbers w:val="0"/>
      </w:pPr>
      <w:r>
        <w:rPr>
          <w:rFonts w:ascii="Times New Roman" w:hAnsi="Times New Roman" w:eastAsia="Times New Roman" w:cs="Times New Roman"/>
          <w:b w:val="0"/>
          <w:bCs w:val="0"/>
          <w:i w:val="0"/>
          <w:iCs w:val="0"/>
          <w:sz w:val="24"/>
          <w:szCs w:val="24"/>
          <w:highlight w:val="white"/>
        </w:rPr>
        <w:t xml:space="preserve">Вариант 5. (</w:t>
      </w:r>
      <w:r>
        <w:rPr>
          <w:rStyle w:val="738"/>
          <w:rFonts w:ascii="Times New Roman" w:hAnsi="Times New Roman" w:eastAsia="Times New Roman" w:cs="Times New Roman"/>
          <w:b w:val="0"/>
          <w:bCs w:val="0"/>
          <w:i/>
          <w:iCs/>
          <w:color w:val="ff0000"/>
          <w:sz w:val="24"/>
          <w:szCs w:val="24"/>
          <w:highlight w:val="white"/>
        </w:rPr>
        <w:t xml:space="preserve">В случае если расчеты по контракту в части выплаты аванса подлежат казначейскому сопровождению</w:t>
      </w:r>
      <w:r>
        <w:rPr>
          <w:rFonts w:ascii="Times New Roman" w:hAnsi="Times New Roman"/>
          <w:i/>
          <w:color w:val="ff0000"/>
          <w:sz w:val="24"/>
          <w:szCs w:val="24"/>
          <w:highlight w:val="white"/>
        </w:rPr>
        <w:t xml:space="preserve"> и контракт з</w:t>
      </w:r>
      <w:r>
        <w:rPr>
          <w:rFonts w:ascii="Times New Roman" w:hAnsi="Times New Roman"/>
          <w:i/>
          <w:color w:val="ff0000"/>
          <w:sz w:val="24"/>
          <w:szCs w:val="24"/>
          <w:highlight w:val="white"/>
        </w:rPr>
        <w:t xml:space="preserve">аключается по результатам определения поставщика (подрядчика, исполнителя) в соответствии с пунктом 1 части 1 статьи 30 </w:t>
      </w:r>
      <w:r>
        <w:rPr>
          <w:rFonts w:ascii="Times New Roman" w:hAnsi="Times New Roman"/>
          <w:i/>
          <w:color w:val="ff0000"/>
          <w:sz w:val="24"/>
          <w:szCs w:val="24"/>
          <w:highlight w:val="white"/>
        </w:rPr>
        <w:t xml:space="preserve">Закона о контрактной системе</w:t>
      </w:r>
      <w:r>
        <w:rPr>
          <w:rFonts w:ascii="Times New Roman" w:hAnsi="Times New Roman"/>
          <w:i/>
          <w:color w:val="ff0000"/>
          <w:sz w:val="24"/>
          <w:szCs w:val="24"/>
          <w:highlight w:val="white"/>
        </w:rPr>
        <w:t xml:space="preserve">:</w:t>
      </w:r>
      <w:r>
        <w:rPr>
          <w:rFonts w:ascii="Times New Roman" w:hAnsi="Times New Roman"/>
          <w:i/>
          <w:color w:val="000000" w:themeColor="text1"/>
          <w:sz w:val="24"/>
          <w:szCs w:val="24"/>
          <w:highlight w:val="white"/>
        </w:rPr>
        <w:t xml:space="preserve"> 7.1. Размер обеспечения исполнения Контракта составляет ___ % от цены контракта, </w:t>
      </w:r>
      <w:r>
        <w:rPr>
          <w:rFonts w:ascii="Times New Roman" w:hAnsi="Times New Roman" w:eastAsia="Times New Roman" w:cs="Times New Roman"/>
          <w:b w:val="0"/>
          <w:bCs w:val="0"/>
          <w:i/>
          <w:iCs/>
          <w:color w:val="000000" w:themeColor="text1"/>
          <w:sz w:val="24"/>
          <w:szCs w:val="24"/>
          <w:highlight w:val="white"/>
        </w:rPr>
        <w:t xml:space="preserve"> </w:t>
      </w:r>
      <w:r>
        <w:rPr>
          <w:rStyle w:val="738"/>
          <w:rFonts w:ascii="Times New Roman" w:hAnsi="Times New Roman" w:eastAsia="Times New Roman" w:cs="Times New Roman"/>
          <w:b w:val="0"/>
          <w:bCs w:val="0"/>
          <w:i/>
          <w:iCs/>
          <w:color w:val="000000" w:themeColor="text1"/>
          <w:sz w:val="24"/>
          <w:szCs w:val="24"/>
          <w:highlight w:val="white"/>
        </w:rPr>
        <w:t xml:space="preserve">уменьшенной на размер аванса.</w:t>
      </w:r>
      <w:r>
        <w:rPr>
          <w:rFonts w:ascii="Times New Roman" w:hAnsi="Times New Roman" w:eastAsia="Times New Roman" w:cs="Times New Roman"/>
          <w:b w:val="0"/>
          <w:bCs w:val="0"/>
          <w:i/>
          <w:iCs/>
          <w:color w:val="000000" w:themeColor="text1"/>
          <w:sz w:val="24"/>
          <w:szCs w:val="24"/>
          <w:highlight w:val="white"/>
        </w:rPr>
        <w:t xml:space="preserve"> </w:t>
      </w:r>
      <w:r>
        <w:rPr>
          <w:rFonts w:ascii="Times New Roman" w:hAnsi="Times New Roman" w:eastAsia="Times New Roman" w:cs="Times New Roman"/>
          <w:b w:val="0"/>
          <w:bCs/>
          <w:i/>
          <w:color w:val="000000" w:themeColor="text1"/>
          <w:sz w:val="24"/>
          <w:szCs w:val="24"/>
          <w:highlight w:val="white"/>
        </w:rPr>
      </w:r>
      <w:r>
        <w:rPr>
          <w:rFonts w:ascii="Times New Roman" w:hAnsi="Times New Roman" w:eastAsia="Times New Roman" w:cs="Times New Roman"/>
          <w:b w:val="0"/>
          <w:bCs/>
          <w:i/>
          <w:color w:val="000000" w:themeColor="text1"/>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tooltip="#Par131" w:anchor="Par131" w:history="1">
        <w:r>
          <w:rPr>
            <w:rFonts w:ascii="Times New Roman" w:hAnsi="Times New Roman" w:cs="Times New Roman"/>
            <w:sz w:val="24"/>
            <w:szCs w:val="24"/>
          </w:rPr>
          <w:t xml:space="preserve">пунктами 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7.2. </w:t>
      </w:r>
      <w:r>
        <w:rPr>
          <w:rFonts w:ascii="Times New Roman" w:hAnsi="Times New Roman"/>
          <w:sz w:val="24"/>
          <w:szCs w:val="24"/>
        </w:rPr>
        <w:t xml:space="preserve">Исполнение Контракта обеспечивается предоставлением независимой гарантии</w:t>
      </w:r>
      <w:r>
        <w:rPr>
          <w:rFonts w:ascii="Times New Roman" w:hAnsi="Times New Roman"/>
          <w:sz w:val="24"/>
          <w:szCs w:val="24"/>
        </w:rPr>
        <w:t xml:space="preserve">,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Закона о контрактной системе</w:t>
      </w:r>
      <w:r>
        <w:rPr>
          <w:rFonts w:ascii="Times New Roman" w:hAnsi="Times New Roman" w:cs="Times New Roman"/>
          <w:sz w:val="24"/>
          <w:szCs w:val="24"/>
        </w:rPr>
        <w:t xml:space="preserve"> участником закупки, с которым заключается контракт, самостоятельно.</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5" w:tooltip="consultantplus://offline/ref=0D1AFC2F3EB2BFB1F607BC98E5D53756E22A98611EA5D9701B0C75ED0FFA16D9F3E56C468B5119F3B2AF62D1FEE45177F316B760B1B09AC9G3Z6D" w:history="1">
        <w:r>
          <w:rPr>
            <w:rFonts w:ascii="Times New Roman" w:hAnsi="Times New Roman" w:cs="Times New Roman"/>
            <w:sz w:val="24"/>
            <w:szCs w:val="24"/>
          </w:rPr>
          <w:t xml:space="preserve">статьей 95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0" w:name="Par128"/>
      <w:r/>
      <w:bookmarkEnd w:id="40"/>
      <w:r>
        <w:rPr>
          <w:rFonts w:ascii="Times New Roman" w:hAnsi="Times New Roman" w:cs="Times New Roman"/>
          <w:sz w:val="24"/>
          <w:szCs w:val="24"/>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и </w:t>
      </w:r>
      <w:hyperlink w:tooltip="#Par131" w:anchor="Par131" w:history="1">
        <w:r>
          <w:rPr>
            <w:rFonts w:ascii="Times New Roman" w:hAnsi="Times New Roman" w:cs="Times New Roman"/>
            <w:sz w:val="24"/>
            <w:szCs w:val="24"/>
          </w:rPr>
          <w:t xml:space="preserve">7.6</w:t>
        </w:r>
      </w:hyperlink>
      <w:r>
        <w:rPr>
          <w:rFonts w:ascii="Times New Roman" w:hAnsi="Times New Roman" w:cs="Times New Roman"/>
          <w:sz w:val="24"/>
          <w:szCs w:val="24"/>
        </w:rPr>
        <w:t xml:space="preserve"> Контракта, возвращаются Исполнителю в срок не более </w:t>
      </w:r>
      <w:r>
        <w:rPr>
          <w:rFonts w:ascii="Times New Roman" w:hAnsi="Times New Roman"/>
          <w:sz w:val="24"/>
          <w:szCs w:val="24"/>
        </w:rPr>
        <w:t xml:space="preserve">15 (пятнадцати) дней</w:t>
      </w:r>
      <w:r>
        <w:rPr>
          <w:rFonts w:ascii="Times New Roman" w:hAnsi="Times New Roman" w:cs="Times New Roman"/>
          <w:sz w:val="24"/>
          <w:szCs w:val="24"/>
        </w:rP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cs="Times New Roman"/>
          <w:sz w:val="24"/>
          <w:szCs w:val="24"/>
        </w:rPr>
        <w:suppressLineNumbers w:val="0"/>
      </w:pPr>
      <w:r/>
      <w:bookmarkStart w:id="41" w:name="Par129"/>
      <w:r/>
      <w:bookmarkEnd w:id="41"/>
      <w:r>
        <w:rPr>
          <w:rFonts w:ascii="Times New Roman" w:hAnsi="Times New Roman" w:cs="Times New Roman"/>
          <w:sz w:val="24"/>
          <w:szCs w:val="24"/>
        </w:rPr>
        <w:t xml:space="preserve">7.4. Если гарантом в срок не более чем 10 (десять) рабочих дней не исполнено требование Заказчика об уплате денежной суммы по независимой гарант</w:t>
      </w:r>
      <w:r>
        <w:rPr>
          <w:rFonts w:ascii="Times New Roman" w:hAnsi="Times New Roman" w:cs="Times New Roman"/>
          <w:sz w:val="24"/>
          <w:szCs w:val="24"/>
        </w:rPr>
        <w:t xml:space="preserve">ии, направленное до окончания срока её действия, Заказчик обязан в течение 30 (тридцати)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2" w:name="Par130"/>
      <w:r/>
      <w:bookmarkEnd w:id="42"/>
      <w:r>
        <w:rPr>
          <w:rFonts w:ascii="Times New Roman" w:hAnsi="Times New Roman" w:cs="Times New Roman"/>
          <w:sz w:val="24"/>
          <w:szCs w:val="24"/>
        </w:rPr>
        <w:t xml:space="preserve">7.5. В ходе исполнения Контракта Исполнитель вправе измени</w:t>
      </w:r>
      <w:r>
        <w:rPr>
          <w:rFonts w:ascii="Times New Roman" w:hAnsi="Times New Roman" w:cs="Times New Roman"/>
          <w:sz w:val="24"/>
          <w:szCs w:val="24"/>
        </w:rPr>
        <w:t xml:space="preserve">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tooltip="#Par131" w:anchor="Par131" w:history="1">
        <w:r>
          <w:rPr>
            <w:rFonts w:ascii="Times New Roman" w:hAnsi="Times New Roman" w:cs="Times New Roman"/>
            <w:sz w:val="24"/>
            <w:szCs w:val="24"/>
          </w:rPr>
          <w:t xml:space="preserve">пунктами 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3" w:name="Par131"/>
      <w:r/>
      <w:bookmarkEnd w:id="43"/>
      <w:r>
        <w:rPr>
          <w:rFonts w:ascii="Times New Roman" w:hAnsi="Times New Roman" w:cs="Times New Roman"/>
          <w:sz w:val="24"/>
          <w:szCs w:val="24"/>
        </w:rPr>
        <w:t xml:space="preserve">7.6. Размер обеспечения исполнения Контракта уменьшается посре</w:t>
      </w:r>
      <w:r>
        <w:rPr>
          <w:rFonts w:ascii="Times New Roman" w:hAnsi="Times New Roman" w:cs="Times New Roman"/>
          <w:sz w:val="24"/>
          <w:szCs w:val="24"/>
        </w:rPr>
        <w:t xml:space="preserve">дством направления </w:t>
      </w:r>
      <w:r>
        <w:rPr>
          <w:rFonts w:ascii="Times New Roman" w:hAnsi="Times New Roman" w:cs="Times New Roman"/>
          <w:sz w:val="24"/>
          <w:szCs w:val="24"/>
          <w:highlight w:val="none"/>
        </w:rPr>
        <w:t xml:space="preserve">Заказчико</w:t>
      </w:r>
      <w:r>
        <w:rPr>
          <w:rFonts w:ascii="Times New Roman" w:hAnsi="Times New Roman" w:cs="Times New Roman"/>
          <w:sz w:val="24"/>
          <w:szCs w:val="24"/>
          <w:highlight w:val="none"/>
        </w:rPr>
        <w:t xml:space="preserve">м </w:t>
      </w:r>
      <w:r>
        <w:rPr>
          <w:rFonts w:ascii="Times New Roman" w:hAnsi="Times New Roman" w:cs="Times New Roman"/>
          <w:sz w:val="24"/>
          <w:szCs w:val="24"/>
        </w:rPr>
        <w:t xml:space="preserve">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6" w:tooltip="consultantplus://offline/ref=0D1AFC2F3EB2BFB1F607BC98E5D53756E22A98611EA5D9701B0C75ED0FFA16D9F3E56C468B511EF4BFAF62D1FEE45177F316B760B1B09AC9G3Z6D" w:history="1">
        <w:r>
          <w:rPr>
            <w:rFonts w:ascii="Times New Roman" w:hAnsi="Times New Roman" w:cs="Times New Roman"/>
            <w:sz w:val="24"/>
            <w:szCs w:val="24"/>
          </w:rPr>
          <w:t xml:space="preserve">статьей 103</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(Собрание законодательства Российской Федерации, 2013, № 14, ст. 1652; 2019, № 18, ст. 2195) (далее - реестр контрактов</w:t>
      </w:r>
      <w:r>
        <w:rPr>
          <w:rFonts w:ascii="Times New Roman" w:hAnsi="Times New Roman" w:cs="Times New Roman"/>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w:t>
      </w:r>
      <w:r>
        <w:rPr>
          <w:rFonts w:ascii="Times New Roman" w:hAnsi="Times New Roman" w:cs="Times New Roman"/>
          <w:sz w:val="24"/>
          <w:szCs w:val="24"/>
        </w:rPr>
        <w:t xml:space="preserve">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w:t>
      </w:r>
      <w:r>
        <w:rPr>
          <w:rFonts w:ascii="Times New Roman" w:hAnsi="Times New Roman" w:cs="Times New Roman"/>
          <w:sz w:val="24"/>
          <w:szCs w:val="24"/>
        </w:rPr>
        <w:t xml:space="preserve">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tooltip="#Par128" w:anchor="Par128" w:history="1">
        <w:r>
          <w:rPr>
            <w:rFonts w:ascii="Times New Roman" w:hAnsi="Times New Roman" w:cs="Times New Roman"/>
            <w:sz w:val="24"/>
            <w:szCs w:val="24"/>
          </w:rPr>
          <w:t xml:space="preserve">пункте 7.3</w:t>
        </w:r>
      </w:hyperlink>
      <w:r>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4" w:name="Par132"/>
      <w:r/>
      <w:bookmarkEnd w:id="44"/>
      <w:r>
        <w:rPr>
          <w:rFonts w:ascii="Times New Roman" w:hAnsi="Times New Roman" w:cs="Times New Roman"/>
          <w:sz w:val="24"/>
          <w:szCs w:val="24"/>
        </w:rPr>
        <w:t xml:space="preserve">7.7. Предусмотренное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и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w:t>
      </w:r>
      <w:r>
        <w:rPr>
          <w:rFonts w:ascii="Times New Roman" w:hAnsi="Times New Roman" w:cs="Times New Roman"/>
          <w:sz w:val="24"/>
          <w:szCs w:val="24"/>
          <w:highlight w:val="none"/>
        </w:rPr>
        <w:t xml:space="preserve">х </w:t>
      </w:r>
      <w:r>
        <w:rPr>
          <w:rFonts w:ascii="Times New Roman" w:hAnsi="Times New Roman" w:cs="Times New Roman"/>
          <w:sz w:val="24"/>
          <w:szCs w:val="24"/>
          <w:highlight w:val="none"/>
        </w:rPr>
        <w:t xml:space="preserve">Заказчиком</w:t>
      </w:r>
      <w:r>
        <w:rPr>
          <w:rFonts w:ascii="Times New Roman" w:hAnsi="Times New Roman" w:cs="Times New Roman"/>
          <w:sz w:val="24"/>
          <w:szCs w:val="24"/>
          <w:highlight w:val="none"/>
        </w:rPr>
        <w:t xml:space="preserve"> в соотве</w:t>
      </w:r>
      <w:r>
        <w:rPr>
          <w:rFonts w:ascii="Times New Roman" w:hAnsi="Times New Roman" w:cs="Times New Roman"/>
          <w:sz w:val="24"/>
          <w:szCs w:val="24"/>
        </w:rPr>
        <w:t xml:space="preserve">тствии с </w:t>
      </w:r>
      <w:hyperlink w:tooltip="#Par177" w:anchor="Par177"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либо в объеме, превышающем выплаченный аван</w:t>
      </w:r>
      <w:r>
        <w:rPr>
          <w:rFonts w:ascii="Times New Roman" w:hAnsi="Times New Roman" w:cs="Times New Roman"/>
          <w:sz w:val="24"/>
          <w:szCs w:val="24"/>
        </w:rPr>
        <w:t xml:space="preserve">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tooltip="consultantplus://offline/ref=0D1AFC2F3EB2BFB1F607BC98E5D53756E22A98611EA5D9701B0C75ED0FFA16D9F3E56C468C511CF8EFF572D5B7B15A69F500A96AAFB0G9ZAD" w:history="1">
        <w:r>
          <w:rPr>
            <w:rFonts w:ascii="Times New Roman" w:hAnsi="Times New Roman" w:cs="Times New Roman"/>
            <w:sz w:val="24"/>
            <w:szCs w:val="24"/>
          </w:rPr>
          <w:t xml:space="preserve">частью 7.3 статьи 96</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5" w:name="Par133"/>
      <w:r/>
      <w:bookmarkEnd w:id="45"/>
      <w:r>
        <w:rPr>
          <w:rFonts w:ascii="Times New Roman" w:hAnsi="Times New Roman" w:cs="Times New Roman"/>
          <w:sz w:val="24"/>
          <w:szCs w:val="24"/>
        </w:rPr>
        <w:t xml:space="preserve">7.8. В случае отзыва в соот</w:t>
      </w:r>
      <w:r>
        <w:rPr>
          <w:rFonts w:ascii="Times New Roman" w:hAnsi="Times New Roman" w:cs="Times New Roman"/>
          <w:sz w:val="24"/>
          <w:szCs w:val="24"/>
        </w:rPr>
        <w:t xml:space="preserve">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w:t>
      </w:r>
      <w:r>
        <w:rPr>
          <w:rFonts w:ascii="Times New Roman" w:hAnsi="Times New Roman" w:cs="Times New Roman"/>
          <w:sz w:val="24"/>
          <w:szCs w:val="24"/>
        </w:rPr>
        <w:t xml:space="preserve">та не позднее одного месяца со дня надлежащего уведомления</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Заказчико</w:t>
      </w:r>
      <w:r>
        <w:rPr>
          <w:rFonts w:ascii="Times New Roman" w:hAnsi="Times New Roman" w:cs="Times New Roman"/>
          <w:sz w:val="24"/>
          <w:szCs w:val="24"/>
        </w:rPr>
        <w:t xml:space="preserve">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w:t>
      </w:r>
      <w:hyperlink w:tooltip="#Par131" w:anchor="Par131" w:history="1">
        <w:r>
          <w:rPr>
            <w:rFonts w:ascii="Times New Roman" w:hAnsi="Times New Roman" w:cs="Times New Roman"/>
            <w:sz w:val="24"/>
            <w:szCs w:val="24"/>
          </w:rPr>
          <w:t xml:space="preserve">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7.9. Уменьшение в соответствии с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и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tooltip="#Par131" w:anchor="Par131" w:history="1">
        <w:r>
          <w:rPr>
            <w:rFonts w:ascii="Times New Roman" w:hAnsi="Times New Roman" w:cs="Times New Roman"/>
            <w:sz w:val="24"/>
            <w:szCs w:val="24"/>
          </w:rPr>
          <w:t xml:space="preserve">пунктом 7.6</w:t>
        </w:r>
      </w:hyperlink>
      <w:r>
        <w:rPr>
          <w:rFonts w:ascii="Times New Roman" w:hAnsi="Times New Roman" w:cs="Times New Roman"/>
          <w:sz w:val="24"/>
          <w:szCs w:val="24"/>
        </w:rPr>
        <w:t xml:space="preserve"> Контракта информации в реестр контрактов.</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tooltip="#Par130" w:anchor="Par130" w:history="1">
        <w:r>
          <w:rPr>
            <w:rFonts w:ascii="Times New Roman" w:hAnsi="Times New Roman" w:cs="Times New Roman"/>
            <w:sz w:val="24"/>
            <w:szCs w:val="24"/>
          </w:rPr>
          <w:t xml:space="preserve">пунктами 7.5</w:t>
        </w:r>
      </w:hyperlink>
      <w:r>
        <w:rPr>
          <w:rFonts w:ascii="Times New Roman" w:hAnsi="Times New Roman" w:cs="Times New Roman"/>
          <w:sz w:val="24"/>
          <w:szCs w:val="24"/>
        </w:rPr>
        <w:t xml:space="preserve"> и </w:t>
      </w:r>
      <w:hyperlink w:tooltip="#Par133" w:anchor="Par133" w:history="1">
        <w:r>
          <w:rPr>
            <w:rFonts w:ascii="Times New Roman" w:hAnsi="Times New Roman" w:cs="Times New Roman"/>
            <w:sz w:val="24"/>
            <w:szCs w:val="24"/>
          </w:rPr>
          <w:t xml:space="preserve">7.8</w:t>
        </w:r>
      </w:hyperlink>
      <w:r>
        <w:rPr>
          <w:rFonts w:ascii="Times New Roman" w:hAnsi="Times New Roman" w:cs="Times New Roman"/>
          <w:sz w:val="24"/>
          <w:szCs w:val="24"/>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6" w:name="Par136"/>
      <w:r/>
      <w:bookmarkEnd w:id="46"/>
      <w:r>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18" w:tooltip="consultantplus://offline/ref=0D1AFC2F3EB2BFB1F607BC98E5D53756E22A98611EA5D9701B0C75ED0FFA16D9F3E56C468B5112F6B3AF62D1FEE45177F316B760B1B09AC9G3Z6D" w:history="1">
        <w:r>
          <w:rPr>
            <w:rFonts w:ascii="Times New Roman" w:hAnsi="Times New Roman" w:cs="Times New Roman"/>
            <w:sz w:val="24"/>
            <w:szCs w:val="24"/>
          </w:rPr>
          <w:t xml:space="preserve">пунктом 1 части 1 статьи 30</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w:t>
      </w:r>
      <w:hyperlink r:id="rId19" w:tooltip="consultantplus://offline/ref=0D1AFC2F3EB2BFB1F607BC98E5D53756E22A98611EA5D9701B0C75ED0FFA16D9F3E56C468B501EF0BCAF62D1FEE45177F316B760B1B09AC9G3Z6D" w:history="1">
        <w:r>
          <w:rPr>
            <w:rFonts w:ascii="Times New Roman" w:hAnsi="Times New Roman" w:cs="Times New Roman"/>
            <w:sz w:val="24"/>
            <w:szCs w:val="24"/>
          </w:rPr>
          <w:t xml:space="preserve">статьи 37</w:t>
        </w:r>
      </w:hyperlink>
      <w:r>
        <w:rPr>
          <w:rFonts w:ascii="Times New Roman" w:hAnsi="Times New Roman" w:cs="Times New Roman"/>
          <w:sz w:val="24"/>
          <w:szCs w:val="24"/>
        </w:rPr>
        <w:t xml:space="preserve"> Закона о контрактной системе </w:t>
      </w:r>
      <w:r>
        <w:rPr>
          <w:rFonts w:ascii="Times New Roman" w:hAnsi="Times New Roman" w:cs="Times New Roman"/>
          <w:i/>
          <w:iCs/>
          <w:color w:val="ff0000"/>
          <w:sz w:val="24"/>
          <w:szCs w:val="24"/>
          <w:highlight w:val="none"/>
        </w:rPr>
        <w:t xml:space="preserve">(</w:t>
      </w:r>
      <w:r>
        <w:rPr>
          <w:rFonts w:ascii="Times New Roman" w:hAnsi="Times New Roman" w:cs="Times New Roman"/>
          <w:i/>
          <w:iCs/>
          <w:color w:val="ff0000"/>
          <w:sz w:val="24"/>
          <w:szCs w:val="24"/>
          <w:highlight w:val="none"/>
        </w:rPr>
        <w:t xml:space="preserve">пол</w:t>
      </w:r>
      <w:r>
        <w:rPr>
          <w:rFonts w:ascii="Times New Roman" w:hAnsi="Times New Roman" w:cs="Times New Roman"/>
          <w:i/>
          <w:iCs/>
          <w:color w:val="ff0000"/>
          <w:sz w:val="24"/>
          <w:szCs w:val="24"/>
          <w:highlight w:val="none"/>
        </w:rPr>
        <w:t xml:space="preserve">ожения статьи 37 Закона о контрактной системе не применяются </w:t>
      </w:r>
      <w:r>
        <w:rPr>
          <w:rFonts w:ascii="Times New Roman" w:hAnsi="Times New Roman" w:cs="Times New Roman"/>
          <w:i/>
          <w:iCs/>
          <w:color w:val="ff0000"/>
          <w:sz w:val="24"/>
          <w:szCs w:val="24"/>
          <w:highlight w:val="none"/>
        </w:rPr>
        <w:t xml:space="preserve">в случае осуществления определения поставщика (подрядчика, исполнителя) путем запроса котировок в электронной форме</w:t>
      </w:r>
      <w:r>
        <w:rPr>
          <w:rFonts w:ascii="Times New Roman" w:hAnsi="Times New Roman" w:cs="Times New Roman"/>
          <w:i/>
          <w:iCs/>
          <w:color w:val="ff0000"/>
          <w:sz w:val="24"/>
          <w:szCs w:val="24"/>
          <w:highlight w:val="none"/>
        </w:rPr>
        <w:t xml:space="preserve">)</w:t>
      </w:r>
      <w:r>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w:t>
      </w:r>
      <w:r>
        <w:rPr>
          <w:rFonts w:ascii="Times New Roman" w:hAnsi="Times New Roman" w:cs="Times New Roman"/>
          <w:sz w:val="24"/>
          <w:szCs w:val="24"/>
        </w:rPr>
        <w:t xml:space="preserve">е трех лет до дат</w:t>
      </w:r>
      <w:r>
        <w:rPr>
          <w:rFonts w:ascii="Times New Roman" w:hAnsi="Times New Roman" w:cs="Times New Roman"/>
          <w:sz w:val="24"/>
          <w:szCs w:val="24"/>
        </w:rPr>
        <w:t xml:space="preserve">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w:t>
      </w:r>
      <w:r>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w:t>
      </w:r>
      <w:r>
        <w:rPr>
          <w:rFonts w:ascii="Times New Roman" w:hAnsi="Times New Roman" w:cs="Times New Roman"/>
          <w:i/>
          <w:color w:val="ff0000"/>
          <w:sz w:val="24"/>
          <w:szCs w:val="24"/>
        </w:rPr>
        <w:t xml:space="preserve">(Данный </w:t>
      </w:r>
      <w:hyperlink w:tooltip="#Par136" w:anchor="Par136"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заключения контракта по результатам определения исполнителя в соответствии с </w:t>
      </w:r>
      <w:hyperlink r:id="rId20" w:tooltip="consultantplus://offline/ref=0D1AFC2F3EB2BFB1F607BC98E5D53756E22A98611EA5D9701B0C75ED0FFA16D9F3E56C468B5112F6B3AF62D1FEE45177F316B760B1B09AC9G3Z6D" w:history="1">
        <w:r>
          <w:rPr>
            <w:rFonts w:ascii="Times New Roman" w:hAnsi="Times New Roman" w:cs="Times New Roman"/>
            <w:i/>
            <w:color w:val="ff0000"/>
            <w:sz w:val="24"/>
            <w:szCs w:val="24"/>
          </w:rPr>
          <w:t xml:space="preserve">пунктом 1 части 1 статьи 30</w:t>
        </w:r>
      </w:hyperlink>
      <w:r>
        <w:rPr>
          <w:rFonts w:ascii="Times New Roman" w:hAnsi="Times New Roman" w:cs="Times New Roman"/>
          <w:i/>
          <w:color w:val="ff0000"/>
          <w:sz w:val="24"/>
          <w:szCs w:val="24"/>
        </w:rPr>
        <w:t xml:space="preserve"> Закона о контрактной системе).</w:t>
      </w:r>
      <w:r>
        <w:rPr>
          <w:rFonts w:ascii="Times New Roman" w:hAnsi="Times New Roman" w:cs="Times New Roman"/>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7.12.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outlineLvl w:val="0"/>
        <w:suppressLineNumbers w:val="0"/>
      </w:pPr>
      <w:r/>
      <w:bookmarkStart w:id="47" w:name="Par141"/>
      <w:r/>
      <w:bookmarkStart w:id="48" w:name="Par144"/>
      <w:r/>
      <w:bookmarkEnd w:id="47"/>
      <w:r/>
      <w:bookmarkEnd w:id="48"/>
      <w:r>
        <w:rPr>
          <w:rFonts w:ascii="Times New Roman" w:hAnsi="Times New Roman" w:cs="Times New Roman"/>
          <w:b/>
          <w:bCs/>
          <w:sz w:val="24"/>
          <w:szCs w:val="24"/>
        </w:rPr>
        <w:t xml:space="preserve">VIII.Гарантийные обязательства </w:t>
      </w: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i/>
          <w:color w:val="ff0000"/>
          <w:sz w:val="24"/>
          <w:szCs w:val="24"/>
        </w:rPr>
        <w:t xml:space="preserve">(Данный </w:t>
      </w:r>
      <w:hyperlink w:tooltip="#Par143" w:anchor="Par143"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в текст Контрак</w:t>
      </w:r>
      <w:r>
        <w:rPr>
          <w:rFonts w:ascii="Times New Roman" w:hAnsi="Times New Roman" w:cs="Times New Roman"/>
          <w:i/>
          <w:color w:val="ff0000"/>
          <w:sz w:val="24"/>
          <w:szCs w:val="24"/>
        </w:rPr>
        <w:t xml:space="preserve">та в случае установления Заказчиком требований к гарантийным обязательствам в соответствии с Законом о контрактной системе)</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8.1. Исполнитель гарантирует Заказчику качество оказания услуг в соответствии с требованиями, предусмотренными Контрактом.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8.2. Гарантийный срок на оказанные услуги с даты подписания документа о приемке (этапа оказания услуг) составляет ________ </w:t>
      </w:r>
      <w:r>
        <w:rPr>
          <w:rFonts w:ascii="Times New Roman" w:hAnsi="Times New Roman" w:cs="Times New Roman"/>
          <w:i/>
          <w:color w:val="ff0000"/>
          <w:sz w:val="24"/>
          <w:szCs w:val="24"/>
        </w:rPr>
        <w:t xml:space="preserve">(Данный </w:t>
      </w:r>
      <w:hyperlink w:tooltip="#Par144" w:anchor="Par144"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требований к гарантийному сроку в соответствии с </w:t>
      </w:r>
      <w:hyperlink r:id="rId21" w:tooltip="consultantplus://offline/ref=94D0C761F934A71D41AF9B8E0E83187973D5B6C0AA9C2B73F310C92E6709281FADD45B6707997CC8B9D47DCD3EC57EA457F23EC6F5F8e9KEJ" w:history="1">
        <w:r>
          <w:rPr>
            <w:rFonts w:ascii="Times New Roman" w:hAnsi="Times New Roman" w:cs="Times New Roman"/>
            <w:i/>
            <w:color w:val="ff0000"/>
            <w:sz w:val="24"/>
            <w:szCs w:val="24"/>
          </w:rPr>
          <w:t xml:space="preserve">частью 4 статьи 33</w:t>
        </w:r>
      </w:hyperlink>
      <w:r>
        <w:rPr>
          <w:rFonts w:ascii="Times New Roman" w:hAnsi="Times New Roman" w:cs="Times New Roman"/>
          <w:i/>
          <w:color w:val="ff0000"/>
          <w:sz w:val="24"/>
          <w:szCs w:val="24"/>
        </w:rPr>
        <w:t xml:space="preserve"> Закона о контрактной системе)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bookmarkStart w:id="49" w:name="Par145"/>
      <w:r/>
      <w:bookmarkEnd w:id="49"/>
      <w:r>
        <w:rPr>
          <w:rFonts w:ascii="Times New Roman" w:hAnsi="Times New Roman" w:cs="Times New Roman"/>
          <w:sz w:val="24"/>
          <w:szCs w:val="24"/>
        </w:rP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w:t>
      </w:r>
      <w:r>
        <w:rPr>
          <w:rFonts w:ascii="Times New Roman" w:hAnsi="Times New Roman" w:cs="Times New Roman"/>
          <w:sz w:val="24"/>
          <w:szCs w:val="24"/>
        </w:rPr>
        <w:t xml:space="preserve">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r>
        <w:rPr>
          <w:rFonts w:ascii="Times New Roman" w:hAnsi="Times New Roman" w:cs="Times New Roman"/>
          <w:i/>
          <w:color w:val="ff0000"/>
          <w:sz w:val="24"/>
          <w:szCs w:val="24"/>
        </w:rPr>
        <w:t xml:space="preserve">(Данный </w:t>
      </w:r>
      <w:hyperlink w:tooltip="#Par145" w:anchor="Par14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при наличии </w:t>
      </w:r>
      <w:hyperlink w:tooltip="#Par144" w:anchor="Par144" w:history="1">
        <w:r>
          <w:rPr>
            <w:rFonts w:ascii="Times New Roman" w:hAnsi="Times New Roman" w:cs="Times New Roman"/>
            <w:i/>
            <w:color w:val="ff0000"/>
            <w:sz w:val="24"/>
            <w:szCs w:val="24"/>
          </w:rPr>
          <w:t xml:space="preserve">пункта 8.2</w:t>
        </w:r>
      </w:hyperlink>
      <w:r>
        <w:rPr>
          <w:rFonts w:ascii="Times New Roman" w:hAnsi="Times New Roman" w:cs="Times New Roman"/>
          <w:i/>
          <w:color w:val="ff0000"/>
          <w:sz w:val="24"/>
          <w:szCs w:val="24"/>
        </w:rPr>
        <w:t xml:space="preserve"> Контракта).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rPr>
        <w:suppressLineNumbers w:val="0"/>
      </w:pPr>
      <w:r>
        <w:rPr>
          <w:rFonts w:ascii="Times New Roman" w:hAnsi="Times New Roman"/>
          <w:sz w:val="24"/>
          <w:szCs w:val="24"/>
        </w:rPr>
        <w:t xml:space="preserve">8.4. В случае, е</w:t>
      </w:r>
      <w:r>
        <w:rPr>
          <w:rFonts w:ascii="Times New Roman" w:hAnsi="Times New Roman"/>
          <w:sz w:val="24"/>
          <w:szCs w:val="24"/>
        </w:rPr>
        <w:t xml:space="preserve">сли в Описании объекта закупки (Приложение № 1 к Контракту) указаны иные условия исполнения гарантийных обязательств, чем те, что упомянуты в настоящем разделе, применяются положения, предусмотренные Описанием объекта закупки (Приложение № 1 к Контракту).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b/>
          <w:bCs/>
        </w:rPr>
        <w:outlineLvl w:val="0"/>
        <w:suppressLineNumbers w:val="0"/>
      </w:pPr>
      <w:r>
        <w:rPr>
          <w:b/>
          <w:bCs/>
        </w:rPr>
      </w:r>
      <w:bookmarkStart w:id="50" w:name="Par147"/>
      <w:r>
        <w:rPr>
          <w:b/>
          <w:bCs/>
        </w:rPr>
      </w:r>
      <w:bookmarkStart w:id="51" w:name="Par160"/>
      <w:r>
        <w:rPr>
          <w:b/>
          <w:bCs/>
        </w:rPr>
      </w:r>
      <w:bookmarkEnd w:id="50"/>
      <w:r>
        <w:rPr>
          <w:b/>
          <w:bCs/>
        </w:rPr>
      </w:r>
      <w:bookmarkEnd w:id="51"/>
      <w:r>
        <w:rPr>
          <w:rFonts w:ascii="Times New Roman" w:hAnsi="Times New Roman" w:cs="Times New Roman"/>
          <w:b/>
          <w:bCs/>
          <w:sz w:val="24"/>
          <w:szCs w:val="24"/>
        </w:rPr>
        <w:t xml:space="preserve">IX.Обеспечение гарантийных обязательств </w:t>
      </w:r>
      <w:r>
        <w:rPr>
          <w:b/>
          <w:bCs/>
        </w:rPr>
      </w:r>
      <w:r>
        <w:rPr>
          <w:b/>
          <w:bCs/>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 9.1. Обеспечение гарантийных обязательств не устанавливается.</w:t>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(Включается в текст Контрак</w:t>
      </w:r>
      <w:r>
        <w:rPr>
          <w:rFonts w:ascii="Times New Roman" w:hAnsi="Times New Roman" w:cs="Times New Roman"/>
          <w:i/>
          <w:color w:val="ff0000"/>
          <w:sz w:val="24"/>
          <w:szCs w:val="24"/>
        </w:rPr>
        <w:t xml:space="preserve">та в случае установления Заказчиком требований к гарантийным обязательствам в соответствии с Законом о контрактной системе)</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9.1. Обеспечение гарантийных обязательств устанавливается в размере ________(_______) рублей ____ копеек.</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9.2. Обеспечение гарантийных обязательств предоставляется Исполнителем на электронную почту, указанную в реквизита</w:t>
      </w:r>
      <w:r>
        <w:rPr>
          <w:rFonts w:ascii="Times New Roman" w:hAnsi="Times New Roman" w:eastAsia="Times New Roman" w:cs="Times New Roman"/>
          <w:sz w:val="24"/>
          <w:szCs w:val="24"/>
        </w:rPr>
        <w:t xml:space="preserve">х Заказчика в электронном контракте, сформированном с использованием единой информационной системы в сфере закупок, в срок не позднее одного рабочего дня до даты формирования Исполнителем в единой информационной системе в сфере закупок документа о приемке.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9.3. Гарантийные обязательства обеспечиваются предоставлением независимой гарантии, соответствующей требованиям </w:t>
      </w:r>
      <w:hyperlink r:id="rId22" w:tooltip="consultantplus://offline/ref=0D1AFC2F3EB2BFB1F607BC98E5D53756E22A98611EA5D9701B0C75ED0FFA16D9F3E56C428D5B4EA2FFF13B80BCAF5C7FEB0AB76AGAZFD" w:history="1">
        <w:r>
          <w:rPr>
            <w:rFonts w:ascii="Times New Roman" w:hAnsi="Times New Roman" w:cs="Times New Roman"/>
            <w:sz w:val="24"/>
            <w:szCs w:val="24"/>
          </w:rPr>
          <w:t xml:space="preserve">статьи 45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Способ обеспечения гарантийных обязательств, срок действия независимой гарантии определяются в соответствии с требованиями Закона о контрактной системе</w:t>
      </w:r>
      <w:r>
        <w:rPr>
          <w:rFonts w:ascii="Times New Roman" w:hAnsi="Times New Roman" w:cs="Times New Roman"/>
          <w:sz w:val="24"/>
          <w:szCs w:val="24"/>
        </w:rPr>
        <w:t xml:space="preserve"> участником закупки, с которым заключается контракт, самостоятельно.</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3" w:tooltip="consultantplus://offline/ref=0D1AFC2F3EB2BFB1F607BC98E5D53756E22A98611EA5D9701B0C75ED0FFA16D9F3E56C468B5119F3B2AF62D1FEE45177F316B760B1B09AC9G3Z6D" w:history="1">
        <w:r>
          <w:rPr>
            <w:rFonts w:ascii="Times New Roman" w:hAnsi="Times New Roman" w:cs="Times New Roman"/>
            <w:sz w:val="24"/>
            <w:szCs w:val="24"/>
          </w:rPr>
          <w:t xml:space="preserve">статьей 95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cs="Times New Roman"/>
          <w:sz w:val="24"/>
          <w:szCs w:val="24"/>
        </w:rPr>
        <w:t xml:space="preserve">9.4.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4" w:name="Par153"/>
      <w:r/>
      <w:bookmarkEnd w:id="54"/>
      <w:r>
        <w:rPr>
          <w:rFonts w:ascii="Times New Roman" w:hAnsi="Times New Roman" w:cs="Times New Roman"/>
          <w:sz w:val="24"/>
          <w:szCs w:val="24"/>
        </w:rPr>
        <w:t xml:space="preserve">9.5. Участник закупки, с которым заключается контракт по результатам определения поставщика (подрядчика, исполнителя) в соответствии с </w:t>
      </w:r>
      <w:hyperlink r:id="rId24" w:tooltip="consultantplus://offline/ref=0D1AFC2F3EB2BFB1F607BC98E5D53756E22A98611EA5D9701B0C75ED0FFA16D9F3E56C468B5112F6B3AF62D1FEE45177F316B760B1B09AC9G3Z6D" w:history="1">
        <w:r>
          <w:rPr>
            <w:rFonts w:ascii="Times New Roman" w:hAnsi="Times New Roman" w:cs="Times New Roman"/>
            <w:sz w:val="24"/>
            <w:szCs w:val="24"/>
          </w:rPr>
          <w:t xml:space="preserve">пунктом 1 части 1 статьи 30</w:t>
        </w:r>
      </w:hyperlink>
      <w:r>
        <w:rPr>
          <w:rFonts w:ascii="Times New Roman" w:hAnsi="Times New Roman" w:cs="Times New Roman"/>
          <w:sz w:val="24"/>
          <w:szCs w:val="24"/>
        </w:rPr>
        <w:t xml:space="preserve"> Закона о контрактной системе, освобождается </w:t>
      </w:r>
      <w:r>
        <w:rPr>
          <w:rFonts w:ascii="Times New Roman" w:hAnsi="Times New Roman" w:cs="Times New Roman"/>
          <w:sz w:val="24"/>
          <w:szCs w:val="24"/>
        </w:rPr>
        <w:t xml:space="preserve">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w:t>
      </w:r>
      <w:r>
        <w:rPr>
          <w:rFonts w:ascii="Times New Roman" w:hAnsi="Times New Roman" w:cs="Times New Roman"/>
          <w:sz w:val="24"/>
          <w:szCs w:val="24"/>
        </w:rPr>
        <w:t xml:space="preserve">е трех лет до дат</w:t>
      </w:r>
      <w:r>
        <w:rPr>
          <w:rFonts w:ascii="Times New Roman" w:hAnsi="Times New Roman" w:cs="Times New Roman"/>
          <w:sz w:val="24"/>
          <w:szCs w:val="24"/>
        </w:rPr>
        <w:t xml:space="preserve">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w:t>
      </w:r>
      <w:r>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w:t>
      </w:r>
      <w:r>
        <w:rPr>
          <w:rFonts w:ascii="Times New Roman" w:hAnsi="Times New Roman" w:cs="Times New Roman"/>
          <w:i/>
          <w:color w:val="ff0000"/>
          <w:sz w:val="24"/>
          <w:szCs w:val="24"/>
        </w:rPr>
        <w:t xml:space="preserve">(Данный </w:t>
      </w:r>
      <w:hyperlink w:tooltip="#Par136" w:anchor="Par136"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заключения контракта по результатам определения исполнителя в соответствии с </w:t>
      </w:r>
      <w:hyperlink r:id="rId25" w:tooltip="consultantplus://offline/ref=0D1AFC2F3EB2BFB1F607BC98E5D53756E22A98611EA5D9701B0C75ED0FFA16D9F3E56C468B5112F6B3AF62D1FEE45177F316B760B1B09AC9G3Z6D" w:history="1">
        <w:r>
          <w:rPr>
            <w:rFonts w:ascii="Times New Roman" w:hAnsi="Times New Roman" w:cs="Times New Roman"/>
            <w:i/>
            <w:color w:val="ff0000"/>
            <w:sz w:val="24"/>
            <w:szCs w:val="24"/>
          </w:rPr>
          <w:t xml:space="preserve">пунктом 1 части 1 статьи 30</w:t>
        </w:r>
      </w:hyperlink>
      <w:r>
        <w:rPr>
          <w:rFonts w:ascii="Times New Roman" w:hAnsi="Times New Roman" w:cs="Times New Roman"/>
          <w:i/>
          <w:color w:val="ff0000"/>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9.6.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X.Условия соблюдения государственной тайны</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center"/>
        <w:spacing w:before="0" w:beforeAutospacing="0" w:after="0" w:afterAutospacing="0" w:line="283" w:lineRule="atLeast"/>
        <w:rPr>
          <w:b/>
          <w:bCs/>
        </w:rPr>
        <w:suppressLineNumbers w:val="0"/>
      </w:pPr>
      <w:r>
        <w:rPr>
          <w:rFonts w:ascii="Times New Roman" w:hAnsi="Times New Roman" w:cs="Times New Roman"/>
          <w:b/>
          <w:bCs/>
          <w:sz w:val="24"/>
          <w:szCs w:val="24"/>
        </w:rPr>
        <w:t xml:space="preserve">и конфиденциальности </w:t>
      </w:r>
      <w:r>
        <w:rPr>
          <w:b/>
          <w:bCs/>
        </w:rPr>
      </w:r>
      <w:r>
        <w:rPr>
          <w:b/>
          <w:bCs/>
        </w:rPr>
      </w:r>
    </w:p>
    <w:p>
      <w:pPr>
        <w:pStyle w:val="702"/>
        <w:ind w:firstLine="709"/>
        <w:jc w:val="center"/>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i/>
          <w:color w:val="ff0000"/>
          <w:sz w:val="24"/>
          <w:szCs w:val="24"/>
        </w:rPr>
        <w:t xml:space="preserve">(Данный </w:t>
      </w:r>
      <w:hyperlink w:tooltip="#Par156" w:anchor="Par156"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t xml:space="preserve">10.1. При оказании услуг и  использовании (в том числе передаче) полученных   результатов Стороны обязаны соблюдать требования </w:t>
      </w:r>
      <w:hyperlink r:id="rId26" w:tooltip="consultantplus://offline/ref=0D1AFC2F3EB2BFB1F607BC98E5D53756E22E99631CAFD9701B0C75ED0FFA16D9E1E5344A8B5604F3B3BA3480B8GBZ1D" w:history="1">
        <w:r>
          <w:rPr>
            <w:rFonts w:ascii="Times New Roman" w:hAnsi="Times New Roman" w:cs="Times New Roman"/>
            <w:sz w:val="24"/>
            <w:szCs w:val="24"/>
          </w:rPr>
          <w:t xml:space="preserve">Закона</w:t>
        </w:r>
      </w:hyperlink>
      <w:r>
        <w:rPr>
          <w:rFonts w:ascii="Times New Roman" w:hAnsi="Times New Roman" w:cs="Times New Roman"/>
          <w:sz w:val="24"/>
          <w:szCs w:val="24"/>
        </w:rPr>
        <w:t xml:space="preserve"> Российской Федерации от 21 июля 1993 г. № 5485-1 "О государственной тайне",  а  также  следующие  условия  и ограничения: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center"/>
        <w:spacing w:before="0" w:beforeAutospacing="0" w:after="0" w:afterAutospacing="0" w:line="283" w:lineRule="atLeast"/>
        <w:rPr>
          <w:rFonts w:ascii="Times New Roman" w:hAnsi="Times New Roman" w:cs="Times New Roman"/>
          <w:sz w:val="24"/>
          <w:szCs w:val="24"/>
          <w:vertAlign w:val="subscript"/>
        </w:rPr>
        <w:suppressLineNumbers w:val="0"/>
      </w:pPr>
      <w:r>
        <w:rPr>
          <w:rFonts w:ascii="Times New Roman" w:hAnsi="Times New Roman" w:cs="Times New Roman"/>
          <w:sz w:val="24"/>
          <w:szCs w:val="24"/>
          <w:vertAlign w:val="subscript"/>
        </w:rPr>
        <w:t xml:space="preserve">режим допуска к работам и документам, степень их секретности </w:t>
      </w:r>
      <w:r>
        <w:rPr>
          <w:rFonts w:ascii="Times New Roman" w:hAnsi="Times New Roman" w:cs="Times New Roman"/>
          <w:sz w:val="24"/>
          <w:szCs w:val="24"/>
          <w:vertAlign w:val="subscript"/>
        </w:rPr>
        <w:t xml:space="preserve">и другие требования,</w:t>
      </w:r>
      <w:r>
        <w:rPr>
          <w:rFonts w:ascii="Times New Roman" w:hAnsi="Times New Roman" w:cs="Times New Roman"/>
          <w:sz w:val="24"/>
          <w:szCs w:val="24"/>
          <w:vertAlign w:val="subscript"/>
        </w:rPr>
      </w:r>
      <w:r>
        <w:rPr>
          <w:rFonts w:ascii="Times New Roman" w:hAnsi="Times New Roman" w:cs="Times New Roman"/>
          <w:sz w:val="24"/>
          <w:szCs w:val="24"/>
          <w:vertAlign w:val="subscript"/>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center"/>
        <w:spacing w:before="0" w:beforeAutospacing="0" w:after="0" w:afterAutospacing="0" w:line="283" w:lineRule="atLeast"/>
        <w:rPr>
          <w:rFonts w:ascii="Times New Roman" w:hAnsi="Times New Roman" w:cs="Times New Roman"/>
          <w:sz w:val="24"/>
          <w:szCs w:val="24"/>
          <w:vertAlign w:val="subscript"/>
        </w:rPr>
        <w:suppressLineNumbers w:val="0"/>
      </w:pPr>
      <w:r>
        <w:rPr>
          <w:rFonts w:ascii="Times New Roman" w:hAnsi="Times New Roman" w:cs="Times New Roman"/>
          <w:sz w:val="24"/>
          <w:szCs w:val="24"/>
          <w:vertAlign w:val="subscript"/>
        </w:rPr>
        <w:t xml:space="preserve">наименования, номера и даты документов, которыми следует </w:t>
      </w:r>
      <w:r>
        <w:rPr>
          <w:rFonts w:ascii="Times New Roman" w:hAnsi="Times New Roman" w:cs="Times New Roman"/>
          <w:sz w:val="24"/>
          <w:szCs w:val="24"/>
          <w:vertAlign w:val="subscript"/>
        </w:rPr>
        <w:t xml:space="preserve">руководствоваться)</w:t>
      </w:r>
      <w:r>
        <w:rPr>
          <w:rFonts w:ascii="Times New Roman" w:hAnsi="Times New Roman" w:cs="Times New Roman"/>
          <w:sz w:val="24"/>
          <w:szCs w:val="24"/>
          <w:vertAlign w:val="subscript"/>
        </w:rPr>
      </w:r>
      <w:r>
        <w:rPr>
          <w:rFonts w:ascii="Times New Roman" w:hAnsi="Times New Roman" w:cs="Times New Roman"/>
          <w:sz w:val="24"/>
          <w:szCs w:val="24"/>
          <w:vertAlign w:val="subscript"/>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10.2. Стороны обязуются обеспечить конфиденциальность сведений, относящихся к предмету Контракта, ходу его исполнения и полученным результатам.</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К конфиденциальным сведениям относятся 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center"/>
        <w:spacing w:before="0" w:beforeAutospacing="0" w:after="0" w:afterAutospacing="0" w:line="283" w:lineRule="atLeast"/>
        <w:rPr>
          <w:rFonts w:ascii="Times New Roman" w:hAnsi="Times New Roman" w:cs="Times New Roman"/>
          <w:sz w:val="24"/>
          <w:szCs w:val="24"/>
          <w:vertAlign w:val="subscript"/>
        </w:rPr>
        <w:suppressLineNumbers w:val="0"/>
      </w:pPr>
      <w:r>
        <w:rPr>
          <w:rFonts w:ascii="Times New Roman" w:hAnsi="Times New Roman" w:cs="Times New Roman"/>
          <w:sz w:val="24"/>
          <w:szCs w:val="24"/>
          <w:vertAlign w:val="subscript"/>
        </w:rPr>
        <w:t xml:space="preserve">(объем конфиденциальных сведений и перечень документов,</w:t>
      </w:r>
      <w:r>
        <w:rPr>
          <w:rFonts w:ascii="Times New Roman" w:hAnsi="Times New Roman" w:cs="Times New Roman"/>
          <w:sz w:val="24"/>
          <w:szCs w:val="24"/>
          <w:vertAlign w:val="subscript"/>
        </w:rPr>
        <w:t xml:space="preserve">в которых они содержатся)</w:t>
      </w:r>
      <w:r>
        <w:rPr>
          <w:rFonts w:ascii="Times New Roman" w:hAnsi="Times New Roman" w:cs="Times New Roman"/>
          <w:sz w:val="24"/>
          <w:szCs w:val="24"/>
          <w:vertAlign w:val="subscript"/>
        </w:rPr>
      </w:r>
      <w:r>
        <w:rPr>
          <w:rFonts w:ascii="Times New Roman" w:hAnsi="Times New Roman" w:cs="Times New Roman"/>
          <w:sz w:val="24"/>
          <w:szCs w:val="24"/>
          <w:vertAlign w:val="subscript"/>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bookmarkStart w:id="55" w:name="Par180"/>
      <w:r/>
      <w:bookmarkEnd w:id="55"/>
      <w:r>
        <w:rPr>
          <w:rFonts w:ascii="Times New Roman" w:hAnsi="Times New Roman" w:cs="Times New Roman"/>
          <w:b/>
          <w:bCs/>
          <w:sz w:val="24"/>
          <w:szCs w:val="24"/>
        </w:rPr>
        <w:t xml:space="preserve">XI.Ответственность Сторон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6" w:name="Par181"/>
      <w:r/>
      <w:bookmarkEnd w:id="56"/>
      <w:r>
        <w:rPr>
          <w:rFonts w:ascii="Times New Roman" w:hAnsi="Times New Roman" w:cs="Times New Roman"/>
          <w:sz w:val="24"/>
          <w:szCs w:val="24"/>
        </w:rPr>
        <w:t xml:space="preserve">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w:t>
      </w:r>
      <w:r>
        <w:rPr>
          <w:rFonts w:ascii="Times New Roman" w:hAnsi="Times New Roman" w:cs="Times New Roman"/>
          <w:sz w:val="24"/>
          <w:szCs w:val="24"/>
        </w:rPr>
        <w:t xml:space="preserve">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w:t>
      </w:r>
      <w:r>
        <w:rPr>
          <w:rFonts w:ascii="Times New Roman" w:hAnsi="Times New Roman" w:cs="Times New Roman"/>
          <w:sz w:val="24"/>
          <w:szCs w:val="24"/>
        </w:rPr>
        <w:t xml:space="preserve"> банка Росси</w:t>
      </w:r>
      <w:r>
        <w:rPr>
          <w:rFonts w:ascii="Times New Roman" w:hAnsi="Times New Roman" w:cs="Times New Roman"/>
          <w:sz w:val="24"/>
          <w:szCs w:val="24"/>
        </w:rPr>
        <w:t xml:space="preserve">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11.4. За каждый факт неисполнения или ненадлежащего исполнения Исполнителем об</w:t>
      </w:r>
      <w:r>
        <w:rPr>
          <w:rFonts w:ascii="Times New Roman" w:hAnsi="Times New Roman" w:cs="Times New Roman"/>
          <w:sz w:val="24"/>
          <w:szCs w:val="24"/>
        </w:rPr>
        <w:t xml:space="preserve">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27"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определения размера</w:t>
      </w:r>
      <w:r>
        <w:rPr>
          <w:rFonts w:ascii="Times New Roman" w:hAnsi="Times New Roman" w:cs="Times New Roman"/>
          <w:sz w:val="24"/>
          <w:szCs w:val="24"/>
        </w:rPr>
        <w:t xml:space="preserve">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w:t>
      </w:r>
      <w:r>
        <w:rPr>
          <w:rFonts w:ascii="Times New Roman" w:hAnsi="Times New Roman" w:cs="Times New Roman"/>
          <w:sz w:val="24"/>
          <w:szCs w:val="24"/>
        </w:rPr>
        <w:t xml:space="preserve">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составляет:</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 процентов цены контракта (этапа) в случае, если цена контракта (этапа) не превышает 3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 процентов цены контракта (этапа) в случае, если цена контракта (этапа)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 процент цены контракта (этапа) в случае, если цена контракта (этапа)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0,5 процента цены контракта (этапа) в случае, если цена контракта (этапа) составляет от 100 млн. рублей до 500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д) 0,4 процента цены контракта (этапа) в случае, если цена контракта (этапа) составляет от 500 млн. рублей до 1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е) 0,3 процента цены контракта (этапа) в случае, если цена контракта (этапа) составляет от 1 млрд. рублей до 2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ж) 0,25 процента цены контракта (этапа) в случае, если цена контракта (этапа) составляет от 2 млрд. рублей до 5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з) 0,2 процента цены контракта (этапа) в случае, если цена контракта (этапа) составляет от 5 млрд. рублей до 10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и) 0,1 процента цены контракта (этапа) в случае, если цена контракта (этапа) превышает 10 млрд. рублей.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b/>
          <w:i/>
          <w:sz w:val="24"/>
          <w:szCs w:val="24"/>
        </w:rPr>
        <w:suppressLineNumbers w:val="0"/>
      </w:pPr>
      <w:r>
        <w:rPr>
          <w:rFonts w:ascii="Times New Roman" w:hAnsi="Times New Roman"/>
          <w:b/>
          <w:i/>
          <w:color w:val="ff0000"/>
          <w:sz w:val="24"/>
          <w:szCs w:val="24"/>
        </w:rPr>
        <w:t xml:space="preserve">В случае, если контракт заключается по результатам определения поставщика (подрядчика, исполнителя) в соответствии с </w:t>
      </w:r>
      <w:hyperlink r:id="rId28" w:tooltip="consultantplus://offline/ref=72BFA22739710CE5EDB8D6946591C334A3D0514D3DA05A6021325106FDD1FC262C82F9B977402E5AO1Q9E" w:history="1">
        <w:r>
          <w:rPr>
            <w:rFonts w:ascii="Times New Roman" w:hAnsi="Times New Roman"/>
            <w:b/>
            <w:i/>
            <w:color w:val="ff0000"/>
            <w:sz w:val="24"/>
            <w:szCs w:val="24"/>
          </w:rPr>
          <w:t xml:space="preserve">пунктом 1 части 1 статьи 30</w:t>
        </w:r>
      </w:hyperlink>
      <w:r>
        <w:rPr>
          <w:rFonts w:ascii="Times New Roman" w:hAnsi="Times New Roman"/>
          <w:b/>
          <w:i/>
          <w:color w:val="ff0000"/>
          <w:sz w:val="24"/>
          <w:szCs w:val="24"/>
        </w:rPr>
        <w:t xml:space="preserve"> </w:t>
      </w:r>
      <w:r>
        <w:rPr>
          <w:rFonts w:ascii="Times New Roman" w:hAnsi="Times New Roman"/>
          <w:b/>
          <w:i/>
          <w:color w:val="ff0000"/>
          <w:sz w:val="24"/>
          <w:szCs w:val="24"/>
        </w:rPr>
        <w:t xml:space="preserve">Закона о контрактной системе</w:t>
      </w:r>
      <w:r>
        <w:rPr>
          <w:rFonts w:ascii="Times New Roman" w:hAnsi="Times New Roman"/>
          <w:b/>
          <w:i/>
          <w:color w:val="ff0000"/>
          <w:sz w:val="24"/>
          <w:szCs w:val="24"/>
        </w:rPr>
        <w:t xml:space="preserve">, то пункт 11.4. излагается в следующей редакции:</w:t>
      </w:r>
      <w:r>
        <w:rPr>
          <w:rFonts w:ascii="Times New Roman" w:hAnsi="Times New Roman"/>
          <w:b/>
          <w:i/>
          <w:sz w:val="24"/>
          <w:szCs w:val="24"/>
        </w:rPr>
      </w:r>
      <w:r>
        <w:rPr>
          <w:rFonts w:ascii="Times New Roman" w:hAnsi="Times New Roman"/>
          <w:b/>
          <w:i/>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 </w:t>
      </w:r>
      <w:r>
        <w:rPr>
          <w:rFonts w:ascii="Times New Roman" w:hAnsi="Times New Roman"/>
          <w:sz w:val="24"/>
          <w:szCs w:val="24"/>
        </w:rPr>
        <w:t xml:space="preserve">11.4. За каждый факт неисполнения или ненадлежащего исполнения Исполнителем обязательств, предусмотренных К</w:t>
      </w:r>
      <w:r>
        <w:rPr>
          <w:rFonts w:ascii="Times New Roman" w:hAnsi="Times New Roman"/>
          <w:sz w:val="24"/>
          <w:szCs w:val="24"/>
        </w:rPr>
        <w:t xml:space="preserve">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tabs>
          <w:tab w:val="clear" w:pos="708" w:leader="none"/>
          <w:tab w:val="left" w:pos="1710" w:leader="none"/>
        </w:tabs>
        <w:rPr>
          <w:rFonts w:ascii="Times New Roman" w:hAnsi="Times New Roman" w:eastAsia="Times New Roman"/>
          <w:sz w:val="24"/>
          <w:szCs w:val="24"/>
        </w:rPr>
        <w:suppressLineNumbers w:val="0"/>
      </w:pPr>
      <w:r>
        <w:rPr>
          <w:rFonts w:ascii="Times New Roman" w:hAnsi="Times New Roman" w:eastAsia="Times New Roman"/>
          <w:sz w:val="24"/>
          <w:szCs w:val="24"/>
          <w:lang w:eastAsia="ru-RU"/>
        </w:rPr>
      </w:r>
      <w:r>
        <w:rPr>
          <w:rFonts w:ascii="Times New Roman" w:hAnsi="Times New Roman" w:eastAsia="Times New Roman"/>
          <w:sz w:val="24"/>
          <w:szCs w:val="24"/>
        </w:rPr>
      </w:r>
      <w:r>
        <w:rPr>
          <w:rFonts w:ascii="Times New Roman" w:hAnsi="Times New Roman" w:eastAsia="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Законом о контрактной системе</w:t>
      </w:r>
      <w:r>
        <w:rPr>
          <w:rFonts w:ascii="Times New Roman" w:hAnsi="Times New Roman" w:cs="Times New Roman"/>
          <w:sz w:val="24"/>
          <w:szCs w:val="24"/>
        </w:rPr>
        <w:t xml:space="preserve">), предложившим наиболее высокую цену за право заключения государственного контракта размер штрафа устанавливается в соответствии с </w:t>
      </w:r>
      <w:hyperlink r:id="rId29" w:tooltip="consultantplus://offline/ref=0D1AFC2F3EB2BFB1F607BC98E5D53756E22D9B651AA8D9701B0C75ED0FFA16D9F3E56C4F80044BB7EEA93686A4B15469F708B5G6Z8D" w:history="1">
        <w:r>
          <w:rPr>
            <w:rFonts w:ascii="Times New Roman" w:hAnsi="Times New Roman" w:cs="Times New Roman"/>
            <w:sz w:val="24"/>
            <w:szCs w:val="24"/>
          </w:rPr>
          <w:t xml:space="preserve">пунктом 5</w:t>
        </w:r>
      </w:hyperlink>
      <w:r>
        <w:rPr>
          <w:rFonts w:ascii="Times New Roman" w:hAnsi="Times New Roman" w:cs="Times New Roman"/>
          <w:sz w:val="24"/>
          <w:szCs w:val="24"/>
        </w:rPr>
        <w:t xml:space="preserve"> Правил:</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а) в случае, если цена контракта не превышает начальную (максимальную) цену контракта: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10 процентов начальной (максимальной) цены контракта, если цена контракта не превышает 3 млн. рублей;</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 процент начальной (максимальной) цены контракта, если цена контракта составляет от 50 млн. рублей до 100 млн. рублей (включительно);</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б) в случае, если цена контракта превышает начальную (максимальную) цену контракта: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10 процентов цены контракта, если цена контракта не превышает 3 млн. рублей;</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5 процентов цены контракта, если цена контракта составляет от 3 млн. рублей до 50 млн. рублей (включительно);</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 процент цены контракта, если цена контракта составляет от 50 млн. рублей до 100 млн. рублей (включительно). </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02"/>
        <w:ind w:firstLine="709"/>
        <w:jc w:val="both"/>
        <w:spacing w:before="0" w:beforeAutospacing="0" w:after="0" w:afterAutospacing="0" w:line="283" w:lineRule="atLeast"/>
        <w:tabs>
          <w:tab w:val="clear" w:pos="708" w:leader="none"/>
          <w:tab w:val="left" w:pos="1710" w:leader="none"/>
        </w:tabs>
        <w:rPr>
          <w:rFonts w:ascii="Times New Roman" w:hAnsi="Times New Roman" w:eastAsia="Times New Roman"/>
          <w:sz w:val="24"/>
          <w:szCs w:val="24"/>
        </w:rPr>
        <w:suppressLineNumbers w:val="0"/>
      </w:pPr>
      <w:r>
        <w:rPr>
          <w:rFonts w:ascii="Times New Roman" w:hAnsi="Times New Roman" w:eastAsia="Times New Roman"/>
          <w:sz w:val="24"/>
          <w:szCs w:val="24"/>
          <w:lang w:eastAsia="ru-RU"/>
        </w:rPr>
      </w:r>
      <w:r>
        <w:rPr>
          <w:rFonts w:ascii="Times New Roman" w:hAnsi="Times New Roman" w:eastAsia="Times New Roman"/>
          <w:sz w:val="24"/>
          <w:szCs w:val="24"/>
        </w:rPr>
      </w:r>
      <w:r>
        <w:rPr>
          <w:rFonts w:ascii="Times New Roman" w:hAnsi="Times New Roman" w:eastAsia="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7" w:name="Par183"/>
      <w:r/>
      <w:bookmarkEnd w:id="57"/>
      <w:r>
        <w:rPr>
          <w:rFonts w:ascii="Times New Roman" w:hAnsi="Times New Roman" w:cs="Times New Roman"/>
          <w:sz w:val="24"/>
          <w:szCs w:val="24"/>
        </w:rP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30"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1000 рублей, если цена контракта не превышает 3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цена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цена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цена контракта превышает 100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8" w:name="Par184"/>
      <w:r/>
      <w:bookmarkEnd w:id="58"/>
      <w:r>
        <w:rPr>
          <w:rFonts w:ascii="Times New Roman" w:hAnsi="Times New Roman" w:cs="Times New Roman"/>
          <w:sz w:val="24"/>
          <w:szCs w:val="24"/>
        </w:rPr>
        <w:t xml:space="preserve">11.6. В случае неисполнения Исполнителем обязательства, предусмотренного </w:t>
      </w:r>
      <w:hyperlink w:tooltip="#Par35" w:anchor="Par35" w:history="1">
        <w:r>
          <w:rPr>
            <w:rFonts w:ascii="Times New Roman" w:hAnsi="Times New Roman" w:cs="Times New Roman"/>
            <w:sz w:val="24"/>
            <w:szCs w:val="24"/>
          </w:rPr>
          <w:t xml:space="preserve">подпунктом "ж" пункта 3.2</w:t>
        </w:r>
      </w:hyperlink>
      <w:r>
        <w:rPr>
          <w:rFonts w:ascii="Times New Roman" w:hAnsi="Times New Roman" w:cs="Times New Roman"/>
          <w:sz w:val="24"/>
          <w:szCs w:val="24"/>
        </w:rP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tooltip="#Par35" w:anchor="Par35" w:history="1">
        <w:r>
          <w:rPr>
            <w:rFonts w:ascii="Times New Roman" w:hAnsi="Times New Roman" w:cs="Times New Roman"/>
            <w:sz w:val="24"/>
            <w:szCs w:val="24"/>
          </w:rPr>
          <w:t xml:space="preserve">подпунктом "ж" пункта 3.2</w:t>
        </w:r>
      </w:hyperlink>
      <w:r>
        <w:rPr>
          <w:rFonts w:ascii="Times New Roman" w:hAnsi="Times New Roman" w:cs="Times New Roman"/>
          <w:sz w:val="24"/>
          <w:szCs w:val="24"/>
        </w:rPr>
        <w:t xml:space="preserve"> Контракта. </w:t>
      </w:r>
      <w:r>
        <w:rPr>
          <w:rFonts w:ascii="Times New Roman" w:hAnsi="Times New Roman" w:eastAsia="Times New Roman"/>
          <w:i/>
          <w:color w:val="ff0000"/>
          <w:sz w:val="24"/>
          <w:szCs w:val="24"/>
          <w:lang w:eastAsia="ru-RU"/>
        </w:rPr>
        <w:t xml:space="preserve">(</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9" w:name="Par185"/>
      <w:r/>
      <w:bookmarkEnd w:id="59"/>
      <w:r>
        <w:rPr>
          <w:rFonts w:ascii="Times New Roman" w:hAnsi="Times New Roman" w:cs="Times New Roman"/>
          <w:sz w:val="24"/>
          <w:szCs w:val="24"/>
        </w:rPr>
        <w:t xml:space="preserve">11.7. В случае представления документов, указанных в </w:t>
      </w:r>
      <w:hyperlink w:tooltip="#Par36" w:anchor="Par36" w:history="1">
        <w:r>
          <w:rPr>
            <w:rFonts w:ascii="Times New Roman" w:hAnsi="Times New Roman" w:cs="Times New Roman"/>
            <w:sz w:val="24"/>
            <w:szCs w:val="24"/>
          </w:rPr>
          <w:t xml:space="preserve">подпунктах "з"</w:t>
        </w:r>
      </w:hyperlink>
      <w:r>
        <w:rPr>
          <w:rFonts w:ascii="Times New Roman" w:hAnsi="Times New Roman" w:cs="Times New Roman"/>
          <w:sz w:val="24"/>
          <w:szCs w:val="24"/>
        </w:rPr>
        <w:t xml:space="preserve"> - </w:t>
      </w:r>
      <w:hyperlink w:tooltip="#Par40" w:anchor="Par40" w:history="1">
        <w:r>
          <w:rPr>
            <w:rFonts w:ascii="Times New Roman" w:hAnsi="Times New Roman" w:cs="Times New Roman"/>
            <w:sz w:val="24"/>
            <w:szCs w:val="24"/>
          </w:rPr>
          <w:t xml:space="preserve">"к" пункта 3.2</w:t>
        </w:r>
      </w:hyperlink>
      <w:r>
        <w:rPr>
          <w:rFonts w:ascii="Times New Roman" w:hAnsi="Times New Roman" w:cs="Times New Roman"/>
          <w:sz w:val="24"/>
          <w:szCs w:val="24"/>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tooltip="#Par183" w:anchor="Par183" w:history="1">
        <w:r>
          <w:rPr>
            <w:rFonts w:ascii="Times New Roman" w:hAnsi="Times New Roman" w:cs="Times New Roman"/>
            <w:sz w:val="24"/>
            <w:szCs w:val="24"/>
          </w:rPr>
          <w:t xml:space="preserve">пунктом 11.5</w:t>
        </w:r>
      </w:hyperlink>
      <w:r>
        <w:rPr>
          <w:rFonts w:ascii="Times New Roman" w:hAnsi="Times New Roman" w:cs="Times New Roman"/>
          <w:sz w:val="24"/>
          <w:szCs w:val="24"/>
        </w:rPr>
        <w:t xml:space="preserve"> Контракта </w:t>
      </w:r>
      <w:r>
        <w:rPr>
          <w:rFonts w:ascii="Times New Roman" w:hAnsi="Times New Roman" w:eastAsia="Times New Roman"/>
          <w:i/>
          <w:color w:val="ff0000"/>
          <w:sz w:val="24"/>
          <w:szCs w:val="24"/>
          <w:lang w:eastAsia="ru-RU"/>
        </w:rPr>
        <w:t xml:space="preserve">(</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w:t>
      </w:r>
      <w:r>
        <w:rPr>
          <w:rFonts w:ascii="Times New Roman" w:hAnsi="Times New Roman" w:cs="Times New Roman"/>
          <w:sz w:val="24"/>
          <w:szCs w:val="24"/>
        </w:rPr>
        <w:t xml:space="preserve">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31"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1000 рублей, если цена контракта не превышает 3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цена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цена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цена контракта превышает 100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60" w:name="Par188"/>
      <w:r/>
      <w:bookmarkEnd w:id="60"/>
      <w:r>
        <w:rPr>
          <w:rFonts w:ascii="Times New Roman" w:hAnsi="Times New Roman" w:cs="Times New Roman"/>
          <w:sz w:val="24"/>
          <w:szCs w:val="24"/>
        </w:rPr>
        <w:t xml:space="preserve">11.10. В случае непредставления информации, указанной в </w:t>
      </w:r>
      <w:hyperlink w:tooltip="#Par34" w:anchor="Par34" w:history="1">
        <w:r>
          <w:rPr>
            <w:rFonts w:ascii="Times New Roman" w:hAnsi="Times New Roman" w:cs="Times New Roman"/>
            <w:sz w:val="24"/>
            <w:szCs w:val="24"/>
          </w:rPr>
          <w:t xml:space="preserve">подпункте "е" пункта 3.2</w:t>
        </w:r>
      </w:hyperlink>
      <w:r>
        <w:rPr>
          <w:rFonts w:ascii="Times New Roman" w:hAnsi="Times New Roman" w:cs="Times New Roman"/>
          <w:sz w:val="24"/>
          <w:szCs w:val="24"/>
        </w:rPr>
        <w:t xml:space="preserve"> Контракта, Исполнитель уплачивает Заказчику пени в р</w:t>
      </w:r>
      <w:r>
        <w:rPr>
          <w:rFonts w:ascii="Times New Roman" w:hAnsi="Times New Roman" w:cs="Times New Roman"/>
          <w:sz w:val="24"/>
          <w:szCs w:val="24"/>
        </w:rPr>
        <w:t xml:space="preserve">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r>
        <w:rPr>
          <w:rFonts w:ascii="Times New Roman" w:hAnsi="Times New Roman" w:cs="Times New Roman"/>
          <w:i/>
          <w:color w:val="ff0000"/>
          <w:sz w:val="24"/>
          <w:szCs w:val="24"/>
        </w:rPr>
        <w:t xml:space="preserve">(Данный </w:t>
      </w:r>
      <w:hyperlink w:tooltip="#Par188" w:anchor="Par188"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при наличии </w:t>
      </w:r>
      <w:hyperlink w:tooltip="#Par34" w:anchor="Par34" w:history="1">
        <w:r>
          <w:rPr>
            <w:rFonts w:ascii="Times New Roman" w:hAnsi="Times New Roman" w:cs="Times New Roman"/>
            <w:i/>
            <w:color w:val="ff0000"/>
            <w:sz w:val="24"/>
            <w:szCs w:val="24"/>
          </w:rPr>
          <w:t xml:space="preserve">подпункта "е" пункта 3.2</w:t>
        </w:r>
      </w:hyperlink>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w:t>
      </w:r>
      <w:r>
        <w:rPr>
          <w:rFonts w:ascii="Times New Roman" w:hAnsi="Times New Roman" w:cs="Times New Roman"/>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11.11. За каждый день просрочки исполнения Исполнителем обязательства по предоставлению нового обеспечени</w:t>
      </w:r>
      <w:r>
        <w:rPr>
          <w:rFonts w:ascii="Times New Roman" w:hAnsi="Times New Roman" w:eastAsia="Calibri" w:cs="Times New Roman" w:eastAsiaTheme="minorHAnsi"/>
          <w:color w:val="auto"/>
          <w:sz w:val="24"/>
          <w:szCs w:val="24"/>
          <w:lang w:val="ru-RU" w:eastAsia="en-US" w:bidi="ar-SA"/>
        </w:rPr>
        <w:t xml:space="preserve">я</w:t>
      </w:r>
      <w:r>
        <w:rPr>
          <w:rFonts w:ascii="Times New Roman" w:hAnsi="Times New Roman" w:cs="Times New Roman"/>
          <w:sz w:val="24"/>
          <w:szCs w:val="24"/>
        </w:rPr>
        <w:t xml:space="preserve"> исполнения Контракта, предусмотренного </w:t>
      </w:r>
      <w:hyperlink w:tooltip="#Par133" w:anchor="Par133" w:history="1">
        <w:r>
          <w:rPr>
            <w:rFonts w:ascii="Times New Roman" w:hAnsi="Times New Roman" w:cs="Times New Roman"/>
            <w:sz w:val="24"/>
            <w:szCs w:val="24"/>
          </w:rPr>
          <w:t xml:space="preserve">пунктом 7.8</w:t>
        </w:r>
      </w:hyperlink>
      <w:r>
        <w:rPr>
          <w:rFonts w:ascii="Times New Roman" w:hAnsi="Times New Roman" w:cs="Times New Roman"/>
          <w:sz w:val="24"/>
          <w:szCs w:val="24"/>
        </w:rPr>
        <w:t xml:space="preserve"> Контракта, начисляется пеня в размере, определенном в порядке, установленном в соответствии с </w:t>
      </w:r>
      <w:hyperlink w:tooltip="#Par181" w:anchor="Par181" w:history="1">
        <w:r>
          <w:rPr>
            <w:rFonts w:ascii="Times New Roman" w:hAnsi="Times New Roman" w:cs="Times New Roman"/>
            <w:sz w:val="24"/>
            <w:szCs w:val="24"/>
          </w:rPr>
          <w:t xml:space="preserve">пунктом 11.3</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11.12. Применение неустойки (штрафа, пени) не освобождает Стороны от исполнения обязательств по Контракту.</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w:t>
      </w:r>
      <w:r>
        <w:rPr>
          <w:rFonts w:ascii="Times New Roman" w:hAnsi="Times New Roman" w:eastAsia="Calibri" w:eastAsiaTheme="minorHAnsi"/>
          <w:color w:val="000000" w:themeColor="text1"/>
          <w:sz w:val="24"/>
          <w:szCs w:val="24"/>
        </w:rPr>
        <w:t xml:space="preserve"> цену Контракта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02"/>
        <w:ind w:firstLine="709"/>
        <w:jc w:val="both"/>
        <w:spacing w:before="0" w:beforeAutospacing="0" w:after="0" w:afterAutospacing="0" w:line="283" w:lineRule="atLeast"/>
        <w:rPr>
          <w:rFonts w:ascii="Times New Roman" w:hAnsi="Times New Roman" w:cs="Times New Roman"/>
          <w:color w:val="auto" w:themeColor="text1"/>
          <w:sz w:val="24"/>
          <w:szCs w:val="24"/>
        </w:rPr>
        <w:suppressLineNumbers w:val="0"/>
      </w:pPr>
      <w:r>
        <w:rPr>
          <w:rFonts w:ascii="Times New Roman" w:hAnsi="Times New Roman" w:cs="Times New Roman"/>
          <w:color w:val="000000" w:themeColor="text1"/>
          <w:sz w:val="24"/>
          <w:szCs w:val="24"/>
        </w:rPr>
        <w:t xml:space="preserve">11.14. Общая сумма начисленных штрафов за ненадлежащее исполнение Заказчиком обязательств, предусмотренных Контрактом, не может превышать</w:t>
      </w:r>
      <w:r>
        <w:rPr>
          <w:rFonts w:ascii="Times New Roman" w:hAnsi="Times New Roman" w:eastAsia="Calibri" w:eastAsiaTheme="minorHAnsi"/>
          <w:color w:val="000000" w:themeColor="text1"/>
          <w:sz w:val="24"/>
          <w:szCs w:val="24"/>
        </w:rPr>
        <w:t xml:space="preserve"> </w:t>
      </w:r>
      <w:r>
        <w:rPr>
          <w:rFonts w:ascii="Times New Roman" w:hAnsi="Times New Roman" w:cs="Times New Roman"/>
          <w:color w:val="000000" w:themeColor="text1"/>
          <w:sz w:val="24"/>
          <w:szCs w:val="24"/>
        </w:rPr>
        <w:t xml:space="preserve">цену Контракта.</w:t>
      </w:r>
      <w:r>
        <w:rPr>
          <w:rFonts w:ascii="Times New Roman" w:hAnsi="Times New Roman" w:cs="Times New Roman"/>
          <w:color w:val="auto" w:themeColor="text1"/>
          <w:sz w:val="24"/>
          <w:szCs w:val="24"/>
        </w:rPr>
      </w:r>
      <w:r>
        <w:rPr>
          <w:rFonts w:ascii="Times New Roman" w:hAnsi="Times New Roman" w:cs="Times New Roman"/>
          <w:color w:val="auto" w:themeColor="text1"/>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11.15. В случае расторжения Контракта в связи с односторонним отказом </w:t>
      </w:r>
      <w:r>
        <w:rPr>
          <w:rFonts w:ascii="Times New Roman" w:hAnsi="Times New Roman" w:cs="Times New Roman"/>
          <w:sz w:val="24"/>
          <w:szCs w:val="24"/>
        </w:rPr>
        <w:t xml:space="preserve">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11.16.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w:t>
      </w:r>
      <w:r>
        <w:rPr>
          <w:rFonts w:ascii="Times New Roman" w:hAnsi="Times New Roman"/>
          <w:sz w:val="24"/>
          <w:szCs w:val="24"/>
        </w:rPr>
        <w:t xml:space="preserve">ение обязательства Исполнителем по перечислению неустойки (штрафа, пени) и (или) убытков в доход бюджета возлагается на Заказчика) или осуществить удержание суммы неустойки (штрафа, пени) из обеспечения исполнения Контракта, предоставленного Исполнителем.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color w:val="ff0000"/>
          <w:sz w:val="24"/>
          <w:szCs w:val="24"/>
        </w:rPr>
        <w:outlineLvl w:val="0"/>
        <w:suppressLineNumbers w:val="0"/>
      </w:pPr>
      <w:r>
        <w:rPr>
          <w:rFonts w:ascii="Times New Roman" w:hAnsi="Times New Roman" w:cs="Times New Roman"/>
          <w:b/>
          <w:bCs/>
          <w:i/>
          <w:iCs/>
          <w:color w:val="ff0000"/>
          <w:sz w:val="24"/>
          <w:szCs w:val="24"/>
        </w:rPr>
        <w:t xml:space="preserve">В случае осуществления закупки c максимальным значением цены контракта (с неопределенным объёмом) раздел XI. Ответственность Сторон изложить в следующей редакции: </w:t>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i/>
          <w:color w:val="ff0000"/>
          <w:sz w:val="24"/>
          <w:szCs w:val="24"/>
        </w:rPr>
        <w:outlineLvl w:val="0"/>
        <w:suppressLineNumbers w:val="0"/>
      </w:pPr>
      <w:r>
        <w:rPr>
          <w:rFonts w:ascii="Times New Roman" w:hAnsi="Times New Roman" w:cs="Times New Roman"/>
          <w:b/>
          <w:bCs/>
          <w:i/>
          <w:color w:val="ff0000"/>
          <w:sz w:val="24"/>
          <w:szCs w:val="24"/>
        </w:rPr>
      </w:r>
      <w:r>
        <w:rPr>
          <w:rFonts w:ascii="Times New Roman" w:hAnsi="Times New Roman" w:cs="Times New Roman"/>
          <w:b/>
          <w:bCs/>
          <w:i/>
          <w:color w:val="ff0000"/>
          <w:sz w:val="24"/>
          <w:szCs w:val="24"/>
        </w:rPr>
      </w:r>
      <w:r>
        <w:rPr>
          <w:rFonts w:ascii="Times New Roman" w:hAnsi="Times New Roman" w:cs="Times New Roman"/>
          <w:b/>
          <w:bCs/>
          <w:i/>
          <w:color w:val="ff0000"/>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i w:val="0"/>
          <w:color w:val="auto"/>
          <w:sz w:val="24"/>
          <w:szCs w:val="24"/>
        </w:rPr>
        <w:outlineLvl w:val="0"/>
        <w:suppressLineNumbers w:val="0"/>
      </w:pPr>
      <w:r>
        <w:rPr>
          <w:rFonts w:ascii="Times New Roman" w:hAnsi="Times New Roman" w:cs="Times New Roman"/>
          <w:b/>
          <w:bCs/>
          <w:i w:val="0"/>
          <w:iCs w:val="0"/>
          <w:color w:val="auto"/>
          <w:sz w:val="24"/>
          <w:szCs w:val="24"/>
        </w:rPr>
        <w:t xml:space="preserve">XI.Ответственность Сторон </w:t>
      </w:r>
      <w:r>
        <w:rPr>
          <w:rFonts w:ascii="Times New Roman" w:hAnsi="Times New Roman" w:cs="Times New Roman"/>
          <w:b/>
          <w:bCs/>
          <w:i w:val="0"/>
          <w:color w:val="auto"/>
          <w:sz w:val="24"/>
          <w:szCs w:val="24"/>
        </w:rPr>
      </w:r>
      <w:r>
        <w:rPr>
          <w:rFonts w:ascii="Times New Roman" w:hAnsi="Times New Roman" w:cs="Times New Roman"/>
          <w:b/>
          <w:bCs/>
          <w:i w:val="0"/>
          <w:color w:val="auto"/>
          <w:sz w:val="24"/>
          <w:szCs w:val="24"/>
        </w:rPr>
      </w:r>
    </w:p>
    <w:p>
      <w:pPr>
        <w:pStyle w:val="702"/>
        <w:ind w:firstLine="709"/>
        <w:jc w:val="both"/>
        <w:spacing w:before="0" w:beforeAutospacing="0" w:after="0" w:afterAutospacing="0" w:line="283" w:lineRule="atLeast"/>
        <w:rPr>
          <w:rFonts w:ascii="Times New Roman" w:hAnsi="Times New Roman" w:cs="Times New Roman"/>
          <w:color w:val="auto"/>
          <w:sz w:val="24"/>
          <w:szCs w:val="24"/>
        </w:rPr>
        <w:suppressLineNumbers w:val="0"/>
      </w:pPr>
      <w:r>
        <w:rPr>
          <w:rFonts w:ascii="Times New Roman" w:hAnsi="Times New Roman" w:cs="Times New Roman"/>
          <w:color w:val="auto"/>
          <w:sz w:val="24"/>
          <w:szCs w:val="24"/>
        </w:rPr>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w:t>
      </w:r>
      <w:r>
        <w:rPr>
          <w:rFonts w:ascii="Times New Roman" w:hAnsi="Times New Roman" w:cs="Times New Roman"/>
          <w:sz w:val="24"/>
          <w:szCs w:val="24"/>
        </w:rPr>
        <w:t xml:space="preserve">.3. В случае просрочки исполнения Исполнителем обязательств (в том числе гарантийного обязательства),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w:t>
      </w:r>
      <w:r>
        <w:rPr>
          <w:rFonts w:ascii="Times New Roman" w:hAnsi="Times New Roman" w:cs="Times New Roman"/>
          <w:sz w:val="24"/>
          <w:szCs w:val="24"/>
        </w:rPr>
        <w:t xml:space="preserve">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w:t>
      </w:r>
      <w:r>
        <w:rPr>
          <w:rFonts w:ascii="Times New Roman" w:hAnsi="Times New Roman"/>
          <w:sz w:val="24"/>
          <w:szCs w:val="24"/>
        </w:rPr>
        <w:t xml:space="preserve"> максимального значения цены Контракта</w:t>
      </w:r>
      <w:r>
        <w:rPr>
          <w:rFonts w:ascii="Times New Roman" w:hAnsi="Times New Roman" w:cs="Times New Roman"/>
          <w:sz w:val="24"/>
          <w:szCs w:val="24"/>
        </w:rPr>
        <w:t xml:space="preserve">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11.4. За каждый факт неисполнения или ненадлежащего исполнения Исполнителем об</w:t>
      </w:r>
      <w:r>
        <w:rPr>
          <w:rFonts w:ascii="Times New Roman" w:hAnsi="Times New Roman" w:cs="Times New Roman"/>
          <w:sz w:val="24"/>
          <w:szCs w:val="24"/>
        </w:rPr>
        <w:t xml:space="preserve">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32" w:tooltip="consultantplus://offline/ref=FD3F2807A311875FB33A75F5002C20B8871E18E707F0CA9FCE3F697C345081F177F4723BA6075073CEB7D026AC6A07407AC471G1S0E"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w:t>
      </w:r>
      <w:r>
        <w:rPr>
          <w:rFonts w:ascii="Times New Roman" w:hAnsi="Times New Roman" w:cs="Times New Roman"/>
          <w:sz w:val="24"/>
          <w:szCs w:val="24"/>
        </w:rPr>
        <w:t xml:space="preserve">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 процентов максимального значения цены контракта (этапа) в случае, если максимальное значение цены контракта (этапа) не превышает 3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 процентов максимального значения цены контракта (этапа) в случае, если максимальное значение цены контракта (этапа)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 процент максимального значения цены контракта (этапа) в случае, если максимальное значение цены контракта (этапа)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0,5 процента максимального значения цены контракта (этапа) в случае, если максимальное значение цены контракта (этапа) составляет от 100 млн. рублей до 500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д) 0,4 процента максимального значения цены контракта (этапа) в случае, если максимальное значение цены контракта (этапа) составляет от 500 млн. рублей до 1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е) 0,3 процента максимального значения цены контракта (этапа) в случае, если максимальное значение цены контракта (этапа) составляет от 1 млрд. рублей до 2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ж) 0,25 процента максимального значения цены контракта (этапа) в случае, если максимальное значение цены контракта (этапа) составляет от 2 млрд. рублей до 5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з) 0,2 процента максимального значения цены контракта (этапа) в случае, если максимальное значение цены контракта (этапа) составляет от 5 млрд. рублей до 10 млрд.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eastAsia="Times New Roman"/>
          <w:sz w:val="24"/>
          <w:szCs w:val="24"/>
        </w:rPr>
        <w:suppressLineNumbers w:val="0"/>
      </w:pPr>
      <w:r>
        <w:rPr>
          <w:rFonts w:ascii="Times New Roman" w:hAnsi="Times New Roman"/>
          <w:sz w:val="24"/>
          <w:szCs w:val="24"/>
        </w:rPr>
        <w:t xml:space="preserve">и) 0,1 процента максимального значения цены контракта (этапа) в случае, если максимальное значение цены контракта (этапа) превышает 10 млрд. рублей</w:t>
      </w:r>
      <w:r>
        <w:rPr>
          <w:rFonts w:ascii="Times New Roman" w:hAnsi="Times New Roman" w:eastAsia="Times New Roman"/>
          <w:sz w:val="24"/>
          <w:szCs w:val="24"/>
          <w:lang w:eastAsia="ru-RU"/>
        </w:rPr>
        <w:t xml:space="preserve">.</w:t>
      </w:r>
      <w:r>
        <w:rPr>
          <w:rFonts w:ascii="Times New Roman" w:hAnsi="Times New Roman" w:eastAsia="Times New Roman"/>
          <w:sz w:val="24"/>
          <w:szCs w:val="24"/>
        </w:rPr>
      </w:r>
      <w:r>
        <w:rPr>
          <w:rFonts w:ascii="Times New Roman" w:hAnsi="Times New Roman" w:eastAsia="Times New Roman"/>
          <w:sz w:val="24"/>
          <w:szCs w:val="24"/>
        </w:rPr>
      </w:r>
    </w:p>
    <w:p>
      <w:pPr>
        <w:pStyle w:val="702"/>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i/>
          <w:color w:val="ff0000"/>
          <w:sz w:val="24"/>
          <w:szCs w:val="24"/>
        </w:rPr>
      </w:r>
      <w:r>
        <w:rPr>
          <w:rFonts w:ascii="Times New Roman" w:hAnsi="Times New Roman"/>
          <w:i/>
          <w:color w:val="ff0000"/>
          <w:sz w:val="24"/>
          <w:szCs w:val="24"/>
        </w:rPr>
      </w:r>
      <w:r>
        <w:rPr>
          <w:rFonts w:ascii="Times New Roman" w:hAnsi="Times New Roman"/>
          <w:i/>
          <w:color w:val="ff0000"/>
          <w:sz w:val="24"/>
          <w:szCs w:val="24"/>
        </w:rPr>
      </w:r>
    </w:p>
    <w:p>
      <w:pPr>
        <w:pStyle w:val="702"/>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i/>
          <w:color w:val="ff0000"/>
          <w:sz w:val="24"/>
          <w:szCs w:val="24"/>
        </w:rPr>
        <w:t xml:space="preserve">В случае, если контракт заключается по результатам определения поставщика (подрядчика, исполнителя) в соответствии с </w:t>
      </w:r>
      <w:hyperlink r:id="rId33" w:tooltip="consultantplus://offline/ref=72BFA22739710CE5EDB8D6946591C334A3D0514D3DA05A6021325106FDD1FC262C82F9B977402E5AO1Q9E" w:history="1">
        <w:r>
          <w:rPr>
            <w:rFonts w:ascii="Times New Roman" w:hAnsi="Times New Roman"/>
            <w:i/>
            <w:color w:val="ff0000"/>
            <w:sz w:val="24"/>
            <w:szCs w:val="24"/>
          </w:rPr>
          <w:t xml:space="preserve">пунктом 1 части 1 статьи 30</w:t>
        </w:r>
      </w:hyperlink>
      <w:r>
        <w:rPr>
          <w:rFonts w:ascii="Times New Roman" w:hAnsi="Times New Roman"/>
          <w:i/>
          <w:color w:val="ff0000"/>
          <w:sz w:val="24"/>
          <w:szCs w:val="24"/>
        </w:rPr>
        <w:t xml:space="preserve"> </w:t>
      </w:r>
      <w:r>
        <w:rPr>
          <w:rFonts w:ascii="Times New Roman" w:hAnsi="Times New Roman"/>
          <w:i/>
          <w:color w:val="ff0000"/>
          <w:sz w:val="24"/>
          <w:szCs w:val="24"/>
          <w:highlight w:val="white"/>
        </w:rPr>
        <w:t xml:space="preserve">Закона о контрактной системе </w:t>
      </w:r>
      <w:r>
        <w:rPr>
          <w:rFonts w:ascii="Times New Roman" w:hAnsi="Times New Roman"/>
          <w:i/>
          <w:color w:val="ff0000"/>
          <w:sz w:val="24"/>
          <w:szCs w:val="24"/>
        </w:rPr>
        <w:t xml:space="preserve">, то пункт </w:t>
      </w:r>
      <w:r>
        <w:rPr>
          <w:rFonts w:ascii="Times New Roman" w:hAnsi="Times New Roman" w:eastAsia="Calibri" w:cs="Arial"/>
          <w:i/>
          <w:color w:val="ff0000"/>
          <w:sz w:val="24"/>
          <w:szCs w:val="24"/>
          <w:lang w:val="ru-RU" w:eastAsia="en-US" w:bidi="ar-SA"/>
        </w:rPr>
        <w:t xml:space="preserve">11</w:t>
      </w:r>
      <w:r>
        <w:rPr>
          <w:rFonts w:ascii="Times New Roman" w:hAnsi="Times New Roman"/>
          <w:i/>
          <w:color w:val="ff0000"/>
          <w:sz w:val="24"/>
          <w:szCs w:val="24"/>
        </w:rPr>
        <w:t xml:space="preserve">.4 излагается в следующей редакции:</w:t>
      </w:r>
      <w:r>
        <w:rPr>
          <w:rFonts w:ascii="Times New Roman" w:hAnsi="Times New Roman"/>
          <w:i/>
          <w:color w:val="ff0000"/>
          <w:sz w:val="24"/>
          <w:szCs w:val="24"/>
        </w:rPr>
      </w:r>
      <w:r>
        <w:rPr>
          <w:rFonts w:ascii="Times New Roman" w:hAnsi="Times New Roman"/>
          <w:i/>
          <w:color w:val="ff0000"/>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11.4. За каждый факт неисполнения или ненадлежащего исполнения Исполнителем обязательств, предусмотренных Контрактом, за исключени</w:t>
      </w:r>
      <w:r>
        <w:rPr>
          <w:rFonts w:ascii="Times New Roman" w:hAnsi="Times New Roman"/>
          <w:sz w:val="24"/>
          <w:szCs w:val="24"/>
        </w:rPr>
        <w:t xml:space="preserve">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максимального значения цены контракта (этапа), но не более 5 тыс. рублей и не менее 1 тыс.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Законом о контрактной системе</w:t>
      </w:r>
      <w:r>
        <w:rPr>
          <w:rFonts w:ascii="Times New Roman" w:hAnsi="Times New Roman" w:cs="Times New Roman"/>
          <w:sz w:val="24"/>
          <w:szCs w:val="24"/>
        </w:rPr>
        <w:t xml:space="preserve">), предложившим наиболее высокую цену за право заключения государственного контракта размер штрафа устанавливается в соответствии с </w:t>
      </w:r>
      <w:hyperlink r:id="rId34" w:tooltip="consultantplus://offline/ref=FD3F2807A311875FB33A75F5002C20B8871E18E707F0CA9FCE3F697C345081F177F47230A6075073CEB7D026AC6A07407AC471G1S0E" w:history="1">
        <w:r>
          <w:rPr>
            <w:rFonts w:ascii="Times New Roman" w:hAnsi="Times New Roman" w:cs="Times New Roman"/>
            <w:sz w:val="24"/>
            <w:szCs w:val="24"/>
          </w:rPr>
          <w:t xml:space="preserve">пунктом 5</w:t>
        </w:r>
      </w:hyperlink>
      <w:r>
        <w:rPr>
          <w:rFonts w:ascii="Times New Roman" w:hAnsi="Times New Roman" w:cs="Times New Roman"/>
          <w:sz w:val="24"/>
          <w:szCs w:val="24"/>
        </w:rPr>
        <w:t xml:space="preserve"> Правил:</w:t>
      </w:r>
      <w:r>
        <w:rPr>
          <w:rFonts w:ascii="Times New Roman" w:hAnsi="Times New Roman" w:cs="Times New Roman"/>
          <w:sz w:val="24"/>
          <w:szCs w:val="24"/>
        </w:rPr>
      </w:r>
      <w:r>
        <w:rPr>
          <w:rFonts w:ascii="Times New Roman" w:hAnsi="Times New Roman"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bookmarkStart w:id="61" w:name="undefined2"/>
      <w:r/>
      <w:bookmarkEnd w:id="61"/>
      <w:r>
        <w:rPr>
          <w:rFonts w:ascii="Times New Roman" w:hAnsi="Times New Roman" w:eastAsia="Calibri" w:cs="Times New Roman"/>
          <w:sz w:val="24"/>
          <w:szCs w:val="24"/>
        </w:rPr>
        <w:t xml:space="preserve">а) в случае, если цена контракта не превышает максимального значения цены контракта: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10 процентов максимального значения цены контракта, если цена контракта не превышает 3 млн. рублей;</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5 процентов максимального значения цены контракта, если цена контракта составляет от 3 млн. рублей до 50 млн. рублей (включительно);</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 процент максимального значения цены контракта, если цена контракта составляет от 50 млн. рублей до 100 млн. рублей (включительно);</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б) в случае, если цена контракта превышает максимальное значение цены контракта: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10 процентов цены контракта, если цена контракта не превышает 3 млн. рублей;</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5 процентов цены контракта, если цена контракта составляет от 3 млн. рублей до 50 млн. рублей (включительно);</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8"/>
        <w:ind w:firstLine="709"/>
        <w:jc w:val="both"/>
        <w:spacing w:before="0" w:beforeAutospacing="0" w:after="0" w:afterAutospacing="0" w:line="283" w:lineRule="atLeast"/>
        <w:rPr>
          <w:rFonts w:ascii="Times New Roman" w:hAnsi="Times New Roman" w:eastAsia="Calibri" w:cs="Times New Roman"/>
          <w:sz w:val="24"/>
          <w:szCs w:val="24"/>
        </w:rPr>
        <w:suppressLineNumbers w:val="0"/>
      </w:pPr>
      <w:r>
        <w:rPr>
          <w:rFonts w:ascii="Times New Roman" w:hAnsi="Times New Roman" w:eastAsia="Calibri" w:cs="Times New Roman"/>
          <w:sz w:val="24"/>
          <w:szCs w:val="24"/>
        </w:rPr>
        <w:t xml:space="preserve">1 процент цены контракта, если цена контракта составляет от 50 млн. рублей до 100 млн. рублей (включительно). </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35" w:tooltip="consultantplus://offline/ref=FD3F2807A311875FB33A75F5002C20B8871E18E707F0CA9FCE3F697C345081F177F4723BA6075073CEB7D026AC6A07407AC471G1S0E"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bookmarkStart w:id="62" w:name="undefined3"/>
      <w:r/>
      <w:bookmarkEnd w:id="62"/>
      <w:r>
        <w:rPr>
          <w:rFonts w:ascii="Times New Roman" w:hAnsi="Times New Roman"/>
          <w:sz w:val="24"/>
          <w:szCs w:val="24"/>
        </w:rPr>
        <w:t xml:space="preserve">а) 1000 рублей, если максимальное значение цены контракта не превышает 3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максимальное значение цены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максимальное значение цены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максимальное значение цены контракта превышает 100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11.6. В случае неисполнения Исполнителем обязательства, предусмотренного </w:t>
      </w:r>
      <w:hyperlink w:tooltip="#Par35" w:anchor="Par35" w:history="1">
        <w:r>
          <w:rPr>
            <w:rFonts w:ascii="Times New Roman" w:hAnsi="Times New Roman" w:cs="Times New Roman"/>
            <w:sz w:val="24"/>
            <w:szCs w:val="24"/>
          </w:rPr>
          <w:t xml:space="preserve">подпунктом "ж" пункта 3.2</w:t>
        </w:r>
      </w:hyperlink>
      <w:r>
        <w:rPr>
          <w:rFonts w:ascii="Times New Roman" w:hAnsi="Times New Roman" w:cs="Times New Roman"/>
          <w:sz w:val="24"/>
          <w:szCs w:val="24"/>
        </w:rP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tooltip="#Par35" w:anchor="Par35" w:history="1">
        <w:r>
          <w:rPr>
            <w:rFonts w:ascii="Times New Roman" w:hAnsi="Times New Roman" w:cs="Times New Roman"/>
            <w:sz w:val="24"/>
            <w:szCs w:val="24"/>
          </w:rPr>
          <w:t xml:space="preserve">подпунктом "ж" пункта 3.2</w:t>
        </w:r>
      </w:hyperlink>
      <w:r>
        <w:rPr>
          <w:rFonts w:ascii="Times New Roman" w:hAnsi="Times New Roman" w:cs="Times New Roman"/>
          <w:sz w:val="24"/>
          <w:szCs w:val="24"/>
        </w:rPr>
        <w:t xml:space="preserve"> Контракта. </w:t>
      </w:r>
      <w:r>
        <w:rPr>
          <w:rFonts w:ascii="Times New Roman" w:hAnsi="Times New Roman" w:eastAsia="Times New Roman"/>
          <w:i/>
          <w:color w:val="ff0000"/>
          <w:sz w:val="24"/>
          <w:szCs w:val="24"/>
          <w:lang w:eastAsia="ru-RU"/>
        </w:rPr>
        <w:t xml:space="preserve">(</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bCs/>
          <w:i/>
          <w:color w:val="ff0000"/>
          <w:sz w:val="24"/>
          <w:szCs w:val="24"/>
        </w:rPr>
        <w:suppressLineNumbers w:val="0"/>
      </w:pPr>
      <w:r>
        <w:rPr>
          <w:rFonts w:ascii="Times New Roman" w:hAnsi="Times New Roman" w:cs="Times New Roman"/>
          <w:sz w:val="24"/>
          <w:szCs w:val="24"/>
        </w:rPr>
        <w:t xml:space="preserve">11.7. В случае представления документов, указанных в </w:t>
      </w:r>
      <w:hyperlink w:tooltip="#Par36" w:anchor="Par36" w:history="1">
        <w:r>
          <w:rPr>
            <w:rFonts w:ascii="Times New Roman" w:hAnsi="Times New Roman" w:cs="Times New Roman"/>
            <w:sz w:val="24"/>
            <w:szCs w:val="24"/>
          </w:rPr>
          <w:t xml:space="preserve">подпунктах "з"</w:t>
        </w:r>
      </w:hyperlink>
      <w:r>
        <w:rPr>
          <w:rFonts w:ascii="Times New Roman" w:hAnsi="Times New Roman" w:cs="Times New Roman"/>
          <w:sz w:val="24"/>
          <w:szCs w:val="24"/>
        </w:rPr>
        <w:t xml:space="preserve"> - </w:t>
      </w:r>
      <w:hyperlink w:tooltip="#Par40" w:anchor="Par40" w:history="1">
        <w:r>
          <w:rPr>
            <w:rFonts w:ascii="Times New Roman" w:hAnsi="Times New Roman" w:cs="Times New Roman"/>
            <w:sz w:val="24"/>
            <w:szCs w:val="24"/>
          </w:rPr>
          <w:t xml:space="preserve">"к" пункта 3.2</w:t>
        </w:r>
      </w:hyperlink>
      <w:r>
        <w:rPr>
          <w:rFonts w:ascii="Times New Roman" w:hAnsi="Times New Roman" w:cs="Times New Roman"/>
          <w:sz w:val="24"/>
          <w:szCs w:val="24"/>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tooltip="#Par183" w:anchor="Par183" w:history="1">
        <w:r>
          <w:rPr>
            <w:rFonts w:ascii="Times New Roman" w:hAnsi="Times New Roman" w:cs="Times New Roman"/>
            <w:sz w:val="24"/>
            <w:szCs w:val="24"/>
          </w:rPr>
          <w:t xml:space="preserve">пунктом 11.5</w:t>
        </w:r>
      </w:hyperlink>
      <w:r>
        <w:rPr>
          <w:rFonts w:ascii="Times New Roman" w:hAnsi="Times New Roman" w:cs="Times New Roman"/>
          <w:sz w:val="24"/>
          <w:szCs w:val="24"/>
        </w:rPr>
        <w:t xml:space="preserve"> Контракта </w:t>
      </w:r>
      <w:r>
        <w:rPr>
          <w:rFonts w:ascii="Times New Roman" w:hAnsi="Times New Roman" w:eastAsia="Times New Roman"/>
          <w:i/>
          <w:color w:val="ff0000"/>
          <w:sz w:val="24"/>
          <w:szCs w:val="24"/>
          <w:lang w:eastAsia="ru-RU"/>
        </w:rPr>
        <w:t xml:space="preserve">(</w:t>
      </w:r>
      <w:r>
        <w:rPr>
          <w:rFonts w:ascii="Times New Roman" w:hAnsi="Times New Roman"/>
          <w:i/>
          <w:color w:val="ff0000"/>
          <w:sz w:val="24"/>
          <w:szCs w:val="24"/>
        </w:rPr>
        <w:t xml:space="preserve">включается 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bCs/>
          <w:i/>
          <w:color w:val="ff0000"/>
          <w:sz w:val="24"/>
          <w:szCs w:val="24"/>
        </w:rPr>
      </w:r>
      <w:r>
        <w:rPr>
          <w:rFonts w:ascii="Times New Roman" w:hAnsi="Times New Roman"/>
          <w:bCs/>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w:t>
      </w:r>
      <w:r>
        <w:rPr>
          <w:rFonts w:ascii="Times New Roman" w:hAnsi="Times New Roman" w:cs="Times New Roman"/>
          <w:sz w:val="24"/>
          <w:szCs w:val="24"/>
        </w:rPr>
        <w:t xml:space="preserve">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36" w:tooltip="consultantplus://offline/ref=FD3F2807A311875FB33A75F5002C20B8871E18E707F0CA9FCE3F697C345081F177F4723BA6075073CEB7D026AC6A07407AC471G1S0E"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bookmarkStart w:id="63" w:name="undefined4"/>
      <w:r/>
      <w:bookmarkEnd w:id="63"/>
      <w:r>
        <w:rPr>
          <w:rFonts w:ascii="Times New Roman" w:hAnsi="Times New Roman"/>
          <w:sz w:val="24"/>
          <w:szCs w:val="24"/>
        </w:rPr>
        <w:t xml:space="preserve">а) 1000 рублей, если максимальное значение цены контракта не превышает 3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максимальное значение цены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максимальное значение цены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максимальное значение цены контракта превышает 100 млн. рублей.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11.10. В случае непредставления информации, указанной в </w:t>
      </w:r>
      <w:hyperlink w:tooltip="#Par34" w:anchor="Par34" w:history="1">
        <w:r>
          <w:rPr>
            <w:rFonts w:ascii="Times New Roman" w:hAnsi="Times New Roman" w:cs="Times New Roman"/>
            <w:sz w:val="24"/>
            <w:szCs w:val="24"/>
          </w:rPr>
          <w:t xml:space="preserve">подпункте "е" пункта 3.2</w:t>
        </w:r>
      </w:hyperlink>
      <w:r>
        <w:rPr>
          <w:rFonts w:ascii="Times New Roman" w:hAnsi="Times New Roman" w:cs="Times New Roman"/>
          <w:sz w:val="24"/>
          <w:szCs w:val="24"/>
        </w:rPr>
        <w:t xml:space="preserve"> Контракта, Исполнитель уплачивает Заказчику пени в р</w:t>
      </w:r>
      <w:r>
        <w:rPr>
          <w:rFonts w:ascii="Times New Roman" w:hAnsi="Times New Roman" w:cs="Times New Roman"/>
          <w:sz w:val="24"/>
          <w:szCs w:val="24"/>
        </w:rPr>
        <w:t xml:space="preserve">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r>
        <w:rPr>
          <w:rFonts w:ascii="Times New Roman" w:hAnsi="Times New Roman" w:cs="Times New Roman"/>
          <w:i/>
          <w:color w:val="ff0000"/>
          <w:sz w:val="24"/>
          <w:szCs w:val="24"/>
        </w:rPr>
        <w:t xml:space="preserve">(Данный </w:t>
      </w:r>
      <w:hyperlink w:tooltip="#Par188" w:anchor="Par188"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при наличии </w:t>
      </w:r>
      <w:hyperlink w:tooltip="#Par34" w:anchor="Par34" w:history="1">
        <w:r>
          <w:rPr>
            <w:rFonts w:ascii="Times New Roman" w:hAnsi="Times New Roman" w:cs="Times New Roman"/>
            <w:i/>
            <w:color w:val="ff0000"/>
            <w:sz w:val="24"/>
            <w:szCs w:val="24"/>
          </w:rPr>
          <w:t xml:space="preserve">подпункта "е" пункта 3.2</w:t>
        </w:r>
      </w:hyperlink>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w:t>
      </w:r>
      <w:r>
        <w:rPr>
          <w:rFonts w:ascii="Times New Roman" w:hAnsi="Times New Roman" w:cs="Times New Roman"/>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11.11. За каждый день просрочки исполнения Исполнителем обязательства по предоставлению нового обеспечени</w:t>
      </w:r>
      <w:r>
        <w:rPr>
          <w:rFonts w:ascii="Times New Roman" w:hAnsi="Times New Roman" w:eastAsia="Calibri" w:cs="Times New Roman"/>
          <w:color w:val="000000" w:themeColor="text1"/>
          <w:sz w:val="24"/>
          <w:szCs w:val="24"/>
          <w:lang w:val="ru-RU" w:eastAsia="en-US" w:bidi="ar-SA"/>
        </w:rPr>
        <w:t xml:space="preserve">я</w:t>
      </w:r>
      <w:r>
        <w:rPr>
          <w:rFonts w:ascii="Times New Roman" w:hAnsi="Times New Roman" w:cs="Times New Roman"/>
          <w:color w:val="000000" w:themeColor="text1"/>
          <w:sz w:val="24"/>
          <w:szCs w:val="24"/>
        </w:rPr>
        <w:t xml:space="preserve"> исполнения Контракта, предусмотренного </w:t>
      </w:r>
      <w:hyperlink w:tooltip="#Par133" w:anchor="Par133" w:history="1">
        <w:r>
          <w:rPr>
            <w:rFonts w:ascii="Times New Roman" w:hAnsi="Times New Roman" w:cs="Times New Roman"/>
            <w:color w:val="000000" w:themeColor="text1"/>
            <w:sz w:val="24"/>
            <w:szCs w:val="24"/>
          </w:rPr>
          <w:t xml:space="preserve">пунктом 7.8</w:t>
        </w:r>
      </w:hyperlink>
      <w:r>
        <w:rPr>
          <w:rFonts w:ascii="Times New Roman" w:hAnsi="Times New Roman" w:cs="Times New Roman"/>
          <w:color w:val="000000" w:themeColor="text1"/>
          <w:sz w:val="24"/>
          <w:szCs w:val="24"/>
        </w:rPr>
        <w:t xml:space="preserve"> Контракта, начисляется пеня в размере, определенном в порядке, установленном в соответствии с </w:t>
      </w:r>
      <w:hyperlink w:tooltip="#Par181" w:anchor="Par181" w:history="1">
        <w:r>
          <w:rPr>
            <w:rFonts w:ascii="Times New Roman" w:hAnsi="Times New Roman" w:cs="Times New Roman"/>
            <w:color w:val="000000" w:themeColor="text1"/>
            <w:sz w:val="24"/>
            <w:szCs w:val="24"/>
          </w:rPr>
          <w:t xml:space="preserve">пунктом 11.3</w:t>
        </w:r>
      </w:hyperlink>
      <w:r>
        <w:rPr>
          <w:rFonts w:ascii="Times New Roman" w:hAnsi="Times New Roman" w:cs="Times New Roman"/>
          <w:color w:val="000000" w:themeColor="text1"/>
          <w:sz w:val="24"/>
          <w:szCs w:val="24"/>
        </w:rPr>
        <w:t xml:space="preserve"> Контракта.</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02"/>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11.12. Применение неустойки (штрафа, пени) не освобождает Стороны от исполнения обязательств по Контракту.</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02"/>
        <w:ind w:firstLine="709"/>
        <w:jc w:val="both"/>
        <w:spacing w:before="0" w:beforeAutospacing="0" w:after="0" w:afterAutospacing="0" w:line="283" w:lineRule="atLeast"/>
        <w:rPr>
          <w:rFonts w:ascii="Times New Roman" w:hAnsi="Times New Roman" w:cs="Times New Roman"/>
          <w:color w:val="auto" w:themeColor="text1"/>
          <w:sz w:val="24"/>
          <w:szCs w:val="24"/>
        </w:rPr>
        <w:suppressLineNumbers w:val="0"/>
      </w:pPr>
      <w:r>
        <w:rPr>
          <w:rFonts w:ascii="Times New Roman" w:hAnsi="Times New Roman" w:cs="Times New Roman"/>
          <w:color w:val="000000" w:themeColor="text1"/>
          <w:sz w:val="24"/>
          <w:szCs w:val="24"/>
        </w:rPr>
        <w:t xml:space="preserve">11.13.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w:t>
      </w:r>
      <w:r>
        <w:rPr>
          <w:rFonts w:ascii="Times New Roman" w:hAnsi="Times New Roman" w:eastAsia="Calibri" w:eastAsiaTheme="minorHAnsi"/>
          <w:color w:val="000000" w:themeColor="text1"/>
          <w:sz w:val="24"/>
          <w:szCs w:val="24"/>
        </w:rPr>
        <w:t xml:space="preserve">максимального значения цены Контракта</w:t>
      </w:r>
      <w:r>
        <w:rPr>
          <w:rFonts w:ascii="Times New Roman" w:hAnsi="Times New Roman" w:cs="Times New Roman"/>
          <w:color w:val="000000" w:themeColor="text1"/>
          <w:sz w:val="24"/>
          <w:szCs w:val="24"/>
        </w:rPr>
        <w:t xml:space="preserve">.</w:t>
      </w:r>
      <w:r>
        <w:rPr>
          <w:rFonts w:ascii="Times New Roman" w:hAnsi="Times New Roman" w:cs="Times New Roman"/>
          <w:color w:val="auto" w:themeColor="text1"/>
          <w:sz w:val="24"/>
          <w:szCs w:val="24"/>
        </w:rPr>
      </w:r>
      <w:r>
        <w:rPr>
          <w:rFonts w:ascii="Times New Roman" w:hAnsi="Times New Roman" w:cs="Times New Roman"/>
          <w:color w:val="auto" w:themeColor="text1"/>
          <w:sz w:val="24"/>
          <w:szCs w:val="24"/>
        </w:rPr>
      </w:r>
    </w:p>
    <w:p>
      <w:pPr>
        <w:pStyle w:val="702"/>
        <w:ind w:firstLine="709"/>
        <w:jc w:val="both"/>
        <w:spacing w:before="0" w:beforeAutospacing="0" w:after="0" w:afterAutospacing="0" w:line="283" w:lineRule="atLeast"/>
        <w:rPr>
          <w:rFonts w:ascii="Times New Roman" w:hAnsi="Times New Roman" w:cs="Times New Roman"/>
          <w:color w:val="auto" w:themeColor="text1"/>
          <w:sz w:val="24"/>
          <w:szCs w:val="24"/>
        </w:rPr>
        <w:suppressLineNumbers w:val="0"/>
      </w:pPr>
      <w:r>
        <w:rPr>
          <w:rFonts w:ascii="Times New Roman" w:hAnsi="Times New Roman" w:cs="Times New Roman"/>
          <w:color w:val="000000" w:themeColor="text1"/>
          <w:sz w:val="24"/>
          <w:szCs w:val="24"/>
        </w:rPr>
        <w:t xml:space="preserve">11.14. Общая сумма начисленных штрафов за ненадлежащее исполнение Заказчиком обязательств, предусмотренных Контрактом, не может превышать </w:t>
      </w:r>
      <w:r>
        <w:rPr>
          <w:rFonts w:ascii="Times New Roman" w:hAnsi="Times New Roman" w:eastAsia="Calibri" w:eastAsiaTheme="minorHAnsi"/>
          <w:color w:val="000000" w:themeColor="text1"/>
          <w:sz w:val="24"/>
          <w:szCs w:val="24"/>
        </w:rPr>
        <w:t xml:space="preserve">максимального значения </w:t>
      </w:r>
      <w:r>
        <w:rPr>
          <w:rFonts w:ascii="Times New Roman" w:hAnsi="Times New Roman" w:cs="Times New Roman"/>
          <w:color w:val="000000" w:themeColor="text1"/>
          <w:sz w:val="24"/>
          <w:szCs w:val="24"/>
        </w:rPr>
        <w:t xml:space="preserve">цены Контракта.</w:t>
      </w:r>
      <w:r>
        <w:rPr>
          <w:rFonts w:ascii="Times New Roman" w:hAnsi="Times New Roman" w:cs="Times New Roman"/>
          <w:color w:val="auto" w:themeColor="text1"/>
          <w:sz w:val="24"/>
          <w:szCs w:val="24"/>
        </w:rPr>
      </w:r>
      <w:r>
        <w:rPr>
          <w:rFonts w:ascii="Times New Roman" w:hAnsi="Times New Roman" w:cs="Times New Roman"/>
          <w:color w:val="auto" w:themeColor="text1"/>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color w:val="000000" w:themeColor="text1"/>
          <w:sz w:val="24"/>
          <w:szCs w:val="24"/>
        </w:rPr>
        <w:t xml:space="preserve">11.15. В случае</w:t>
      </w:r>
      <w:r>
        <w:rPr>
          <w:rFonts w:ascii="Times New Roman" w:hAnsi="Times New Roman" w:cs="Times New Roman"/>
          <w:color w:val="000000" w:themeColor="text1"/>
          <w:sz w:val="24"/>
          <w:szCs w:val="24"/>
        </w:rPr>
        <w:t xml:space="preserve">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w:t>
      </w:r>
      <w:r>
        <w:rPr>
          <w:rFonts w:ascii="Times New Roman" w:hAnsi="Times New Roman" w:cs="Times New Roman"/>
          <w:sz w:val="24"/>
          <w:szCs w:val="24"/>
        </w:rPr>
        <w:t xml:space="preserve">ешения об одностороннем отказе от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11.16.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w:t>
      </w:r>
      <w:r>
        <w:rPr>
          <w:rFonts w:ascii="Times New Roman" w:hAnsi="Times New Roman"/>
          <w:sz w:val="24"/>
          <w:szCs w:val="24"/>
        </w:rPr>
        <w:t xml:space="preserve">ение обязательства Исполнителем по перечислению неустойки (штрафа, пени) и (или) убытков в доход бюджета возлагается на Заказчика) или осуществить удержание суммы неустойки (штрафа, пени) из обеспечения исполнения Контракта, предоставленного Исполнителем. </w:t>
      </w:r>
      <w:r>
        <w:rPr>
          <w:rFonts w:ascii="Times New Roman" w:hAnsi="Times New Roman"/>
          <w:sz w:val="24"/>
          <w:szCs w:val="24"/>
        </w:rPr>
      </w:r>
      <w:r>
        <w:rPr>
          <w:rFonts w:ascii="Times New Roman" w:hAnsi="Times New Roman"/>
          <w:sz w:val="24"/>
          <w:szCs w:val="24"/>
        </w:rPr>
      </w:r>
    </w:p>
    <w:p>
      <w:pPr>
        <w:pStyle w:val="702"/>
        <w:numPr>
          <w:ilvl w:val="0"/>
          <w:numId w:val="0"/>
        </w:numPr>
        <w:ind w:left="0" w:firstLine="709"/>
        <w:jc w:val="left"/>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XII.Обстоятельства непреодолимой силы</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12.2. В случае если надлежащее исполнение Стороной предусмотренных Контрактом обязательств оказа</w:t>
      </w:r>
      <w:r>
        <w:rPr>
          <w:rFonts w:ascii="Times New Roman" w:hAnsi="Times New Roman" w:cs="Times New Roman"/>
          <w:sz w:val="24"/>
          <w:szCs w:val="24"/>
        </w:rPr>
        <w:t xml:space="preserve">лось невозможным вследствие обстоятельств непреодолимой силы, такая Сторона не позднее 5 (пяти) рабочих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702"/>
        <w:contextualSpacing/>
        <w:ind w:firstLine="709"/>
        <w:jc w:val="center"/>
        <w:spacing w:before="0" w:beforeAutospacing="0" w:after="0" w:afterAutospacing="0" w:line="283" w:lineRule="atLeast"/>
        <w:rPr>
          <w:rFonts w:ascii="Times New Roman" w:hAnsi="Times New Roman" w:eastAsia="Times New Roman"/>
          <w:b/>
          <w:bCs/>
          <w:sz w:val="24"/>
          <w:szCs w:val="24"/>
          <w:highlight w:val="white"/>
        </w:rPr>
        <w:suppressLineNumbers w:val="0"/>
      </w:pPr>
      <w:r>
        <w:rPr>
          <w:rFonts w:ascii="Times New Roman" w:hAnsi="Times New Roman" w:cs="Times New Roman"/>
          <w:b/>
          <w:bCs/>
          <w:sz w:val="24"/>
          <w:szCs w:val="24"/>
        </w:rPr>
        <w:t xml:space="preserve">XIII.</w:t>
      </w:r>
      <w:r>
        <w:rPr>
          <w:rFonts w:ascii="Times New Roman" w:hAnsi="Times New Roman" w:eastAsia="Times New Roman"/>
          <w:b/>
          <w:bCs/>
          <w:sz w:val="24"/>
          <w:szCs w:val="24"/>
          <w:highlight w:val="white"/>
        </w:rPr>
        <w:t xml:space="preserve">Казначейское сопровождение Контракта</w:t>
      </w:r>
      <w:r>
        <w:rPr>
          <w:rFonts w:ascii="Times New Roman" w:hAnsi="Times New Roman" w:eastAsia="Times New Roman"/>
          <w:b/>
          <w:bCs/>
          <w:sz w:val="24"/>
          <w:szCs w:val="24"/>
          <w:highlight w:val="white"/>
        </w:rPr>
      </w:r>
      <w:r>
        <w:rPr>
          <w:rFonts w:ascii="Times New Roman" w:hAnsi="Times New Roman" w:eastAsia="Times New Roman"/>
          <w:b/>
          <w:bCs/>
          <w:sz w:val="24"/>
          <w:szCs w:val="24"/>
          <w:highlight w:val="white"/>
        </w:rPr>
      </w:r>
    </w:p>
    <w:p>
      <w:pPr>
        <w:pStyle w:val="702"/>
        <w:contextualSpacing/>
        <w:ind w:firstLine="709"/>
        <w:jc w:val="center"/>
        <w:spacing w:before="0" w:beforeAutospacing="0" w:after="0" w:afterAutospacing="0" w:line="283" w:lineRule="atLeast"/>
        <w:rPr>
          <w:rFonts w:ascii="Times New Roman" w:hAnsi="Times New Roman" w:eastAsia="Times New Roman"/>
          <w:b/>
          <w:bCs/>
          <w:sz w:val="24"/>
          <w:szCs w:val="24"/>
          <w:highlight w:val="white"/>
        </w:rPr>
        <w:suppressLineNumbers w:val="0"/>
      </w:pPr>
      <w:r>
        <w:rPr>
          <w:rFonts w:ascii="Times New Roman" w:hAnsi="Times New Roman" w:eastAsia="Times New Roman"/>
          <w:b/>
          <w:bCs/>
          <w:sz w:val="24"/>
          <w:szCs w:val="24"/>
          <w:highlight w:val="white"/>
        </w:rPr>
      </w:r>
      <w:r>
        <w:rPr>
          <w:rFonts w:ascii="Times New Roman" w:hAnsi="Times New Roman" w:eastAsia="Times New Roman"/>
          <w:b/>
          <w:bCs/>
          <w:sz w:val="24"/>
          <w:szCs w:val="24"/>
          <w:highlight w:val="white"/>
        </w:rPr>
      </w:r>
      <w:r>
        <w:rPr>
          <w:rFonts w:ascii="Times New Roman" w:hAnsi="Times New Roman" w:eastAsia="Times New Roman"/>
          <w:b/>
          <w:bCs/>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если казначейское сопровождение контракта не устанавливается, то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t xml:space="preserve">Казначейское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установления казначейского сопровождения контракта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13.1. По настоящему Контракту осуществляется казначейское сопровождение средств, в соответствии с Бюджетным кодексом Российской Федерации от 31 июля 1998 г. № 145-ФЗ (далее - БК </w:t>
      </w:r>
      <w:r>
        <w:rPr>
          <w:rFonts w:ascii="Times New Roman" w:hAnsi="Times New Roman" w:eastAsia="Times New Roman"/>
          <w:sz w:val="24"/>
          <w:szCs w:val="24"/>
          <w:highlight w:val="white"/>
        </w:rPr>
        <w:t xml:space="preserve">РФ) в порядке, установленном Правилами казначейского сопровождения, осуществляемого Федеральным казначейством, утвержденными Постановлением Правительства РФ от 24.11.2021 № 2024 «О правилах казначейского сопровождения» (далее - ПП РФ от 24.11.2021 № 2024).</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13.2. Операции с целевыми средствами, отраженн</w:t>
      </w:r>
      <w:r>
        <w:rPr>
          <w:rFonts w:ascii="Times New Roman" w:hAnsi="Times New Roman" w:eastAsia="Times New Roman"/>
          <w:sz w:val="24"/>
          <w:szCs w:val="24"/>
          <w:highlight w:val="white"/>
        </w:rPr>
        <w:t xml:space="preserve">ыми на лицевых счетах,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w:t>
      </w:r>
      <w:r>
        <w:rPr>
          <w:rFonts w:ascii="Times New Roman" w:hAnsi="Times New Roman" w:eastAsia="Times New Roman"/>
          <w:sz w:val="24"/>
          <w:szCs w:val="24"/>
          <w:highlight w:val="white"/>
        </w:rPr>
        <w:t xml:space="preserve">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РФ от 17.12.2021г. № 214н (далее - приказ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pStyle w:val="702"/>
        <w:ind w:left="0" w:right="0" w:firstLine="709"/>
        <w:jc w:val="both"/>
        <w:spacing w:before="0" w:beforeAutospacing="0" w:after="0" w:afterAutospacing="0" w:line="283" w:lineRule="atLeast"/>
        <w:rPr>
          <w:highlight w:val="white"/>
        </w:rPr>
        <w:suppressLineNumbers w:val="0"/>
      </w:pPr>
      <w:r>
        <w:rPr>
          <w:rFonts w:ascii="Times New Roman" w:hAnsi="Times New Roman" w:eastAsia="Times New Roman"/>
          <w:sz w:val="24"/>
          <w:szCs w:val="24"/>
          <w:highlight w:val="white"/>
        </w:rPr>
        <w:t xml:space="preserve">13.3. В случае отсутствия у </w:t>
      </w:r>
      <w:r>
        <w:rPr>
          <w:rFonts w:ascii="Times New Roman" w:hAnsi="Times New Roman" w:cs="Times New Roman"/>
          <w:sz w:val="24"/>
          <w:szCs w:val="24"/>
          <w:highlight w:val="white"/>
        </w:rPr>
        <w:t xml:space="preserve">Исполнителя</w:t>
      </w:r>
      <w:r>
        <w:rPr>
          <w:rFonts w:ascii="Times New Roman" w:hAnsi="Times New Roman" w:eastAsia="Times New Roman"/>
          <w:sz w:val="24"/>
          <w:szCs w:val="24"/>
          <w:highlight w:val="white"/>
        </w:rPr>
        <w:t xml:space="preserve"> на дату заключения Контракта лицевого счета (раздела на лицевом счете) в территориальном органе Федерального казначейства, </w:t>
      </w:r>
      <w:r>
        <w:rPr>
          <w:rFonts w:ascii="Times New Roman" w:hAnsi="Times New Roman" w:cs="Times New Roman"/>
          <w:sz w:val="24"/>
          <w:szCs w:val="24"/>
          <w:highlight w:val="white"/>
        </w:rPr>
        <w:t xml:space="preserve">Исполнитель</w:t>
      </w:r>
      <w:r>
        <w:rPr>
          <w:rFonts w:ascii="Times New Roman" w:hAnsi="Times New Roman" w:eastAsia="Times New Roman"/>
          <w:sz w:val="24"/>
          <w:szCs w:val="24"/>
          <w:highlight w:val="white"/>
        </w:rPr>
        <w:t xml:space="preserve"> в течение 10 (десяти) рабочих дней с даты подписания настоящего Контракта, обязан открыть в территориальном органе Федерального казначейства лицевой счёт (раздел на лицевом счете), предназначенный для учета операций со средствами </w:t>
      </w:r>
      <w:r>
        <w:rPr>
          <w:rFonts w:ascii="Times New Roman" w:hAnsi="Times New Roman" w:eastAsia="Times New Roman"/>
          <w:color w:val="000000"/>
          <w:sz w:val="24"/>
          <w:szCs w:val="24"/>
          <w:highlight w:val="white"/>
        </w:rPr>
        <w:t xml:space="preserve">участников казначейского сопровождения, в порядке, предусмотренном приказом Казначейства России от 22.12.2021 № 44н «Об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ascii="Times New Roman" w:hAnsi="Times New Roman" w:eastAsia="Times New Roman"/>
          <w:sz w:val="24"/>
          <w:szCs w:val="24"/>
          <w:highlight w:val="white"/>
        </w:rPr>
        <w:t xml:space="preserve"> и письменно сообщить Заказчику реквизиты указанного счёта, направив соответствующее уведомление.</w:t>
      </w:r>
      <w:r>
        <w:rPr>
          <w:highlight w:val="white"/>
        </w:rPr>
      </w:r>
      <w:r>
        <w:rPr>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При наличии у </w:t>
      </w:r>
      <w:r>
        <w:rPr>
          <w:rFonts w:ascii="Times New Roman" w:hAnsi="Times New Roman" w:cs="Times New Roman"/>
          <w:sz w:val="24"/>
          <w:szCs w:val="24"/>
          <w:highlight w:val="white"/>
        </w:rPr>
        <w:t xml:space="preserve">Исполнителя</w:t>
      </w:r>
      <w:r>
        <w:rPr>
          <w:rFonts w:ascii="Times New Roman" w:hAnsi="Times New Roman" w:eastAsia="Times New Roman"/>
          <w:sz w:val="24"/>
          <w:szCs w:val="24"/>
          <w:highlight w:val="white"/>
        </w:rPr>
        <w:t xml:space="preserve"> лицевого счета (раздела на лицевом счете) в территориальном органе Федерального казначейства на дату заключения Контракта реквизиты указанного счета указываются </w:t>
      </w:r>
      <w:r>
        <w:rPr>
          <w:rFonts w:ascii="Times New Roman" w:hAnsi="Times New Roman" w:cs="Times New Roman"/>
          <w:sz w:val="24"/>
          <w:szCs w:val="24"/>
          <w:highlight w:val="white"/>
        </w:rPr>
        <w:t xml:space="preserve">Исполнителем</w:t>
      </w:r>
      <w:r>
        <w:rPr>
          <w:rFonts w:ascii="Times New Roman" w:hAnsi="Times New Roman" w:eastAsia="Times New Roman"/>
          <w:sz w:val="24"/>
          <w:szCs w:val="24"/>
          <w:highlight w:val="white"/>
        </w:rPr>
        <w:t xml:space="preserve"> при подписании Контракта.</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 В соответствии с пунктом 2, 3 статьи 242.23 БК РФ при использовании целевых средств по настоящему Контракту обязательными условиями настоящего Контракта являются:</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 запрет перечисления средств, полученных </w:t>
      </w:r>
      <w:r>
        <w:rPr>
          <w:rFonts w:ascii="Times New Roman" w:hAnsi="Times New Roman" w:cs="Times New Roman"/>
          <w:sz w:val="24"/>
          <w:szCs w:val="24"/>
          <w:highlight w:val="white"/>
        </w:rPr>
        <w:t xml:space="preserve">Исполнителем</w:t>
      </w:r>
      <w:r>
        <w:rPr>
          <w:rFonts w:ascii="Times New Roman" w:hAnsi="Times New Roman" w:eastAsia="Times New Roman"/>
          <w:sz w:val="24"/>
          <w:szCs w:val="24"/>
          <w:highlight w:val="white"/>
        </w:rPr>
        <w:t xml:space="preserve">, с лицевого счета:</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 в качестве взноса в уставный (складочный) капитал другого ю</w:t>
      </w:r>
      <w:r>
        <w:rPr>
          <w:rFonts w:ascii="Times New Roman" w:hAnsi="Times New Roman" w:eastAsia="Times New Roman"/>
          <w:sz w:val="24"/>
          <w:szCs w:val="24"/>
          <w:highlight w:val="white"/>
        </w:rPr>
        <w:t xml:space="preserve">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w:t>
      </w:r>
      <w:r>
        <w:rPr>
          <w:rFonts w:ascii="Times New Roman" w:hAnsi="Times New Roman" w:eastAsia="Times New Roman"/>
          <w:sz w:val="24"/>
          <w:szCs w:val="24"/>
          <w:highlight w:val="white"/>
        </w:rPr>
        <w:t xml:space="preserve">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w:t>
      </w:r>
      <w:r>
        <w:rPr>
          <w:rFonts w:ascii="Times New Roman" w:hAnsi="Times New Roman" w:eastAsia="Times New Roman"/>
          <w:sz w:val="24"/>
          <w:szCs w:val="24"/>
          <w:highlight w:val="white"/>
        </w:rPr>
        <w:t xml:space="preserve">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Российской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3) на счета, открытые в учреждении Центрального банка Российской Федерации или в кредитной организации юридическому лицу, за исключением:</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обязательств юридического лица в соответствии с валютным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о</w:t>
      </w:r>
      <w:r>
        <w:rPr>
          <w:rFonts w:ascii="Times New Roman" w:hAnsi="Times New Roman" w:eastAsia="Times New Roman"/>
          <w:sz w:val="24"/>
          <w:szCs w:val="24"/>
          <w:highlight w:val="white"/>
        </w:rPr>
        <w:t xml:space="preserve">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заключаемых в рамках их исполнения, в случае, если юридическое лицо не при</w:t>
      </w:r>
      <w:r>
        <w:rPr>
          <w:rFonts w:ascii="Times New Roman" w:hAnsi="Times New Roman" w:eastAsia="Times New Roman"/>
          <w:sz w:val="24"/>
          <w:szCs w:val="24"/>
          <w:highlight w:val="white"/>
        </w:rPr>
        <w:t xml:space="preserve">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утвержденным Приказом Минфина России от 17.12.2021 № 214н, подтвержд</w:t>
      </w:r>
      <w:r>
        <w:rPr>
          <w:rFonts w:ascii="Times New Roman" w:hAnsi="Times New Roman" w:eastAsia="Times New Roman"/>
          <w:sz w:val="24"/>
          <w:szCs w:val="24"/>
          <w:highlight w:val="white"/>
        </w:rPr>
        <w:t xml:space="preserve">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или нормативными правовыми актами (правовыми актами), регулирующими порядок предоставления средств;</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возмещения произведенных юридическим лицом расходов (части расходов) при условии представления </w:t>
      </w:r>
      <w:r>
        <w:rPr>
          <w:rFonts w:ascii="Times New Roman" w:hAnsi="Times New Roman" w:eastAsia="Times New Roman"/>
          <w:sz w:val="24"/>
          <w:szCs w:val="24"/>
          <w:highlight w:val="white"/>
        </w:rPr>
        <w:t xml:space="preserve">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заключаемых в рамках их </w:t>
      </w:r>
      <w:r>
        <w:rPr>
          <w:rFonts w:ascii="Times New Roman" w:hAnsi="Times New Roman" w:eastAsia="Times New Roman"/>
          <w:sz w:val="24"/>
          <w:szCs w:val="24"/>
          <w:highlight w:val="white"/>
        </w:rPr>
        <w:t xml:space="preserve">исполнения,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предусмотрено возмещение произведенных юридическим лицом расходов (части расходов);</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сопровождения контракты (договоры) за исключением договоров, заключаемых в целях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приобретения услуг связи по приему, обработке, хранению, передаче, доставке сообщений электросвязи</w:t>
      </w:r>
      <w:r>
        <w:rPr>
          <w:rFonts w:ascii="Times New Roman" w:hAnsi="Times New Roman" w:eastAsia="Times New Roman"/>
          <w:sz w:val="24"/>
          <w:szCs w:val="24"/>
          <w:highlight w:val="white"/>
        </w:rPr>
        <w:t xml:space="preserve">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w:t>
      </w:r>
      <w:r>
        <w:rPr>
          <w:rFonts w:ascii="Times New Roman" w:hAnsi="Times New Roman" w:eastAsia="Times New Roman"/>
          <w:sz w:val="24"/>
          <w:szCs w:val="24"/>
          <w:highlight w:val="white"/>
        </w:rPr>
        <w:t xml:space="preserve">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w:t>
      </w:r>
      <w:r>
        <w:rPr>
          <w:rFonts w:ascii="Times New Roman" w:hAnsi="Times New Roman" w:eastAsia="Times New Roman"/>
          <w:sz w:val="24"/>
          <w:szCs w:val="24"/>
          <w:highlight w:val="white"/>
        </w:rPr>
        <w:t xml:space="preserve">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w:t>
      </w:r>
      <w:r>
        <w:rPr>
          <w:rFonts w:ascii="Times New Roman" w:hAnsi="Times New Roman" w:eastAsia="Times New Roman"/>
          <w:sz w:val="24"/>
          <w:szCs w:val="24"/>
          <w:highlight w:val="white"/>
        </w:rPr>
        <w:t xml:space="preserve">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13.4.2. запрет осуществления операций на лицевом счете, об отказе в осуществлении операций на л</w:t>
      </w:r>
      <w:r>
        <w:rPr>
          <w:rFonts w:ascii="Times New Roman" w:hAnsi="Times New Roman" w:eastAsia="Times New Roman"/>
          <w:sz w:val="24"/>
          <w:szCs w:val="24"/>
          <w:highlight w:val="white"/>
        </w:rPr>
        <w:t xml:space="preserve">ицевом счете при наличии оснований, указанных в п. 10 и 11 статьи 242.13-1 БК РФ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13.4.3. указание в договорах, заключаемых в рамках исполнения настоящего Контракта, распоряжениях, а также в документах, установ</w:t>
      </w:r>
      <w:r>
        <w:rPr>
          <w:rFonts w:ascii="Times New Roman" w:hAnsi="Times New Roman" w:eastAsia="Times New Roman"/>
          <w:sz w:val="24"/>
          <w:szCs w:val="24"/>
          <w:highlight w:val="white"/>
        </w:rPr>
        <w:t xml:space="preserve">ленных порядком санкционирования целевых средств, утвержденным приказом Минфина России от 17.12.2021 г. № 214н, идентификатора настоящего Контракта. Порядок формирования указанного идентификатора устанавливается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13.4.4 обязанност</w:t>
      </w:r>
      <w:r>
        <w:rPr>
          <w:rFonts w:ascii="Times New Roman" w:hAnsi="Times New Roman" w:eastAsia="Times New Roman"/>
          <w:sz w:val="24"/>
          <w:szCs w:val="24"/>
          <w:highlight w:val="white"/>
        </w:rPr>
        <w:t xml:space="preserve">ь участников казначейского сопровождения вести раздельный учет результатов финансово-хозяйственной деятельности по Контракту, договорам, заключаемым в рамках исполнения Контракта, в соответствии с порядком, определенным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13.4.5.обязанность ведения в соответствии с порядком, установленным Приказом Ми</w:t>
      </w:r>
      <w:r>
        <w:rPr>
          <w:rFonts w:ascii="Times New Roman" w:hAnsi="Times New Roman" w:eastAsia="Times New Roman"/>
          <w:sz w:val="24"/>
          <w:szCs w:val="24"/>
          <w:highlight w:val="white"/>
        </w:rPr>
        <w:t xml:space="preserve">нфина России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w:t>
      </w:r>
      <w:r>
        <w:rPr>
          <w:rFonts w:ascii="Times New Roman" w:hAnsi="Times New Roman" w:eastAsia="Times New Roman"/>
          <w:sz w:val="24"/>
          <w:szCs w:val="24"/>
          <w:highlight w:val="white"/>
        </w:rPr>
        <w:t xml:space="preserve"> контракту, договору (соглашению), контракту (договору)», учета доходов, затрат, произведённых в целях достижения результатов, установленных при предоставлении целевых средств по Контракту, договору (соглашению), заключенному в рамках исполнения Контракта.</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13.4.6. обязанность представлять в территориальные органы Федерального казначейства документы, предусмотренные порядком санкционирования целевых средств в соответствии с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13.4.7. осуществление санкционирования расходов, источником финансового обеспечен</w:t>
      </w:r>
      <w:r>
        <w:rPr>
          <w:rFonts w:ascii="Times New Roman" w:hAnsi="Times New Roman" w:eastAsia="Times New Roman"/>
          <w:sz w:val="24"/>
          <w:szCs w:val="24"/>
          <w:highlight w:val="white"/>
        </w:rPr>
        <w:t xml:space="preserve">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w:t>
      </w:r>
      <w:r>
        <w:rPr>
          <w:rFonts w:ascii="Times New Roman" w:hAnsi="Times New Roman" w:eastAsia="Times New Roman"/>
          <w:sz w:val="24"/>
          <w:szCs w:val="24"/>
          <w:highlight w:val="white"/>
        </w:rPr>
        <w:t xml:space="preserve">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13.4.8. проведение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w:t>
      </w:r>
      <w:r>
        <w:rPr>
          <w:rFonts w:ascii="Times New Roman" w:hAnsi="Times New Roman" w:eastAsia="Times New Roman"/>
          <w:sz w:val="24"/>
          <w:szCs w:val="24"/>
          <w:highlight w:val="white"/>
        </w:rPr>
        <w:t xml:space="preserve">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13.4.9. возврат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w:t>
      </w:r>
      <w:r>
        <w:rPr>
          <w:rFonts w:ascii="Times New Roman" w:hAnsi="Times New Roman" w:eastAsia="Times New Roman"/>
          <w:sz w:val="24"/>
          <w:szCs w:val="24"/>
          <w:highlight w:val="white"/>
        </w:rPr>
        <w:t xml:space="preserve">его финансового года (за исключением средств, определенных пунктом 12 </w:t>
      </w:r>
      <w:r>
        <w:rPr>
          <w:rFonts w:ascii="Times New Roman" w:hAnsi="Times New Roman" w:eastAsia="Times New Roman"/>
          <w:i w:val="0"/>
          <w:iCs w:val="0"/>
          <w:sz w:val="24"/>
          <w:szCs w:val="24"/>
          <w:highlight w:val="white"/>
        </w:rPr>
        <w:t xml:space="preserve">ПП</w:t>
      </w:r>
      <w:r>
        <w:rPr>
          <w:rFonts w:ascii="Times New Roman" w:hAnsi="Times New Roman" w:eastAsia="Times New Roman"/>
          <w:sz w:val="24"/>
          <w:szCs w:val="24"/>
          <w:highlight w:val="white"/>
        </w:rPr>
        <w:t xml:space="preserve"> РФ от 24.11.2021 № 2024) в случае,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w:t>
      </w:r>
      <w:r>
        <w:rPr>
          <w:rFonts w:ascii="Times New Roman" w:hAnsi="Times New Roman" w:eastAsia="Times New Roman"/>
          <w:sz w:val="24"/>
          <w:szCs w:val="24"/>
          <w:highlight w:val="white"/>
        </w:rPr>
        <w:t xml:space="preserve">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13.4.10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w:t>
      </w:r>
      <w:r>
        <w:rPr>
          <w:rFonts w:ascii="Times New Roman" w:hAnsi="Times New Roman" w:eastAsia="Times New Roman"/>
          <w:sz w:val="24"/>
          <w:szCs w:val="24"/>
          <w:highlight w:val="white"/>
        </w:rPr>
        <w:t xml:space="preserve">ельств, предусмотренных подпунктом 3 пункта 3 статьи 242.23 БК РФ, а также обязательств по накладным расходам, связанным с исполнением Контракта, договора (соглашения), заключенного в рамках исполнения Контракта, в соответствии с порядком санкционирования.</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pStyle w:val="702"/>
        <w:ind w:firstLine="709"/>
        <w:jc w:val="both"/>
        <w:spacing w:before="0" w:beforeAutospacing="0" w:after="0" w:afterAutospacing="0" w:line="283" w:lineRule="atLeast"/>
        <w:rPr>
          <w:sz w:val="24"/>
          <w:szCs w:val="24"/>
          <w:highlight w:val="white"/>
        </w:rPr>
        <w:suppressLineNumbers w:val="0"/>
      </w:pPr>
      <w:r>
        <w:rPr>
          <w:rFonts w:ascii="Times New Roman" w:hAnsi="Times New Roman" w:eastAsia="Times New Roman"/>
          <w:sz w:val="24"/>
          <w:szCs w:val="24"/>
          <w:highlight w:val="white"/>
        </w:rPr>
        <w:t xml:space="preserve">13.4.11.</w:t>
      </w:r>
      <w:r>
        <w:rPr>
          <w:rFonts w:ascii="Times New Roman" w:hAnsi="Times New Roman" w:eastAsia="Times New Roman"/>
          <w:color w:val="000000"/>
          <w:sz w:val="24"/>
          <w:szCs w:val="24"/>
          <w:highlight w:val="white"/>
        </w:rPr>
        <w:t xml:space="preserve"> особенности проведения операций по зачислению и списанию целевых средств при применении казначейского обеспечения обязательств, предусмотренного </w:t>
      </w:r>
      <w:r>
        <w:rPr>
          <w:rFonts w:ascii="Times New Roman" w:hAnsi="Times New Roman" w:eastAsia="Times New Roman"/>
          <w:sz w:val="24"/>
          <w:szCs w:val="24"/>
          <w:highlight w:val="white"/>
        </w:rPr>
        <w:t xml:space="preserve">пунктом 1 статьи 242.22</w:t>
      </w:r>
      <w:r>
        <w:rPr>
          <w:rFonts w:ascii="Times New Roman" w:hAnsi="Times New Roman" w:eastAsia="Times New Roman"/>
          <w:color w:val="000000"/>
          <w:sz w:val="24"/>
          <w:szCs w:val="24"/>
          <w:highlight w:val="white"/>
        </w:rPr>
        <w:t xml:space="preserve"> БК РФ, определенных порядком выдачи (перевода, изменения, отзыва) казначейского обеспечения обязательств, предусмотренным </w:t>
      </w:r>
      <w:r>
        <w:rPr>
          <w:rFonts w:ascii="Times New Roman" w:hAnsi="Times New Roman" w:eastAsia="Times New Roman"/>
          <w:sz w:val="24"/>
          <w:szCs w:val="24"/>
          <w:highlight w:val="white"/>
        </w:rPr>
        <w:t xml:space="preserve">пунктом 6 статьи 242.22</w:t>
      </w:r>
      <w:r>
        <w:rPr>
          <w:rFonts w:ascii="Times New Roman" w:hAnsi="Times New Roman" w:eastAsia="Times New Roman"/>
          <w:color w:val="000000"/>
          <w:sz w:val="24"/>
          <w:szCs w:val="24"/>
          <w:highlight w:val="white"/>
        </w:rPr>
        <w:t xml:space="preserve"> БК РФ.</w:t>
      </w:r>
      <w:r>
        <w:rPr>
          <w:sz w:val="24"/>
          <w:szCs w:val="24"/>
          <w:highlight w:val="white"/>
        </w:rPr>
      </w:r>
      <w:r>
        <w:rPr>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13.4.12 фо</w:t>
      </w:r>
      <w:r>
        <w:rPr>
          <w:rFonts w:ascii="Times New Roman" w:hAnsi="Times New Roman" w:eastAsia="Times New Roman"/>
          <w:sz w:val="24"/>
          <w:szCs w:val="24"/>
          <w:highlight w:val="white"/>
        </w:rPr>
        <w:t xml:space="preserve">рмирование в установленных Правительством Российской Федерации случаях, информации о структуре цены Контракта, договоров, заключаемых в рамках исполнения настоящего Контракта, в порядке и по форме, установленным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13.4.13. соблюдение в установленных Правительством Российской Федерации случаях положений, предусмотренных статьей 242.24 БК РФ.</w:t>
      </w:r>
      <w:r>
        <w:rPr>
          <w:rFonts w:ascii="Times New Roman" w:hAnsi="Times New Roman"/>
          <w:sz w:val="24"/>
          <w:szCs w:val="24"/>
          <w:highlight w:val="white"/>
        </w:rPr>
      </w:r>
      <w:r>
        <w:rPr>
          <w:rFonts w:ascii="Times New Roman" w:hAnsi="Times New Roman"/>
          <w:sz w:val="24"/>
          <w:szCs w:val="24"/>
          <w:highlight w:val="white"/>
        </w:rPr>
      </w:r>
    </w:p>
    <w:p>
      <w:pPr>
        <w:pStyle w:val="702"/>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13.4.14. Для санкционирования операций с целевыми средствами </w:t>
      </w:r>
      <w:r>
        <w:rPr>
          <w:rFonts w:ascii="Times New Roman" w:hAnsi="Times New Roman" w:cs="Times New Roman"/>
          <w:sz w:val="24"/>
          <w:szCs w:val="24"/>
          <w:highlight w:val="white"/>
        </w:rPr>
        <w:t xml:space="preserve">Исполнитель</w:t>
      </w:r>
      <w:r>
        <w:rPr>
          <w:rFonts w:ascii="Times New Roman" w:hAnsi="Times New Roman" w:eastAsia="Times New Roman"/>
          <w:sz w:val="24"/>
          <w:szCs w:val="24"/>
          <w:highlight w:val="white"/>
        </w:rPr>
        <w:t xml:space="preserve"> формирует и представляет в территориальный орган Федерального казначейства Сведения об операциях с целевыми средствами в порядке, предусмотренном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pStyle w:val="702"/>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t xml:space="preserve">XIV.Банковское сопровождение Контракта</w:t>
      </w:r>
      <w:r>
        <w:rPr>
          <w:rFonts w:ascii="Times New Roman" w:hAnsi="Times New Roman"/>
          <w:b/>
          <w:bCs/>
          <w:sz w:val="24"/>
          <w:szCs w:val="24"/>
          <w:highlight w:val="white"/>
        </w:rPr>
      </w:r>
      <w:r>
        <w:rPr>
          <w:rFonts w:ascii="Times New Roman" w:hAnsi="Times New Roman"/>
          <w:b/>
          <w:bCs/>
          <w:sz w:val="24"/>
          <w:szCs w:val="24"/>
          <w:highlight w:val="white"/>
        </w:rPr>
      </w:r>
    </w:p>
    <w:p>
      <w:pPr>
        <w:pStyle w:val="702"/>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если банковское сопровождение контракта не устанавливается, то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t xml:space="preserve">Банковское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widowControl w:val="off"/>
        <w:tabs>
          <w:tab w:val="clear" w:pos="708" w:leader="none"/>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установления банковского сопровождения контракта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14.1. По настоящему Контракту осуществляется банковское сопровождение, предусмотренное статьей 35 Закона о контрактной системе, в соответствии с постановлением Правительства Российской Федерации </w:t>
      </w:r>
      <w:r>
        <w:rPr>
          <w:rFonts w:ascii="Times New Roman" w:hAnsi="Times New Roman"/>
          <w:sz w:val="24"/>
          <w:szCs w:val="24"/>
          <w:highlight w:val="white"/>
        </w:rPr>
        <w:t xml:space="preserve">от 20.09.2014 № 963 «Об осуществлении банковского сопровождения контрактов», Постановлением Правительства Новосибирской области от 30.12.2013 № 595-п «О случаях осуществления банковского сопровождения контрактов для обеспечения нужд Новосибирской области».</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14.2. </w:t>
      </w:r>
      <w:r>
        <w:rPr>
          <w:rFonts w:ascii="Times New Roman" w:hAnsi="Times New Roman" w:eastAsia="Times New Roman"/>
          <w:color w:val="000000"/>
          <w:sz w:val="24"/>
          <w:highlight w:val="white"/>
        </w:rPr>
        <w:t xml:space="preserve">Банковское сопровождение Контракта является обеспечение банком на основании договора, заключенного с </w:t>
      </w:r>
      <w:r>
        <w:rPr>
          <w:rFonts w:ascii="Times New Roman" w:hAnsi="Times New Roman" w:cs="Times New Roman"/>
          <w:sz w:val="24"/>
          <w:szCs w:val="24"/>
          <w:highlight w:val="white"/>
        </w:rPr>
        <w:t xml:space="preserve">Исполнителем</w:t>
      </w:r>
      <w:r>
        <w:rPr>
          <w:rFonts w:ascii="Times New Roman" w:hAnsi="Times New Roman" w:eastAsia="Times New Roman"/>
          <w:color w:val="000000"/>
          <w:sz w:val="24"/>
          <w:highlight w:val="white"/>
        </w:rPr>
        <w:t xml:space="preserve"> и всеми привлекаемыми в ходе и</w:t>
      </w:r>
      <w:r>
        <w:rPr>
          <w:rFonts w:ascii="Times New Roman" w:hAnsi="Times New Roman" w:eastAsia="Times New Roman"/>
          <w:color w:val="000000"/>
          <w:sz w:val="24"/>
          <w:highlight w:val="white"/>
        </w:rPr>
        <w:t xml:space="preserve">сполнения Контракта соисполнителями,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(далее - договор о банковском сопровождении)</w:t>
      </w:r>
      <w:r>
        <w:rPr>
          <w:rFonts w:ascii="Times New Roman" w:hAnsi="Times New Roman"/>
          <w:sz w:val="24"/>
          <w:szCs w:val="24"/>
          <w:highlight w:val="white"/>
        </w:rPr>
        <w:t xml:space="preserve">, без взимания платы.</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14.3. В случае исключения банка, осуществляющего банковское сопровождение Контракта из пер</w:t>
      </w:r>
      <w:r>
        <w:rPr>
          <w:rFonts w:ascii="Times New Roman" w:hAnsi="Times New Roman"/>
          <w:sz w:val="24"/>
          <w:szCs w:val="24"/>
          <w:highlight w:val="white"/>
        </w:rPr>
        <w:t xml:space="preserve">ечня, указанного в п. 14.2 Контракта, этот банк осуществляет банковское сопровождение настоящего Контракта до завершения контракта, если Правительством Новосибирской области не принято решение о прекращении таким банком банковского сопровождения Контракта.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14.4. В случае если между указанным в пункте 14.2 настоящего Контракта банком и </w:t>
      </w:r>
      <w:r>
        <w:rPr>
          <w:rFonts w:ascii="Times New Roman" w:hAnsi="Times New Roman" w:cs="Times New Roman"/>
          <w:sz w:val="24"/>
          <w:szCs w:val="24"/>
          <w:highlight w:val="white"/>
        </w:rPr>
        <w:t xml:space="preserve">Исполнителем</w:t>
      </w:r>
      <w:r>
        <w:rPr>
          <w:rFonts w:ascii="Times New Roman" w:hAnsi="Times New Roman"/>
          <w:sz w:val="24"/>
          <w:szCs w:val="24"/>
          <w:highlight w:val="white"/>
        </w:rPr>
        <w:t xml:space="preserve"> заключен договор о предоставлении независимой гарантии по настоящему Контракту или кредитный договор на с</w:t>
      </w:r>
      <w:r>
        <w:rPr>
          <w:rFonts w:ascii="Times New Roman" w:hAnsi="Times New Roman"/>
          <w:sz w:val="24"/>
          <w:szCs w:val="24"/>
          <w:highlight w:val="white"/>
        </w:rPr>
        <w:t xml:space="preserve">умму не менее 30 (тридцати) процентов цены Контракта,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 о банковском сопровождении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выбирает банк и заключает с ним договор о банковском сопровождении в соответствии с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14.5. Договор о банковском сопровождении должен содержать:</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а) порядок и сроки открытия отдельного счета </w:t>
      </w:r>
      <w:r>
        <w:rPr>
          <w:rFonts w:ascii="Times New Roman" w:hAnsi="Times New Roman" w:cs="Times New Roman"/>
          <w:sz w:val="24"/>
          <w:szCs w:val="24"/>
          <w:highlight w:val="white"/>
        </w:rPr>
        <w:t xml:space="preserve">Исполнителю</w:t>
      </w:r>
      <w:r>
        <w:rPr>
          <w:rFonts w:ascii="Times New Roman" w:hAnsi="Times New Roman"/>
          <w:sz w:val="24"/>
          <w:szCs w:val="24"/>
          <w:highlight w:val="white"/>
        </w:rPr>
        <w:t xml:space="preserve">, соисполнителям;</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б) права и обязанности сторон;</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в) порядок и сроки зачисления и списания денежных средств с отдельного счета;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г) условия о возможности списания по требованию Заказчика денежных средств с отдельного счета, открытого </w:t>
      </w:r>
      <w:r>
        <w:rPr>
          <w:rFonts w:ascii="Times New Roman" w:hAnsi="Times New Roman" w:cs="Times New Roman"/>
          <w:sz w:val="24"/>
          <w:szCs w:val="24"/>
          <w:highlight w:val="white"/>
        </w:rPr>
        <w:t xml:space="preserve">Исполнителю</w:t>
      </w:r>
      <w:r>
        <w:rPr>
          <w:rFonts w:ascii="Times New Roman" w:hAnsi="Times New Roman"/>
          <w:sz w:val="24"/>
          <w:szCs w:val="24"/>
          <w:highlight w:val="white"/>
        </w:rPr>
        <w:t xml:space="preserve">, в размере предоставленного аванса на условиях, определенных сторонами в Контракте, в случае если Контрактом не предусмотрено предоставление обеспечения его исполнения;</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д) обязанность банка в рамках мониторинга расчетов, осуществляемых при исполнении Контракта, предоставлять ежемесячно Заказчику с соблюдением положений законодательства Российской Федерации о банковской тайне:</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w:t>
      </w:r>
      <w:r>
        <w:rPr>
          <w:rFonts w:ascii="Times New Roman" w:hAnsi="Times New Roman"/>
          <w:sz w:val="24"/>
          <w:szCs w:val="24"/>
          <w:highlight w:val="white"/>
        </w:rPr>
        <w:t xml:space="preserve">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w:t>
      </w:r>
      <w:r>
        <w:rPr>
          <w:rFonts w:ascii="Times New Roman" w:hAnsi="Times New Roman"/>
          <w:sz w:val="24"/>
          <w:szCs w:val="24"/>
          <w:highlight w:val="white"/>
        </w:rPr>
        <w:t xml:space="preserve">отчет, содержание которого определяется пунктами 15 и 16 Правил осуществления банковского сопровождения контрактов, утвержденных Постановлением Правительства РФ № 963;</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w:t>
      </w:r>
      <w:r>
        <w:rPr>
          <w:rFonts w:ascii="Times New Roman" w:hAnsi="Times New Roman"/>
          <w:sz w:val="24"/>
          <w:szCs w:val="24"/>
          <w:highlight w:val="white"/>
        </w:rPr>
        <w:t xml:space="preserve">сведения о результатах проведенной банком идентификации </w:t>
      </w:r>
      <w:r>
        <w:rPr>
          <w:rFonts w:ascii="Times New Roman" w:hAnsi="Times New Roman" w:cs="Times New Roman"/>
          <w:sz w:val="24"/>
          <w:szCs w:val="24"/>
          <w:highlight w:val="white"/>
        </w:rPr>
        <w:t xml:space="preserve">Исполнителя</w:t>
      </w:r>
      <w:r>
        <w:rPr>
          <w:rFonts w:ascii="Times New Roman" w:hAnsi="Times New Roman"/>
          <w:sz w:val="24"/>
          <w:szCs w:val="24"/>
          <w:highlight w:val="white"/>
        </w:rPr>
        <w:t xml:space="preserve">, соисполнителей при открытии ему отдельного счета;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е) случаи и порядок внесения изменений в договор о банковском сопровождении и его расторжения.</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 В рамках банковского сопровождения Контракта,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обязан:</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14.6.1. осуществлять расчеты, связанные</w:t>
      </w:r>
      <w:r>
        <w:rPr>
          <w:rFonts w:ascii="Times New Roman" w:hAnsi="Times New Roman"/>
          <w:sz w:val="24"/>
          <w:szCs w:val="24"/>
          <w:highlight w:val="white"/>
        </w:rPr>
        <w:t xml:space="preserve">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14.6.2. определять в договорах, заключа</w:t>
      </w:r>
      <w:r>
        <w:rPr>
          <w:rFonts w:ascii="Times New Roman" w:hAnsi="Times New Roman"/>
          <w:sz w:val="24"/>
          <w:szCs w:val="24"/>
          <w:highlight w:val="white"/>
        </w:rPr>
        <w:t xml:space="preserve">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14.6.3. предоставить Заказчику и банку сведения о привлекаемых им в рамках исполнения обязат</w:t>
      </w:r>
      <w:r>
        <w:rPr>
          <w:rFonts w:ascii="Times New Roman" w:hAnsi="Times New Roman"/>
          <w:sz w:val="24"/>
          <w:szCs w:val="24"/>
          <w:highlight w:val="white"/>
        </w:rPr>
        <w:t xml:space="preserve">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14.7.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несет ответственность за несоблюдение условий о банковском сопровождении контракта в соответствии с разделом 11 Контракта.</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14.8. В соответствии с письмом Министерства финансов Российской Федерации от 10.09.2020 № 24-03-08/79686 при проведении расчетов </w:t>
      </w:r>
      <w:r>
        <w:rPr>
          <w:rFonts w:ascii="Times New Roman" w:hAnsi="Times New Roman"/>
          <w:sz w:val="24"/>
          <w:szCs w:val="24"/>
          <w:highlight w:val="white"/>
        </w:rPr>
        <w:t xml:space="preserve">по контракту с банковским сопровождением контрагенту (соисполнителю) не нужно открывать отдельный счет, если он не совершает операций, отражаемые на таком счете (например, при заключении договора контрагент является правообладателем поставляемых товаров).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перечисляет оплату по контракту на расчетный счет, указанный контрагентом.</w:t>
      </w:r>
      <w:r>
        <w:rPr>
          <w:rFonts w:ascii="Times New Roman" w:hAnsi="Times New Roman"/>
          <w:sz w:val="24"/>
          <w:szCs w:val="24"/>
          <w:highlight w:val="white"/>
        </w:rPr>
      </w:r>
      <w:r>
        <w:rPr>
          <w:rFonts w:ascii="Times New Roman" w:hAnsi="Times New Roman"/>
          <w:sz w:val="24"/>
          <w:szCs w:val="24"/>
          <w:highlight w:val="white"/>
        </w:rPr>
      </w:r>
    </w:p>
    <w:p>
      <w:pPr>
        <w:pStyle w:val="702"/>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14.9.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17 Контракта.</w:t>
      </w:r>
      <w:r>
        <w:rPr>
          <w:rFonts w:ascii="Times New Roman" w:hAnsi="Times New Roman"/>
          <w:sz w:val="24"/>
          <w:szCs w:val="24"/>
          <w:highlight w:val="white"/>
        </w:rPr>
      </w:r>
      <w:r>
        <w:rPr>
          <w:rFonts w:ascii="Times New Roman" w:hAnsi="Times New Roman"/>
          <w:sz w:val="24"/>
          <w:szCs w:val="24"/>
          <w:highlight w:val="white"/>
        </w:rPr>
      </w:r>
    </w:p>
    <w:p>
      <w:pPr>
        <w:pStyle w:val="702"/>
        <w:numPr>
          <w:ilvl w:val="0"/>
          <w:numId w:val="0"/>
        </w:numPr>
        <w:ind w:left="0" w:firstLine="709"/>
        <w:jc w:val="center"/>
        <w:spacing w:before="0" w:beforeAutospacing="0" w:after="0" w:afterAutospacing="0" w:line="283" w:lineRule="atLeast"/>
        <w:rPr>
          <w:highlight w:val="white"/>
        </w:rPr>
        <w:outlineLvl w:val="0"/>
        <w:suppressLineNumbers w:val="0"/>
      </w:pPr>
      <w:r>
        <w:rPr>
          <w:highlight w:val="white"/>
        </w:rPr>
      </w:r>
      <w:r>
        <w:rPr>
          <w:highlight w:val="white"/>
        </w:rPr>
      </w:r>
      <w:r>
        <w:rPr>
          <w:highlight w:val="white"/>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highlight w:val="white"/>
        </w:rPr>
        <w:t xml:space="preserve">XV.Рассмотрение и разрешение споров</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15.1.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 </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15.2. До передачи спора на разрешение Арбитражного суда Новосибирской области принимаются меры к его урегулированию в претензионном порядке. Претензии направляются в порядке, предусмотренном п. 15.3.1. Контракта.</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15.3. Все уведомления, связа</w:t>
      </w:r>
      <w:r>
        <w:rPr>
          <w:rFonts w:ascii="Times New Roman" w:hAnsi="Times New Roman"/>
          <w:sz w:val="24"/>
          <w:szCs w:val="24"/>
        </w:rPr>
        <w:t xml:space="preserve">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w:t>
      </w:r>
      <w:r>
        <w:rPr>
          <w:rFonts w:ascii="Times New Roman" w:hAnsi="Times New Roman"/>
          <w:sz w:val="24"/>
          <w:szCs w:val="24"/>
        </w:rPr>
        <w:t xml:space="preserve">а, если условиями Контракта либо законодательством Российской Федерации не предусмотрено иное.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w:t>
      </w:r>
      <w:r>
        <w:rPr>
          <w:rFonts w:ascii="Times New Roman" w:hAnsi="Times New Roman"/>
          <w:sz w:val="24"/>
          <w:szCs w:val="24"/>
        </w:rPr>
        <w:t xml:space="preserve">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w:t>
      </w:r>
      <w:r>
        <w:rPr>
          <w:rFonts w:ascii="Times New Roman" w:hAnsi="Times New Roman"/>
          <w:sz w:val="24"/>
          <w:szCs w:val="24"/>
        </w:rPr>
        <w:t xml:space="preserve">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15.3.1. 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w:t>
      </w:r>
      <w:r>
        <w:rPr>
          <w:rFonts w:ascii="Times New Roman" w:hAnsi="Times New Roman" w:cs="Times New Roman"/>
          <w:sz w:val="24"/>
          <w:szCs w:val="24"/>
        </w:rPr>
        <w:t xml:space="preserve">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cs="Times New Roman"/>
          <w:sz w:val="24"/>
          <w:szCs w:val="24"/>
        </w:rPr>
        <w:t xml:space="preserve">15.4. В претензии перечисляются доп</w:t>
      </w:r>
      <w:r>
        <w:rPr>
          <w:rFonts w:ascii="Times New Roman" w:hAnsi="Times New Roman" w:cs="Times New Roman"/>
          <w:sz w:val="24"/>
          <w:szCs w:val="24"/>
        </w:rPr>
        <w:t xml:space="preserve">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15.5. При неурегулировании Сторонами спора в досудебном порядке спор разрешается в судебном порядке.</w:t>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XVI.Срок исполнения Контракта</w:t>
      </w:r>
      <w:r>
        <w:rPr>
          <w:rFonts w:ascii="Times New Roman" w:hAnsi="Times New Roman" w:cs="Times New Roman"/>
          <w:b/>
          <w:bCs/>
          <w:sz w:val="24"/>
          <w:szCs w:val="24"/>
        </w:rPr>
      </w:r>
      <w:r>
        <w:rPr>
          <w:rFonts w:ascii="Times New Roman" w:hAnsi="Times New Roman" w:cs="Times New Roman"/>
          <w:b/>
          <w:bCs/>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cs="Times New Roman"/>
          <w:sz w:val="24"/>
          <w:szCs w:val="24"/>
        </w:rPr>
        <w:t xml:space="preserve">16.1. </w:t>
      </w:r>
      <w:r>
        <w:rPr>
          <w:rFonts w:ascii="Times New Roman" w:hAnsi="Times New Roman"/>
          <w:sz w:val="24"/>
          <w:szCs w:val="24"/>
        </w:rPr>
        <w:t xml:space="preserve">Контракт вступает в силу со дня его заключения Сторонами и действует до полного исполнения Сторонами своих обязательств по Контракту.  </w:t>
      </w:r>
      <w:r>
        <w:rPr>
          <w:rFonts w:ascii="Times New Roman" w:hAnsi="Times New Roman"/>
          <w:sz w:val="24"/>
          <w:szCs w:val="24"/>
        </w:rPr>
      </w:r>
      <w:r>
        <w:rPr>
          <w:rFonts w:ascii="Times New Roman" w:hAnsi="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16.2. Срок исполнения Контракта обеими Сторонами в полном объеме: дата начала исполнения Контракта - ____________; срок исполнения Контракта - 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iCs/>
          <w:color w:val="ff0000"/>
          <w:sz w:val="24"/>
          <w:szCs w:val="24"/>
        </w:rPr>
        <w:suppressLineNumbers w:val="0"/>
      </w:pPr>
      <w:r>
        <w:rPr>
          <w:rFonts w:ascii="Times New Roman" w:hAnsi="Times New Roman" w:cs="Times New Roman"/>
          <w:i/>
          <w:iCs/>
          <w:color w:val="ff0000"/>
          <w:sz w:val="24"/>
          <w:szCs w:val="24"/>
        </w:rPr>
        <w:t xml:space="preserve">*Если контрактом предусмотрены этапы, то также указываются:</w:t>
      </w:r>
      <w:r>
        <w:rPr>
          <w:rFonts w:ascii="Times New Roman" w:hAnsi="Times New Roman" w:cs="Times New Roman"/>
          <w:i/>
          <w:iCs/>
          <w:color w:val="ff0000"/>
          <w:sz w:val="24"/>
          <w:szCs w:val="24"/>
        </w:rPr>
      </w:r>
      <w:r>
        <w:rPr>
          <w:rFonts w:ascii="Times New Roman" w:hAnsi="Times New Roman" w:cs="Times New Roman"/>
          <w:i/>
          <w:iCs/>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Сроки отдельных этапов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 этап: ______________;</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b/>
          <w:sz w:val="24"/>
          <w:szCs w:val="24"/>
        </w:rPr>
        <w:suppressLineNumbers w:val="0"/>
      </w:pPr>
      <w:r>
        <w:rPr>
          <w:rFonts w:ascii="Times New Roman" w:hAnsi="Times New Roman" w:cs="Times New Roman"/>
          <w:sz w:val="24"/>
          <w:szCs w:val="24"/>
        </w:rPr>
        <w:t xml:space="preserve">2 этап: ______________; и т.д.</w:t>
        <w:tab/>
      </w:r>
      <w:r>
        <w:rPr>
          <w:rFonts w:ascii="Times New Roman" w:hAnsi="Times New Roman" w:cs="Times New Roman"/>
          <w:b/>
          <w:sz w:val="24"/>
          <w:szCs w:val="24"/>
        </w:rPr>
      </w:r>
      <w:r>
        <w:rPr>
          <w:rFonts w:ascii="Times New Roman" w:hAnsi="Times New Roman" w:cs="Times New Roman"/>
          <w:b/>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sz w:val="24"/>
          <w:szCs w:val="24"/>
        </w:rPr>
        <w:t xml:space="preserve"> </w:t>
      </w:r>
      <w:r>
        <w:rPr>
          <w:rFonts w:ascii="Times New Roman" w:hAnsi="Times New Roman" w:cs="Times New Roman"/>
          <w:sz w:val="24"/>
          <w:szCs w:val="24"/>
        </w:rPr>
        <w:t xml:space="preserve">Окончание указанного срока не влечет прекращения неисполненных обязательств Сторон по Контракту, в том числе гарантийных обязательств Исполнителя</w:t>
      </w:r>
      <w:r>
        <w:rPr>
          <w:rFonts w:ascii="Times New Roman" w:hAnsi="Times New Roman" w:cs="Times New Roman"/>
          <w:i/>
          <w:color w:val="ff0000"/>
          <w:sz w:val="24"/>
          <w:szCs w:val="24"/>
        </w:rPr>
        <w:t xml:space="preserve"> (Слова ", в том числе гарантийных обязательств Исполнителя" включаются в текст Контра</w:t>
      </w:r>
      <w:r>
        <w:rPr>
          <w:rFonts w:ascii="Times New Roman" w:hAnsi="Times New Roman" w:cs="Times New Roman"/>
          <w:i/>
          <w:color w:val="ff0000"/>
          <w:sz w:val="24"/>
          <w:szCs w:val="24"/>
        </w:rPr>
        <w:t xml:space="preserve">кта в случае установления Заказчиком требований к гарантийным обязательствам в соответствии с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b/>
          <w:bCs/>
        </w:rPr>
        <w:outlineLvl w:val="0"/>
        <w:suppressLineNumbers w:val="0"/>
      </w:pPr>
      <w:r>
        <w:rPr>
          <w:b/>
          <w:bCs/>
        </w:rPr>
      </w:r>
      <w:bookmarkStart w:id="64" w:name="Par216"/>
      <w:r>
        <w:rPr>
          <w:b/>
          <w:bCs/>
        </w:rPr>
      </w:r>
      <w:bookmarkEnd w:id="64"/>
      <w:r>
        <w:rPr>
          <w:rFonts w:ascii="Times New Roman" w:hAnsi="Times New Roman" w:cs="Times New Roman"/>
          <w:b/>
          <w:bCs/>
          <w:sz w:val="24"/>
          <w:szCs w:val="24"/>
        </w:rPr>
        <w:t xml:space="preserve">XVII.Иные положения </w:t>
      </w:r>
      <w:r>
        <w:rPr>
          <w:b/>
          <w:bCs/>
        </w:rPr>
      </w:r>
      <w:r>
        <w:rPr>
          <w:b/>
          <w:bCs/>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17.1. Контракт составлен в форме электронного документа, подписанного усиленными электронными подписями Сторон.</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17.2. В случае </w:t>
      </w:r>
      <w:r>
        <w:rPr>
          <w:rFonts w:ascii="Times New Roman" w:hAnsi="Times New Roman" w:cs="Times New Roman"/>
          <w:sz w:val="24"/>
          <w:szCs w:val="24"/>
        </w:rPr>
        <w:t xml:space="preserve">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17.4. Изменение</w:t>
      </w:r>
      <w:r>
        <w:rPr>
          <w:rFonts w:ascii="Times New Roman" w:hAnsi="Times New Roman" w:cs="Times New Roman"/>
          <w:sz w:val="24"/>
          <w:szCs w:val="24"/>
        </w:rPr>
        <w:t xml:space="preserve"> условий Контракта при его исполнении не допускается за исключением случаев, предусмотренных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17.7. Контракт может быть расторгнут по взаимному соглашению Сторон, по решению суда или в случае одностороннего отказа Стороны от ис</w:t>
      </w:r>
      <w:r>
        <w:rPr>
          <w:rFonts w:ascii="Times New Roman" w:hAnsi="Times New Roman" w:cs="Times New Roman"/>
          <w:sz w:val="24"/>
          <w:szCs w:val="24"/>
        </w:rPr>
        <w:t xml:space="preserve">полнения Контракта в соответствии с гражданским законодательством в порядке, предусмотренном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17.8. Во всем, что не оговорено в Контракте, Стороны руководствуются действующим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b/>
          <w:bCs/>
          <w:sz w:val="24"/>
          <w:szCs w:val="24"/>
        </w:rPr>
        <w:t xml:space="preserve">XVIII.Перечень приложений</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color w:val="ff0000"/>
          <w:sz w:val="24"/>
          <w:szCs w:val="24"/>
        </w:rPr>
        <w:t xml:space="preserve">Вариант 1. </w:t>
      </w:r>
      <w:r>
        <w:rPr>
          <w:rFonts w:ascii="Times New Roman" w:hAnsi="Times New Roman" w:cs="Times New Roman"/>
          <w:i/>
          <w:color w:val="ff0000"/>
          <w:sz w:val="24"/>
          <w:szCs w:val="24"/>
        </w:rPr>
        <w:t xml:space="preserve">(Выбирается в случае применения </w:t>
      </w:r>
      <w:hyperlink w:tooltip="#Par82" w:anchor="Par82" w:history="1">
        <w:r>
          <w:rPr>
            <w:rFonts w:ascii="Times New Roman" w:hAnsi="Times New Roman" w:cs="Times New Roman"/>
            <w:i/>
            <w:color w:val="ff0000"/>
            <w:sz w:val="24"/>
            <w:szCs w:val="24"/>
          </w:rPr>
          <w:t xml:space="preserve">варианта 1</w:t>
        </w:r>
      </w:hyperlink>
      <w:r>
        <w:rPr>
          <w:rFonts w:ascii="Times New Roman" w:hAnsi="Times New Roman" w:cs="Times New Roman"/>
          <w:i/>
          <w:color w:val="ff0000"/>
          <w:sz w:val="24"/>
          <w:szCs w:val="24"/>
        </w:rPr>
        <w:t xml:space="preserve"> или </w:t>
      </w:r>
      <w:hyperlink w:tooltip="#Par87" w:anchor="Par87" w:history="1">
        <w:r>
          <w:rPr>
            <w:rFonts w:ascii="Times New Roman" w:hAnsi="Times New Roman" w:cs="Times New Roman"/>
            <w:i/>
            <w:color w:val="ff0000"/>
            <w:sz w:val="24"/>
            <w:szCs w:val="24"/>
          </w:rPr>
          <w:t xml:space="preserve">2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18.1. Неотъемлемой частью Контракта являются следующие приложения: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описание объекта закупки </w:t>
      </w:r>
      <w:hyperlink w:tooltip="#Par523" w:anchor="Par523" w:history="1">
        <w:r>
          <w:rPr>
            <w:rFonts w:ascii="Times New Roman" w:hAnsi="Times New Roman" w:cs="Times New Roman"/>
            <w:sz w:val="24"/>
            <w:szCs w:val="24"/>
          </w:rPr>
          <w:t xml:space="preserve">(приложение № 1)</w:t>
        </w:r>
      </w:hyperlink>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sz w:val="24"/>
          <w:szCs w:val="24"/>
        </w:rPr>
        <w:t xml:space="preserve">график оказания услуг </w:t>
      </w:r>
      <w:hyperlink w:tooltip="#Par567" w:anchor="Par567"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(в случае варианта 2 раздела 4 Контракта)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color w:val="ff0000"/>
          <w:sz w:val="24"/>
          <w:szCs w:val="24"/>
        </w:rPr>
        <w:suppressLineNumbers w:val="0"/>
      </w:pPr>
      <w:r>
        <w:rPr>
          <w:rFonts w:ascii="Times New Roman" w:hAnsi="Times New Roman" w:cs="Times New Roman"/>
          <w:color w:val="ff0000"/>
          <w:sz w:val="24"/>
          <w:szCs w:val="24"/>
        </w:rPr>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color w:val="ff0000"/>
          <w:sz w:val="24"/>
          <w:szCs w:val="24"/>
        </w:rPr>
        <w:t xml:space="preserve">Вариант 2. (</w:t>
      </w:r>
      <w:r>
        <w:rPr>
          <w:rFonts w:ascii="Times New Roman" w:hAnsi="Times New Roman" w:cs="Times New Roman"/>
          <w:i/>
          <w:color w:val="ff0000"/>
          <w:sz w:val="24"/>
          <w:szCs w:val="24"/>
        </w:rPr>
        <w:t xml:space="preserve">Выбирается в случае применения варианта </w:t>
      </w:r>
      <w:hyperlink w:tooltip="#Par94" w:anchor="Par94" w:history="1">
        <w:r>
          <w:rPr>
            <w:rFonts w:ascii="Times New Roman" w:hAnsi="Times New Roman" w:cs="Times New Roman"/>
            <w:i/>
            <w:color w:val="ff0000"/>
            <w:sz w:val="24"/>
            <w:szCs w:val="24"/>
          </w:rPr>
          <w:t xml:space="preserve">3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18.1. Неотъемлемой частью Контракта являются следующие приложения:</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описание объекта закупки </w:t>
      </w:r>
      <w:hyperlink w:tooltip="#Par523" w:anchor="Par523" w:history="1">
        <w:r>
          <w:rPr>
            <w:rFonts w:ascii="Times New Roman" w:hAnsi="Times New Roman" w:cs="Times New Roman"/>
            <w:sz w:val="24"/>
            <w:szCs w:val="24"/>
          </w:rPr>
          <w:t xml:space="preserve">(приложение № 1)</w:t>
        </w:r>
      </w:hyperlink>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sz w:val="24"/>
          <w:szCs w:val="24"/>
        </w:rPr>
        <w:t xml:space="preserve">график оказания услуг </w:t>
      </w:r>
      <w:hyperlink w:tooltip="#Par567" w:anchor="Par567"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(в случае варианта 2 раздела 4 Контракта)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перечень цен единиц услуг (</w:t>
      </w:r>
      <w:hyperlink w:tooltip="#Par609" w:anchor="Par609" w:history="1">
        <w:r>
          <w:rPr>
            <w:rFonts w:ascii="Times New Roman" w:hAnsi="Times New Roman" w:cs="Times New Roman"/>
            <w:sz w:val="24"/>
            <w:szCs w:val="24"/>
          </w:rPr>
          <w:t xml:space="preserve">приложение № 3</w:t>
        </w:r>
      </w:hyperlink>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highlight w:val="yellow"/>
        </w:rPr>
        <w:suppressLineNumbers w:val="0"/>
      </w:pPr>
      <w:r>
        <w:rPr>
          <w:rFonts w:ascii="Times New Roman" w:hAnsi="Times New Roman" w:cs="Times New Roman"/>
          <w:i/>
          <w:color w:val="ff0000"/>
          <w:sz w:val="24"/>
          <w:szCs w:val="24"/>
          <w:highlight w:val="yellow"/>
        </w:rPr>
      </w:r>
      <w:r>
        <w:rPr>
          <w:rFonts w:ascii="Times New Roman" w:hAnsi="Times New Roman" w:cs="Times New Roman"/>
          <w:i/>
          <w:color w:val="ff0000"/>
          <w:sz w:val="24"/>
          <w:szCs w:val="24"/>
          <w:highlight w:val="yellow"/>
        </w:rPr>
      </w:r>
      <w:r>
        <w:rPr>
          <w:rFonts w:ascii="Times New Roman" w:hAnsi="Times New Roman" w:cs="Times New Roman"/>
          <w:i/>
          <w:color w:val="ff0000"/>
          <w:sz w:val="24"/>
          <w:szCs w:val="24"/>
          <w:highlight w:val="yellow"/>
        </w:rPr>
      </w:r>
    </w:p>
    <w:p>
      <w:pPr>
        <w:pStyle w:val="702"/>
        <w:ind w:firstLine="709"/>
        <w:jc w:val="both"/>
        <w:spacing w:before="0" w:beforeAutospacing="0" w:after="0" w:afterAutospacing="0" w:line="283" w:lineRule="atLeast"/>
        <w:rPr>
          <w:rFonts w:ascii="Times New Roman" w:hAnsi="Times New Roman" w:cs="Times New Roman"/>
          <w:i/>
          <w:color w:val="ff0000"/>
          <w:sz w:val="24"/>
          <w:szCs w:val="24"/>
          <w:highlight w:val="white"/>
        </w:rPr>
        <w:suppressLineNumbers w:val="0"/>
      </w:pPr>
      <w:r>
        <w:rPr>
          <w:rFonts w:ascii="Times New Roman" w:hAnsi="Times New Roman" w:cs="Times New Roman"/>
          <w:i/>
          <w:color w:val="ff0000"/>
          <w:sz w:val="24"/>
          <w:szCs w:val="24"/>
          <w:highlight w:val="white"/>
        </w:rPr>
        <w:t xml:space="preserve">В случае если государственный контракт заключается на срок более чем три года и цена государственного контракта составляет более чем сто миллионов рублей, в Контракт включается  график исполнения государственного контракта</w:t>
      </w:r>
      <w:r>
        <w:rPr>
          <w:rFonts w:ascii="Times New Roman" w:hAnsi="Times New Roman" w:cs="Times New Roman"/>
          <w:i/>
          <w:color w:val="ff0000"/>
          <w:sz w:val="24"/>
          <w:szCs w:val="24"/>
          <w:highlight w:val="white"/>
        </w:rPr>
      </w:r>
      <w:r>
        <w:rPr>
          <w:rFonts w:ascii="Times New Roman" w:hAnsi="Times New Roman" w:cs="Times New Roman"/>
          <w:i/>
          <w:color w:val="ff0000"/>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02"/>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bookmarkStart w:id="65" w:name="undefined5"/>
      <w:r/>
      <w:bookmarkEnd w:id="65"/>
      <w:r>
        <w:rPr>
          <w:rFonts w:ascii="Times New Roman" w:hAnsi="Times New Roman" w:cs="Times New Roman"/>
          <w:b/>
          <w:bCs/>
          <w:sz w:val="24"/>
          <w:szCs w:val="24"/>
        </w:rPr>
        <w:t xml:space="preserve">XIX.Адреса и реквизиты сторон:</w:t>
      </w:r>
      <w:r>
        <w:rPr>
          <w:rFonts w:ascii="Times New Roman" w:hAnsi="Times New Roman" w:cs="Times New Roman"/>
          <w:sz w:val="24"/>
          <w:szCs w:val="24"/>
        </w:rPr>
      </w:r>
      <w:r>
        <w:rPr>
          <w:rFonts w:ascii="Times New Roman" w:hAnsi="Times New Roman" w:cs="Times New Roman"/>
          <w:sz w:val="24"/>
          <w:szCs w:val="24"/>
        </w:rPr>
      </w:r>
    </w:p>
    <w:p>
      <w:pPr>
        <w:pStyle w:val="702"/>
        <w:ind w:firstLine="709"/>
        <w:jc w:val="left"/>
        <w:spacing w:before="0" w:beforeAutospacing="0" w:after="0" w:afterAutospacing="0" w:line="283" w:lineRule="atLeast"/>
        <w:rPr>
          <w:rFonts w:ascii="Times New Roman" w:hAnsi="Times New Roman"/>
          <w:b/>
          <w:bCs/>
          <w:sz w:val="24"/>
          <w:szCs w:val="24"/>
        </w:rPr>
        <w:suppressLineNumbers w:val="0"/>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pStyle w:val="702"/>
        <w:ind w:left="0" w:right="0" w:firstLine="709"/>
        <w:jc w:val="both"/>
        <w:spacing w:before="0" w:beforeAutospacing="0" w:after="0" w:afterAutospacing="0" w:line="283" w:lineRule="atLeast"/>
        <w:shd w:val="clear" w:color="ffffff" w:fill="ffffff"/>
        <w:rPr>
          <w:rFonts w:ascii="Times New Roman" w:hAnsi="Times New Roman" w:cs="Times New Roman"/>
          <w:b w:val="0"/>
          <w:bCs w:val="0"/>
          <w:color w:val="000000" w:themeColor="text1"/>
          <w:sz w:val="24"/>
          <w:szCs w:val="24"/>
        </w:rPr>
        <w:suppressLineNumbers w:val="0"/>
      </w:pPr>
      <w:r>
        <w:rPr>
          <w:rFonts w:ascii="Times New Roman" w:hAnsi="Times New Roman" w:eastAsia="Times New Roman" w:cs="Times New Roman"/>
          <w:b w:val="0"/>
          <w:bCs w:val="0"/>
          <w:color w:val="000000" w:themeColor="text1"/>
          <w:sz w:val="24"/>
          <w:szCs w:val="24"/>
        </w:rPr>
        <w:t xml:space="preserve">19.1. Адреса и реквизиты Сторон указаны в электронном контракте, сформированном с использованием единой информационной системы в сфере закупок.</w:t>
      </w:r>
      <w:r>
        <w:rPr>
          <w:rFonts w:ascii="Times New Roman" w:hAnsi="Times New Roman" w:cs="Times New Roman"/>
          <w:b w:val="0"/>
          <w:bCs w:val="0"/>
          <w:color w:val="000000" w:themeColor="text1"/>
          <w:sz w:val="24"/>
          <w:szCs w:val="24"/>
        </w:rPr>
      </w:r>
      <w:r>
        <w:rPr>
          <w:rFonts w:ascii="Times New Roman" w:hAnsi="Times New Roman" w:cs="Times New Roman"/>
          <w:b w:val="0"/>
          <w:bCs w:val="0"/>
          <w:color w:val="000000" w:themeColor="text1"/>
          <w:sz w:val="24"/>
          <w:szCs w:val="24"/>
        </w:rPr>
      </w:r>
    </w:p>
    <w:p>
      <w:pPr>
        <w:pStyle w:val="702"/>
        <w:numPr>
          <w:ilvl w:val="0"/>
          <w:numId w:val="0"/>
        </w:numPr>
        <w:ind w:left="0" w:firstLine="709"/>
        <w:jc w:val="both"/>
        <w:spacing w:before="0" w:beforeAutospacing="0" w:after="0" w:afterAutospacing="0" w:line="283" w:lineRule="atLeast"/>
        <w:rPr>
          <w:color w:val="auto"/>
        </w:rPr>
        <w:outlineLvl w:val="0"/>
        <w:suppressLineNumbers w:val="0"/>
      </w:pPr>
      <w:r>
        <w:rPr>
          <w:color w:val="auto"/>
        </w:rPr>
      </w:r>
      <w:r>
        <w:rPr>
          <w:color w:val="auto"/>
        </w:rPr>
      </w:r>
      <w:r>
        <w:rPr>
          <w:color w:val="auto"/>
        </w:rPr>
      </w:r>
    </w:p>
    <w:p>
      <w:pPr>
        <w:pStyle w:val="702"/>
        <w:numPr>
          <w:ilvl w:val="0"/>
          <w:numId w:val="0"/>
        </w:numPr>
        <w:ind w:left="0" w:firstLine="709"/>
        <w:jc w:val="both"/>
        <w:spacing w:before="0" w:beforeAutospacing="0" w:after="0" w:afterAutospacing="0" w:line="283" w:lineRule="atLeast"/>
        <w:rPr>
          <w:color w:val="auto"/>
        </w:rPr>
        <w:outlineLvl w:val="0"/>
        <w:suppressLineNumbers w:val="0"/>
      </w:pPr>
      <w:r>
        <w:rPr>
          <w:color w:val="auto"/>
        </w:rPr>
      </w:r>
      <w:r>
        <w:rPr>
          <w:color w:val="auto"/>
        </w:rPr>
      </w:r>
      <w:r>
        <w:rPr>
          <w:color w:val="auto"/>
        </w:rPr>
      </w:r>
    </w:p>
    <w:p>
      <w:pPr>
        <w:pStyle w:val="702"/>
        <w:numPr>
          <w:ilvl w:val="0"/>
          <w:numId w:val="0"/>
        </w:numPr>
        <w:ind w:left="0" w:firstLine="709"/>
        <w:jc w:val="both"/>
        <w:spacing w:before="0" w:beforeAutospacing="0" w:after="0" w:afterAutospacing="0" w:line="283" w:lineRule="atLeast"/>
        <w:rPr>
          <w:color w:val="auto"/>
        </w:rPr>
        <w:outlineLvl w:val="0"/>
        <w:suppressLineNumbers w:val="0"/>
      </w:pPr>
      <w:r>
        <w:rPr>
          <w:color w:val="auto"/>
        </w:rPr>
      </w:r>
      <w:r>
        <w:rPr>
          <w:color w:val="auto"/>
        </w:rPr>
      </w:r>
      <w:r>
        <w:rPr>
          <w:color w:val="auto"/>
        </w:rPr>
      </w:r>
    </w:p>
    <w:p>
      <w:pPr>
        <w:pStyle w:val="702"/>
        <w:numPr>
          <w:ilvl w:val="0"/>
          <w:numId w:val="0"/>
        </w:numPr>
        <w:ind w:left="0" w:firstLine="709"/>
        <w:jc w:val="both"/>
        <w:spacing w:before="0" w:beforeAutospacing="0" w:after="0" w:afterAutospacing="0" w:line="283" w:lineRule="atLeast"/>
        <w:rPr>
          <w:color w:val="auto"/>
        </w:rPr>
        <w:outlineLvl w:val="0"/>
        <w:suppressLineNumbers w:val="0"/>
      </w:pPr>
      <w:r>
        <w:rPr>
          <w:color w:val="auto"/>
        </w:rPr>
      </w:r>
      <w:r>
        <w:rPr>
          <w:color w:val="auto"/>
        </w:rPr>
      </w:r>
      <w:r>
        <w:rPr>
          <w:color w:val="auto"/>
        </w:rPr>
      </w:r>
    </w:p>
    <w:p>
      <w:pPr>
        <w:numPr>
          <w:ilvl w:val="0"/>
          <w:numId w:val="0"/>
        </w:numPr>
        <w:ind w:left="0" w:firstLine="0"/>
        <w:jc w:val="right"/>
        <w:spacing w:before="0" w:after="0" w:line="240" w:lineRule="auto"/>
        <w:outlineLvl w:val="0"/>
      </w:pPr>
      <w:r>
        <w:rPr>
          <w:highlight w:val="none"/>
        </w:rPr>
      </w:r>
      <w:r>
        <w:rPr>
          <w:highlight w:val="none"/>
        </w:rPr>
      </w:r>
      <w:r/>
    </w:p>
    <w:p>
      <w:pPr>
        <w:numPr>
          <w:ilvl w:val="0"/>
          <w:numId w:val="0"/>
        </w:numPr>
        <w:ind w:left="0" w:firstLine="0"/>
        <w:jc w:val="right"/>
        <w:spacing w:before="0" w:after="0" w:line="240" w:lineRule="auto"/>
        <w:rPr>
          <w:highlight w:val="none"/>
        </w:rPr>
        <w:outlineLvl w:val="0"/>
      </w:pPr>
      <w:r>
        <w:rPr>
          <w:highlight w:val="none"/>
        </w:rPr>
      </w:r>
      <w:r>
        <w:rPr>
          <w:highlight w:val="none"/>
        </w:rPr>
      </w:r>
      <w:r>
        <w:rPr>
          <w:highlight w:val="none"/>
        </w:rPr>
      </w:r>
    </w:p>
    <w:p>
      <w:pPr>
        <w:numPr>
          <w:ilvl w:val="0"/>
          <w:numId w:val="0"/>
        </w:numPr>
        <w:ind w:left="0" w:firstLine="0"/>
        <w:jc w:val="right"/>
        <w:spacing w:before="0" w:after="0" w:line="240" w:lineRule="auto"/>
        <w:rPr>
          <w:highlight w:val="none"/>
        </w:rPr>
        <w:outlineLvl w:val="0"/>
      </w:pPr>
      <w:r>
        <w:rPr>
          <w:highlight w:val="none"/>
        </w:rPr>
      </w:r>
      <w:r>
        <w:rPr>
          <w:highlight w:val="none"/>
        </w:rPr>
      </w:r>
      <w:r>
        <w:rPr>
          <w:highlight w:val="none"/>
        </w:rPr>
      </w:r>
    </w:p>
    <w:p>
      <w:pPr>
        <w:pStyle w:val="702"/>
        <w:numPr>
          <w:ilvl w:val="0"/>
          <w:numId w:val="0"/>
        </w:numPr>
        <w:ind w:left="0" w:firstLine="0"/>
        <w:jc w:val="right"/>
        <w:spacing w:before="0" w:after="0" w:line="240" w:lineRule="auto"/>
        <w:rPr>
          <w:highlight w:val="none"/>
        </w:rPr>
        <w:outlineLvl w:val="0"/>
      </w:pPr>
      <w:r>
        <w:rPr>
          <w:rFonts w:ascii="Times New Roman" w:hAnsi="Times New Roman" w:cs="Times New Roman"/>
          <w:sz w:val="24"/>
          <w:szCs w:val="24"/>
        </w:rPr>
        <w:t xml:space="preserve">Приложение № </w:t>
      </w:r>
      <w:r>
        <w:t xml:space="preserve">___</w:t>
      </w:r>
      <w:r>
        <w:rPr>
          <w:highlight w:val="none"/>
        </w:rPr>
      </w:r>
      <w:r>
        <w:rPr>
          <w:highlight w:val="none"/>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center"/>
        <w:spacing w:before="0" w:after="0" w:line="240" w:lineRule="auto"/>
        <w:rPr>
          <w:rFonts w:ascii="Times New Roman" w:hAnsi="Times New Roman" w:cs="Times New Roman"/>
          <w:sz w:val="24"/>
          <w:szCs w:val="24"/>
        </w:rPr>
      </w:pPr>
      <w:r/>
      <w:bookmarkStart w:id="66" w:name="Par510"/>
      <w:r/>
      <w:bookmarkEnd w:id="66"/>
      <w:r>
        <w:rPr>
          <w:rFonts w:ascii="Times New Roman" w:hAnsi="Times New Roman" w:cs="Times New Roman"/>
          <w:sz w:val="24"/>
          <w:szCs w:val="24"/>
        </w:rPr>
        <w:t xml:space="preserve">Описание объекта закупки</w:t>
      </w:r>
      <w:r>
        <w:rPr>
          <w:rFonts w:ascii="Times New Roman" w:hAnsi="Times New Roman" w:cs="Times New Roman"/>
          <w:sz w:val="24"/>
          <w:szCs w:val="24"/>
        </w:rPr>
      </w:r>
      <w:r>
        <w:rPr>
          <w:rFonts w:ascii="Times New Roman" w:hAnsi="Times New Roman" w:cs="Times New Roman"/>
          <w:sz w:val="24"/>
          <w:szCs w:val="24"/>
        </w:rPr>
      </w:r>
    </w:p>
    <w:p>
      <w:pPr>
        <w:pStyle w:val="702"/>
        <w:jc w:val="cente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 техническому</w:t>
      </w:r>
      <w:r>
        <w:rPr>
          <w:rFonts w:ascii="Times New Roman" w:hAnsi="Times New Roman" w:cs="Times New Roman"/>
          <w:sz w:val="24"/>
          <w:szCs w:val="24"/>
        </w:rPr>
      </w:r>
      <w:r>
        <w:rPr>
          <w:rFonts w:ascii="Times New Roman" w:hAnsi="Times New Roman" w:cs="Times New Roman"/>
          <w:sz w:val="24"/>
          <w:szCs w:val="24"/>
        </w:rPr>
      </w:r>
    </w:p>
    <w:p>
      <w:pPr>
        <w:pStyle w:val="702"/>
        <w:jc w:val="cente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обслуживанию и ремонту автотранспортных средств </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br w:type="page" w:clear="all"/>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0"/>
        <w:jc w:val="right"/>
        <w:spacing w:before="0"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 __</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___________________</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center"/>
        <w:spacing w:before="0" w:after="0" w:line="240" w:lineRule="auto"/>
        <w:rPr>
          <w:rFonts w:ascii="Times New Roman" w:hAnsi="Times New Roman" w:cs="Times New Roman"/>
          <w:sz w:val="24"/>
          <w:szCs w:val="24"/>
        </w:rPr>
      </w:pPr>
      <w:r/>
      <w:bookmarkStart w:id="67" w:name="Par553"/>
      <w:r/>
      <w:bookmarkEnd w:id="67"/>
      <w:r>
        <w:rPr>
          <w:rFonts w:ascii="Times New Roman" w:hAnsi="Times New Roman" w:cs="Times New Roman"/>
          <w:sz w:val="24"/>
          <w:szCs w:val="24"/>
        </w:rPr>
        <w:t xml:space="preserve">График оказания услуг</w:t>
      </w:r>
      <w:r>
        <w:rPr>
          <w:rFonts w:ascii="Times New Roman" w:hAnsi="Times New Roman" w:cs="Times New Roman"/>
          <w:sz w:val="24"/>
          <w:szCs w:val="24"/>
        </w:rPr>
      </w:r>
      <w:r>
        <w:rPr>
          <w:rFonts w:ascii="Times New Roman" w:hAnsi="Times New Roman" w:cs="Times New Roman"/>
          <w:sz w:val="24"/>
          <w:szCs w:val="24"/>
        </w:rPr>
      </w:r>
    </w:p>
    <w:p>
      <w:pPr>
        <w:pStyle w:val="702"/>
        <w:jc w:val="center"/>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9843" w:type="dxa"/>
        <w:tblInd w:w="75" w:type="dxa"/>
        <w:tblCellMar>
          <w:left w:w="75" w:type="dxa"/>
          <w:top w:w="0" w:type="dxa"/>
          <w:right w:w="75" w:type="dxa"/>
          <w:bottom w:w="0" w:type="dxa"/>
        </w:tblCellMar>
        <w:tblLook w:val="0000" w:firstRow="0" w:lastRow="0" w:firstColumn="0" w:lastColumn="0" w:noHBand="0" w:noVBand="0"/>
      </w:tblPr>
      <w:tblGrid>
        <w:gridCol w:w="912"/>
        <w:gridCol w:w="1843"/>
        <w:gridCol w:w="2694"/>
        <w:gridCol w:w="1984"/>
        <w:gridCol w:w="2410"/>
      </w:tblGrid>
      <w:tr>
        <w:tblPrEx/>
        <w:trPr>
          <w:trHeight w:val="400"/>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702"/>
              <w:jc w:val="center"/>
              <w:spacing w:before="0"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Номер этапа</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pStyle w:val="702"/>
              <w:jc w:val="center"/>
              <w:spacing w:before="0"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Наименование услуг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2694" w:type="dxa"/>
            <w:textDirection w:val="lrTb"/>
            <w:noWrap w:val="false"/>
          </w:tcPr>
          <w:p>
            <w:pPr>
              <w:pStyle w:val="702"/>
              <w:jc w:val="center"/>
              <w:spacing w:before="0"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Услуги, оказание которых предусмотрено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2"/>
              <w:jc w:val="center"/>
              <w:spacing w:before="0" w:after="0" w:line="240" w:lineRule="auto"/>
              <w:widowControl w:val="off"/>
              <w:rPr>
                <w:rFonts w:ascii="Times New Roman" w:hAnsi="Times New Roman" w:eastAsia="Times New Roman"/>
                <w:b/>
                <w:sz w:val="24"/>
                <w:szCs w:val="24"/>
                <w:lang w:eastAsia="ru-RU"/>
              </w:rPr>
            </w:pPr>
            <w:r>
              <w:t xml:space="preserve"> </w:t>
            </w:r>
            <w:r>
              <w:rPr>
                <w:rFonts w:ascii="Times New Roman" w:hAnsi="Times New Roman" w:eastAsia="Times New Roman"/>
                <w:b/>
                <w:sz w:val="24"/>
                <w:szCs w:val="24"/>
                <w:lang w:eastAsia="ru-RU"/>
              </w:rPr>
              <w:t xml:space="preserve">Сроки начала/ окончания оказания услуг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pStyle w:val="702"/>
              <w:jc w:val="center"/>
              <w:spacing w:before="0" w:after="0" w:line="240" w:lineRule="auto"/>
              <w:widowControl w:val="off"/>
              <w:rPr>
                <w:rFonts w:ascii="Times New Roman" w:hAnsi="Times New Roman"/>
                <w:b/>
                <w:sz w:val="24"/>
                <w:szCs w:val="24"/>
              </w:rPr>
            </w:pPr>
            <w:r>
              <w:rPr>
                <w:rFonts w:ascii="Times New Roman" w:hAnsi="Times New Roman"/>
                <w:b/>
                <w:sz w:val="24"/>
                <w:szCs w:val="24"/>
              </w:rPr>
              <w:t xml:space="preserve">Цена этапа*</w:t>
            </w:r>
            <w:r>
              <w:rPr>
                <w:rFonts w:ascii="Times New Roman" w:hAnsi="Times New Roman"/>
                <w:b/>
                <w:sz w:val="24"/>
                <w:szCs w:val="24"/>
              </w:rPr>
            </w:r>
            <w:r>
              <w:rPr>
                <w:rFonts w:ascii="Times New Roman" w:hAnsi="Times New Roman"/>
                <w:b/>
                <w:sz w:val="24"/>
                <w:szCs w:val="24"/>
              </w:rPr>
            </w:r>
          </w:p>
          <w:p>
            <w:pPr>
              <w:pStyle w:val="702"/>
              <w:jc w:val="center"/>
              <w:spacing w:before="0" w:after="0" w:line="240" w:lineRule="auto"/>
              <w:widowControl w:val="off"/>
              <w:rPr>
                <w:rFonts w:ascii="Times New Roman" w:hAnsi="Times New Roman" w:eastAsia="Times New Roman"/>
                <w:b/>
                <w:sz w:val="24"/>
                <w:szCs w:val="24"/>
                <w:lang w:eastAsia="ru-RU"/>
              </w:rPr>
            </w:pPr>
            <w:r>
              <w:rPr>
                <w:rFonts w:ascii="Times New Roman" w:hAnsi="Times New Roman"/>
                <w:b/>
                <w:sz w:val="24"/>
                <w:szCs w:val="24"/>
              </w:rPr>
              <w:t xml:space="preserve">(руб.)</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r>
      <w:tr>
        <w:tblPrEx/>
        <w:trPr/>
        <w:tc>
          <w:tcPr>
            <w:tcBorders>
              <w:left w:val="single" w:color="000000" w:sz="4" w:space="0"/>
              <w:bottom w:val="single" w:color="000000" w:sz="4" w:space="0"/>
              <w:right w:val="single" w:color="000000" w:sz="4" w:space="0"/>
            </w:tcBorders>
            <w:tcW w:w="912" w:type="dxa"/>
            <w:textDirection w:val="lrTb"/>
            <w:noWrap w:val="false"/>
          </w:tcPr>
          <w:p>
            <w:pPr>
              <w:pStyle w:val="702"/>
              <w:spacing w:before="0"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000000" w:sz="4" w:space="0"/>
              <w:bottom w:val="single" w:color="000000" w:sz="4" w:space="0"/>
              <w:right w:val="single" w:color="000000" w:sz="4" w:space="0"/>
            </w:tcBorders>
            <w:tcW w:w="1843" w:type="dxa"/>
            <w:textDirection w:val="lrTb"/>
            <w:noWrap w:val="false"/>
          </w:tcPr>
          <w:p>
            <w:pPr>
              <w:pStyle w:val="702"/>
              <w:spacing w:before="0"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000000" w:sz="4" w:space="0"/>
              <w:bottom w:val="single" w:color="000000" w:sz="4" w:space="0"/>
              <w:right w:val="single" w:color="000000" w:sz="4" w:space="0"/>
            </w:tcBorders>
            <w:tcW w:w="2694" w:type="dxa"/>
            <w:textDirection w:val="lrTb"/>
            <w:noWrap w:val="false"/>
          </w:tcPr>
          <w:p>
            <w:pPr>
              <w:pStyle w:val="702"/>
              <w:spacing w:before="0"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color w:val="ff0000"/>
                <w:sz w:val="24"/>
                <w:szCs w:val="24"/>
                <w:lang w:eastAsia="ru-RU"/>
              </w:rPr>
              <w:t xml:space="preserve">(указать пп. Описания объекта закупки) </w:t>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000000" w:sz="4" w:space="0"/>
              <w:bottom w:val="single" w:color="000000" w:sz="4" w:space="0"/>
              <w:right w:val="single" w:color="000000" w:sz="4" w:space="0"/>
            </w:tcBorders>
            <w:tcW w:w="1984" w:type="dxa"/>
            <w:textDirection w:val="lrTb"/>
            <w:noWrap w:val="false"/>
          </w:tcPr>
          <w:p>
            <w:pPr>
              <w:pStyle w:val="702"/>
              <w:spacing w:before="0"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000000" w:sz="4" w:space="0"/>
              <w:bottom w:val="single" w:color="000000" w:sz="4" w:space="0"/>
              <w:right w:val="single" w:color="000000" w:sz="4" w:space="0"/>
            </w:tcBorders>
            <w:tcW w:w="2410" w:type="dxa"/>
            <w:textDirection w:val="lrTb"/>
            <w:noWrap w:val="false"/>
          </w:tcPr>
          <w:p>
            <w:pPr>
              <w:pStyle w:val="702"/>
              <w:ind w:firstLine="709"/>
              <w:spacing w:before="0"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r>
    </w:tbl>
    <w:p>
      <w:pPr>
        <w:pStyle w:val="702"/>
        <w:jc w:val="both"/>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702"/>
        <w:spacing w:before="0"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702"/>
        <w:jc w:val="both"/>
        <w:spacing w:before="0" w:after="0" w:line="240" w:lineRule="auto"/>
        <w:rPr>
          <w:rFonts w:ascii="Times New Roman" w:hAnsi="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sz w:val="24"/>
          <w:szCs w:val="24"/>
          <w:lang w:eastAsia="ru-RU"/>
        </w:rPr>
        <w:t xml:space="preserve">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Pr>
          <w:rFonts w:ascii="Times New Roman" w:hAnsi="Times New Roman"/>
          <w:sz w:val="24"/>
          <w:szCs w:val="24"/>
          <w:lang w:eastAsia="ru-RU"/>
        </w:rPr>
      </w:r>
      <w:r>
        <w:rPr>
          <w:rFonts w:ascii="Times New Roman" w:hAnsi="Times New Roman"/>
          <w:sz w:val="24"/>
          <w:szCs w:val="24"/>
          <w:lang w:eastAsia="ru-RU"/>
        </w:rPr>
      </w:r>
    </w:p>
    <w:p>
      <w:pPr>
        <w:pStyle w:val="702"/>
        <w:jc w:val="cente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ind w:firstLine="540"/>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bookmarkStart w:id="69" w:name="Par581"/>
      <w:r/>
      <w:bookmarkEnd w:id="69"/>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numPr>
          <w:ilvl w:val="0"/>
          <w:numId w:val="0"/>
        </w:numPr>
        <w:ind w:left="0" w:firstLine="0"/>
        <w:jc w:val="right"/>
        <w:spacing w:before="0"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 ___</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pStyle w:val="702"/>
        <w:jc w:val="right"/>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___________________</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center"/>
        <w:spacing w:before="0" w:after="0" w:line="240" w:lineRule="auto"/>
        <w:rPr>
          <w:rFonts w:ascii="Times New Roman" w:hAnsi="Times New Roman" w:cs="Times New Roman"/>
          <w:sz w:val="24"/>
          <w:szCs w:val="24"/>
        </w:rPr>
      </w:pPr>
      <w:r/>
      <w:bookmarkStart w:id="70" w:name="undefined6"/>
      <w:r/>
      <w:bookmarkEnd w:id="70"/>
      <w:r>
        <w:rPr>
          <w:rFonts w:ascii="Times New Roman" w:hAnsi="Times New Roman" w:cs="Times New Roman"/>
          <w:sz w:val="24"/>
          <w:szCs w:val="24"/>
        </w:rPr>
        <w:t xml:space="preserve">Перечень цен единиц услуг</w:t>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jc w:val="both"/>
        <w:spacing w:before="0"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02"/>
        <w:spacing w:before="0" w:after="16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footnotePr>
        <w:numFmt w:val="decimal"/>
      </w:footnotePr>
      <w:endnotePr/>
      <w:type w:val="nextPage"/>
      <w:pgSz w:w="11906" w:h="16838" w:orient="portrait"/>
      <w:pgMar w:top="1134" w:right="567"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Droid Sans Devanagari">
    <w:panose1 w:val="020B0606030804020204"/>
  </w:font>
  <w:font w:name="Liberation Sans">
    <w:panose1 w:val="020B0604020202020204"/>
  </w:font>
  <w:font w:name="Times New Roman">
    <w:panose1 w:val="02020603050405020304"/>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 w:id="2">
    <w:p>
      <w:pPr>
        <w:pStyle w:val="754"/>
        <w:spacing w:before="0" w:after="40" w:line="240" w:lineRule="auto"/>
      </w:pPr>
      <w:r>
        <w:rPr>
          <w:rStyle w:val="739"/>
        </w:rPr>
        <w:footnoteRef/>
      </w:r>
      <w:r>
        <w:t xml:space="preserve"> </w:t>
      </w:r>
      <w:r>
        <w:rPr>
          <w:rFonts w:ascii="Times New Roman" w:hAnsi="Times New Roman" w:eastAsia="Times New Roman" w:cs="Times New Roman"/>
          <w:i/>
          <w:iCs/>
          <w:color w:val="auto"/>
          <w:sz w:val="24"/>
          <w:szCs w:val="24"/>
        </w:rPr>
        <w:t xml:space="preserve">данный </w:t>
      </w:r>
      <w:hyperlink w:tooltip="#Par24" w:anchor="Par24" w:history="1">
        <w:r>
          <w:rPr>
            <w:rFonts w:ascii="Times New Roman" w:hAnsi="Times New Roman" w:eastAsia="Times New Roman" w:cs="Times New Roman"/>
            <w:i/>
            <w:iCs/>
            <w:color w:val="auto"/>
            <w:sz w:val="24"/>
            <w:szCs w:val="24"/>
          </w:rPr>
          <w:t xml:space="preserve">подпункт</w:t>
        </w:r>
      </w:hyperlink>
      <w:r>
        <w:rPr>
          <w:rFonts w:ascii="Times New Roman" w:hAnsi="Times New Roman" w:eastAsia="Times New Roman" w:cs="Times New Roman"/>
          <w:i/>
          <w:iCs/>
          <w:color w:val="auto"/>
          <w:sz w:val="24"/>
          <w:szCs w:val="24"/>
        </w:rP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 w:tooltip="consultantplus://offline/ref=FD3F2807A311875FB33A75F5002C20B887191BE303FDCA9FCE3F697C345081F177F47239AD5308359BB18471F63F025E7EDA73188BD57220G7S2E" w:history="1">
        <w:r>
          <w:rPr>
            <w:rFonts w:ascii="Times New Roman" w:hAnsi="Times New Roman" w:eastAsia="Times New Roman" w:cs="Times New Roman"/>
            <w:i/>
            <w:iCs/>
            <w:color w:val="auto"/>
            <w:sz w:val="24"/>
            <w:szCs w:val="24"/>
          </w:rPr>
          <w:t xml:space="preserve">пунктом</w:t>
        </w:r>
      </w:hyperlink>
      <w:r>
        <w:rPr>
          <w:rFonts w:ascii="Times New Roman" w:hAnsi="Times New Roman" w:eastAsia="Times New Roman" w:cs="Times New Roman"/>
          <w:i/>
          <w:iCs/>
          <w:color w:val="auto"/>
          <w:sz w:val="24"/>
          <w:szCs w:val="24"/>
        </w:rPr>
        <w:t xml:space="preserve"> 9 части 3 статьи 49 Закона о контрактной системе</w:t>
      </w:r>
      <w:r/>
    </w:p>
  </w:footnote>
  <w:footnote w:id="3">
    <w:p>
      <w:pPr>
        <w:pStyle w:val="754"/>
        <w:spacing w:before="0" w:after="40" w:line="240" w:lineRule="auto"/>
      </w:pPr>
      <w:r>
        <w:rPr>
          <w:rStyle w:val="739"/>
        </w:rPr>
        <w:footnoteRef/>
      </w:r>
      <w:r>
        <w:t xml:space="preserve"> </w:t>
      </w:r>
      <w:r>
        <w:rPr>
          <w:rFonts w:ascii="Times New Roman" w:hAnsi="Times New Roman" w:cs="Times New Roman"/>
          <w:i/>
          <w:color w:val="auto"/>
          <w:sz w:val="24"/>
          <w:szCs w:val="24"/>
        </w:rPr>
        <w:t xml:space="preserve">cлова «и оплатить» не включаются, в случае если Контракт заключается по результ</w:t>
      </w:r>
      <w:r>
        <w:rPr>
          <w:rFonts w:ascii="Times New Roman" w:hAnsi="Times New Roman" w:cs="Times New Roman"/>
          <w:i/>
          <w:color w:val="auto"/>
          <w:sz w:val="24"/>
          <w:szCs w:val="24"/>
        </w:rPr>
        <w:t xml:space="preserve">атам электронного аукциона, который проводился на право заключения контракта в соответствии с Законом о контрактной системе</w:t>
      </w:r>
      <w:r/>
    </w:p>
  </w:footnote>
  <w:footnote w:id="4">
    <w:p>
      <w:pPr>
        <w:pStyle w:val="754"/>
        <w:spacing w:before="0" w:after="40" w:line="240" w:lineRule="auto"/>
      </w:pPr>
      <w:r>
        <w:rPr>
          <w:rStyle w:val="739"/>
        </w:rPr>
        <w:footnoteRef/>
      </w:r>
      <w:r>
        <w:t xml:space="preserve"> </w:t>
      </w:r>
      <w:r>
        <w:rPr>
          <w:rFonts w:ascii="Times New Roman" w:hAnsi="Times New Roman" w:cs="Times New Roman"/>
          <w:i/>
          <w:color w:val="auto"/>
          <w:sz w:val="24"/>
          <w:szCs w:val="24"/>
        </w:rPr>
        <w:t xml:space="preserve">cлова «Предложение о цене за право заключения Контракта» выбираются в случае, если Контракт заключается по результатам электронного аукциона, который проводился на право заключения контракта в соответствии с пун</w:t>
      </w:r>
      <w:r>
        <w:rPr>
          <w:rFonts w:ascii="Times New Roman" w:hAnsi="Times New Roman" w:cs="Times New Roman"/>
          <w:i/>
          <w:color w:val="auto"/>
          <w:sz w:val="24"/>
          <w:szCs w:val="24"/>
        </w:rPr>
        <w:t xml:space="preserve">ктом 9 части 3 статьи 49 Закона о контрактной системе. В указанном случае пункты 6.2 - 6.9 в текст Контракта не включаются</w:t>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9">
    <w:name w:val="Hyperlink"/>
    <w:uiPriority w:val="99"/>
    <w:unhideWhenUsed/>
    <w:rPr>
      <w:color w:val="0000ff" w:themeColor="hyperlink"/>
      <w:u w:val="single"/>
    </w:rPr>
  </w:style>
  <w:style w:type="character" w:styleId="700">
    <w:name w:val="footnote reference"/>
    <w:basedOn w:val="735"/>
    <w:uiPriority w:val="99"/>
    <w:unhideWhenUsed/>
    <w:rPr>
      <w:vertAlign w:val="superscript"/>
    </w:rPr>
  </w:style>
  <w:style w:type="character" w:styleId="701">
    <w:name w:val="endnote reference"/>
    <w:basedOn w:val="735"/>
    <w:uiPriority w:val="99"/>
    <w:semiHidden/>
    <w:unhideWhenUsed/>
    <w:rPr>
      <w:vertAlign w:val="superscript"/>
    </w:rPr>
  </w:style>
  <w:style w:type="paragraph" w:styleId="702" w:default="1">
    <w:name w:val="Normal"/>
    <w:qFormat/>
    <w:pPr>
      <w:jc w:val="left"/>
      <w:spacing w:before="0" w:beforeAutospacing="0" w:after="160" w:afterAutospacing="0" w:line="259"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703">
    <w:name w:val="Heading 1"/>
    <w:basedOn w:val="702"/>
    <w:uiPriority w:val="9"/>
    <w:qFormat/>
    <w:pPr>
      <w:keepLines/>
      <w:keepNext/>
      <w:spacing w:before="480" w:after="200"/>
      <w:outlineLvl w:val="0"/>
    </w:pPr>
    <w:rPr>
      <w:rFonts w:ascii="Arial" w:hAnsi="Arial" w:eastAsia="Arial" w:cs="Arial"/>
      <w:sz w:val="40"/>
      <w:szCs w:val="40"/>
    </w:rPr>
  </w:style>
  <w:style w:type="paragraph" w:styleId="704">
    <w:name w:val="Heading 2"/>
    <w:basedOn w:val="702"/>
    <w:uiPriority w:val="9"/>
    <w:unhideWhenUsed/>
    <w:qFormat/>
    <w:pPr>
      <w:keepLines/>
      <w:keepNext/>
      <w:spacing w:before="360" w:after="200"/>
      <w:outlineLvl w:val="1"/>
    </w:pPr>
    <w:rPr>
      <w:rFonts w:ascii="Arial" w:hAnsi="Arial" w:eastAsia="Arial" w:cs="Arial"/>
      <w:sz w:val="34"/>
    </w:rPr>
  </w:style>
  <w:style w:type="paragraph" w:styleId="705">
    <w:name w:val="Heading 3"/>
    <w:basedOn w:val="702"/>
    <w:uiPriority w:val="9"/>
    <w:unhideWhenUsed/>
    <w:qFormat/>
    <w:pPr>
      <w:keepLines/>
      <w:keepNext/>
      <w:spacing w:before="320" w:after="200"/>
      <w:outlineLvl w:val="2"/>
    </w:pPr>
    <w:rPr>
      <w:rFonts w:ascii="Arial" w:hAnsi="Arial" w:eastAsia="Arial" w:cs="Arial"/>
      <w:sz w:val="30"/>
      <w:szCs w:val="30"/>
    </w:rPr>
  </w:style>
  <w:style w:type="paragraph" w:styleId="706">
    <w:name w:val="Heading 4"/>
    <w:basedOn w:val="702"/>
    <w:uiPriority w:val="9"/>
    <w:unhideWhenUsed/>
    <w:qFormat/>
    <w:pPr>
      <w:keepLines/>
      <w:keepNext/>
      <w:spacing w:before="320" w:after="200"/>
      <w:outlineLvl w:val="3"/>
    </w:pPr>
    <w:rPr>
      <w:rFonts w:ascii="Arial" w:hAnsi="Arial" w:eastAsia="Arial" w:cs="Arial"/>
      <w:b/>
      <w:bCs/>
      <w:sz w:val="26"/>
      <w:szCs w:val="26"/>
    </w:rPr>
  </w:style>
  <w:style w:type="paragraph" w:styleId="707">
    <w:name w:val="Heading 5"/>
    <w:basedOn w:val="702"/>
    <w:uiPriority w:val="9"/>
    <w:unhideWhenUsed/>
    <w:qFormat/>
    <w:pPr>
      <w:keepLines/>
      <w:keepNext/>
      <w:spacing w:before="320" w:after="200"/>
      <w:outlineLvl w:val="4"/>
    </w:pPr>
    <w:rPr>
      <w:rFonts w:ascii="Arial" w:hAnsi="Arial" w:eastAsia="Arial" w:cs="Arial"/>
      <w:b/>
      <w:bCs/>
      <w:sz w:val="24"/>
      <w:szCs w:val="24"/>
    </w:rPr>
  </w:style>
  <w:style w:type="paragraph" w:styleId="708">
    <w:name w:val="Heading 6"/>
    <w:basedOn w:val="702"/>
    <w:uiPriority w:val="9"/>
    <w:unhideWhenUsed/>
    <w:qFormat/>
    <w:pPr>
      <w:keepLines/>
      <w:keepNext/>
      <w:spacing w:before="320" w:after="200"/>
      <w:outlineLvl w:val="5"/>
    </w:pPr>
    <w:rPr>
      <w:rFonts w:ascii="Arial" w:hAnsi="Arial" w:eastAsia="Arial" w:cs="Arial"/>
      <w:b/>
      <w:bCs/>
      <w:sz w:val="22"/>
      <w:szCs w:val="22"/>
    </w:rPr>
  </w:style>
  <w:style w:type="paragraph" w:styleId="709">
    <w:name w:val="Heading 7"/>
    <w:basedOn w:val="702"/>
    <w:uiPriority w:val="9"/>
    <w:unhideWhenUsed/>
    <w:qFormat/>
    <w:pPr>
      <w:keepLines/>
      <w:keepNext/>
      <w:spacing w:before="320" w:after="200"/>
      <w:outlineLvl w:val="6"/>
    </w:pPr>
    <w:rPr>
      <w:rFonts w:ascii="Arial" w:hAnsi="Arial" w:eastAsia="Arial" w:cs="Arial"/>
      <w:b/>
      <w:bCs/>
      <w:i/>
      <w:iCs/>
      <w:sz w:val="22"/>
      <w:szCs w:val="22"/>
    </w:rPr>
  </w:style>
  <w:style w:type="paragraph" w:styleId="710">
    <w:name w:val="Heading 8"/>
    <w:basedOn w:val="702"/>
    <w:uiPriority w:val="9"/>
    <w:unhideWhenUsed/>
    <w:qFormat/>
    <w:pPr>
      <w:keepLines/>
      <w:keepNext/>
      <w:spacing w:before="320" w:after="200"/>
      <w:outlineLvl w:val="7"/>
    </w:pPr>
    <w:rPr>
      <w:rFonts w:ascii="Arial" w:hAnsi="Arial" w:eastAsia="Arial" w:cs="Arial"/>
      <w:i/>
      <w:iCs/>
      <w:sz w:val="22"/>
      <w:szCs w:val="22"/>
    </w:rPr>
  </w:style>
  <w:style w:type="paragraph" w:styleId="711">
    <w:name w:val="Heading 9"/>
    <w:basedOn w:val="702"/>
    <w:uiPriority w:val="9"/>
    <w:unhideWhenUsed/>
    <w:qFormat/>
    <w:pPr>
      <w:keepLines/>
      <w:keepNext/>
      <w:spacing w:before="320" w:after="200"/>
      <w:outlineLvl w:val="8"/>
    </w:pPr>
    <w:rPr>
      <w:rFonts w:ascii="Arial" w:hAnsi="Arial" w:eastAsia="Arial" w:cs="Arial"/>
      <w:i/>
      <w:iCs/>
      <w:sz w:val="21"/>
      <w:szCs w:val="21"/>
    </w:rPr>
  </w:style>
  <w:style w:type="character" w:styleId="712">
    <w:name w:val="Интернет-ссылка"/>
    <w:basedOn w:val="735"/>
    <w:uiPriority w:val="99"/>
    <w:unhideWhenUsed/>
    <w:rPr>
      <w:color w:val="0563c1" w:themeColor="hyperlink"/>
      <w:u w:val="single"/>
    </w:rPr>
  </w:style>
  <w:style w:type="character" w:styleId="713">
    <w:name w:val="Привязка сноски"/>
    <w:rPr>
      <w:vertAlign w:val="superscript"/>
    </w:rPr>
  </w:style>
  <w:style w:type="character" w:styleId="714">
    <w:name w:val="Footnote Characters"/>
    <w:basedOn w:val="735"/>
    <w:uiPriority w:val="99"/>
    <w:unhideWhenUsed/>
    <w:qFormat/>
    <w:rPr>
      <w:vertAlign w:val="superscript"/>
    </w:rPr>
  </w:style>
  <w:style w:type="character" w:styleId="715">
    <w:name w:val="Привязка концевой сноски"/>
    <w:rPr>
      <w:vertAlign w:val="superscript"/>
    </w:rPr>
  </w:style>
  <w:style w:type="character" w:styleId="716">
    <w:name w:val="Endnote Characters"/>
    <w:basedOn w:val="735"/>
    <w:uiPriority w:val="99"/>
    <w:semiHidden/>
    <w:unhideWhenUsed/>
    <w:qFormat/>
    <w:rPr>
      <w:vertAlign w:val="superscript"/>
    </w:rPr>
  </w:style>
  <w:style w:type="character" w:styleId="717">
    <w:name w:val="Heading 1 Char"/>
    <w:basedOn w:val="735"/>
    <w:uiPriority w:val="9"/>
    <w:qFormat/>
    <w:rPr>
      <w:rFonts w:ascii="Arial" w:hAnsi="Arial" w:eastAsia="Arial" w:cs="Arial"/>
      <w:sz w:val="40"/>
      <w:szCs w:val="40"/>
    </w:rPr>
  </w:style>
  <w:style w:type="character" w:styleId="718">
    <w:name w:val="Heading 2 Char"/>
    <w:basedOn w:val="735"/>
    <w:uiPriority w:val="9"/>
    <w:qFormat/>
    <w:rPr>
      <w:rFonts w:ascii="Arial" w:hAnsi="Arial" w:eastAsia="Arial" w:cs="Arial"/>
      <w:sz w:val="34"/>
    </w:rPr>
  </w:style>
  <w:style w:type="character" w:styleId="719">
    <w:name w:val="Heading 3 Char"/>
    <w:basedOn w:val="735"/>
    <w:uiPriority w:val="9"/>
    <w:qFormat/>
    <w:rPr>
      <w:rFonts w:ascii="Arial" w:hAnsi="Arial" w:eastAsia="Arial" w:cs="Arial"/>
      <w:sz w:val="30"/>
      <w:szCs w:val="30"/>
    </w:rPr>
  </w:style>
  <w:style w:type="character" w:styleId="720">
    <w:name w:val="Heading 4 Char"/>
    <w:basedOn w:val="735"/>
    <w:uiPriority w:val="9"/>
    <w:qFormat/>
    <w:rPr>
      <w:rFonts w:ascii="Arial" w:hAnsi="Arial" w:eastAsia="Arial" w:cs="Arial"/>
      <w:b/>
      <w:bCs/>
      <w:sz w:val="26"/>
      <w:szCs w:val="26"/>
    </w:rPr>
  </w:style>
  <w:style w:type="character" w:styleId="721">
    <w:name w:val="Heading 5 Char"/>
    <w:basedOn w:val="735"/>
    <w:uiPriority w:val="9"/>
    <w:qFormat/>
    <w:rPr>
      <w:rFonts w:ascii="Arial" w:hAnsi="Arial" w:eastAsia="Arial" w:cs="Arial"/>
      <w:b/>
      <w:bCs/>
      <w:sz w:val="24"/>
      <w:szCs w:val="24"/>
    </w:rPr>
  </w:style>
  <w:style w:type="character" w:styleId="722">
    <w:name w:val="Heading 6 Char"/>
    <w:basedOn w:val="735"/>
    <w:uiPriority w:val="9"/>
    <w:qFormat/>
    <w:rPr>
      <w:rFonts w:ascii="Arial" w:hAnsi="Arial" w:eastAsia="Arial" w:cs="Arial"/>
      <w:b/>
      <w:bCs/>
      <w:sz w:val="22"/>
      <w:szCs w:val="22"/>
    </w:rPr>
  </w:style>
  <w:style w:type="character" w:styleId="723">
    <w:name w:val="Heading 7 Char"/>
    <w:basedOn w:val="735"/>
    <w:uiPriority w:val="9"/>
    <w:qFormat/>
    <w:rPr>
      <w:rFonts w:ascii="Arial" w:hAnsi="Arial" w:eastAsia="Arial" w:cs="Arial"/>
      <w:b/>
      <w:bCs/>
      <w:i/>
      <w:iCs/>
      <w:sz w:val="22"/>
      <w:szCs w:val="22"/>
    </w:rPr>
  </w:style>
  <w:style w:type="character" w:styleId="724">
    <w:name w:val="Heading 8 Char"/>
    <w:basedOn w:val="735"/>
    <w:uiPriority w:val="9"/>
    <w:qFormat/>
    <w:rPr>
      <w:rFonts w:ascii="Arial" w:hAnsi="Arial" w:eastAsia="Arial" w:cs="Arial"/>
      <w:i/>
      <w:iCs/>
      <w:sz w:val="22"/>
      <w:szCs w:val="22"/>
    </w:rPr>
  </w:style>
  <w:style w:type="character" w:styleId="725">
    <w:name w:val="Heading 9 Char"/>
    <w:basedOn w:val="735"/>
    <w:uiPriority w:val="9"/>
    <w:qFormat/>
    <w:rPr>
      <w:rFonts w:ascii="Arial" w:hAnsi="Arial" w:eastAsia="Arial" w:cs="Arial"/>
      <w:i/>
      <w:iCs/>
      <w:sz w:val="21"/>
      <w:szCs w:val="21"/>
    </w:rPr>
  </w:style>
  <w:style w:type="character" w:styleId="726">
    <w:name w:val="Title Char"/>
    <w:basedOn w:val="735"/>
    <w:uiPriority w:val="10"/>
    <w:qFormat/>
    <w:rPr>
      <w:sz w:val="48"/>
      <w:szCs w:val="48"/>
    </w:rPr>
  </w:style>
  <w:style w:type="character" w:styleId="727">
    <w:name w:val="Subtitle Char"/>
    <w:basedOn w:val="735"/>
    <w:uiPriority w:val="11"/>
    <w:qFormat/>
    <w:rPr>
      <w:sz w:val="24"/>
      <w:szCs w:val="24"/>
    </w:rPr>
  </w:style>
  <w:style w:type="character" w:styleId="728">
    <w:name w:val="Quote Char"/>
    <w:uiPriority w:val="29"/>
    <w:qFormat/>
    <w:rPr>
      <w:i/>
    </w:rPr>
  </w:style>
  <w:style w:type="character" w:styleId="729">
    <w:name w:val="Intense Quote Char"/>
    <w:uiPriority w:val="30"/>
    <w:qFormat/>
    <w:rPr>
      <w:i/>
    </w:rPr>
  </w:style>
  <w:style w:type="character" w:styleId="730">
    <w:name w:val="Header Char"/>
    <w:basedOn w:val="735"/>
    <w:uiPriority w:val="99"/>
    <w:qFormat/>
  </w:style>
  <w:style w:type="character" w:styleId="731">
    <w:name w:val="Footer Char"/>
    <w:basedOn w:val="735"/>
    <w:uiPriority w:val="99"/>
    <w:qFormat/>
  </w:style>
  <w:style w:type="character" w:styleId="732">
    <w:name w:val="Caption Char"/>
    <w:uiPriority w:val="99"/>
    <w:qFormat/>
  </w:style>
  <w:style w:type="character" w:styleId="733">
    <w:name w:val="Footnote Text Char"/>
    <w:uiPriority w:val="99"/>
    <w:qFormat/>
    <w:rPr>
      <w:sz w:val="18"/>
    </w:rPr>
  </w:style>
  <w:style w:type="character" w:styleId="734">
    <w:name w:val="Endnote Text Char"/>
    <w:uiPriority w:val="99"/>
    <w:qFormat/>
    <w:rPr>
      <w:sz w:val="20"/>
    </w:rPr>
  </w:style>
  <w:style w:type="character" w:styleId="735" w:default="1">
    <w:name w:val="Default Paragraph Font"/>
    <w:uiPriority w:val="1"/>
    <w:semiHidden/>
    <w:unhideWhenUsed/>
    <w:qFormat/>
  </w:style>
  <w:style w:type="character" w:styleId="736" w:customStyle="1">
    <w:name w:val="Текст выноски Знак"/>
    <w:basedOn w:val="735"/>
    <w:uiPriority w:val="99"/>
    <w:semiHidden/>
    <w:qFormat/>
    <w:rPr>
      <w:rFonts w:ascii="Segoe UI" w:hAnsi="Segoe UI" w:cs="Segoe UI"/>
      <w:sz w:val="18"/>
      <w:szCs w:val="18"/>
    </w:rPr>
  </w:style>
  <w:style w:type="character" w:styleId="737" w:customStyle="1">
    <w:name w:val="ConsPlusNormal Знак"/>
    <w:uiPriority w:val="99"/>
    <w:qFormat/>
    <w:rPr>
      <w:rFonts w:ascii="Calibri" w:hAnsi="Calibri" w:eastAsia="Times New Roman" w:cs="Calibri"/>
      <w:szCs w:val="20"/>
      <w:lang w:eastAsia="ru-RU"/>
    </w:rPr>
  </w:style>
  <w:style w:type="character" w:styleId="738" w:customStyle="1">
    <w:name w:val="annotation reference"/>
    <w:uiPriority w:val="99"/>
    <w:semiHidden/>
    <w:unhideWhenUsed/>
    <w:qFormat/>
    <w:rPr>
      <w:sz w:val="16"/>
      <w:szCs w:val="16"/>
    </w:rPr>
  </w:style>
  <w:style w:type="character" w:styleId="739">
    <w:name w:val="Символ сноски"/>
    <w:qFormat/>
  </w:style>
  <w:style w:type="character" w:styleId="740">
    <w:name w:val="Символ концевой сноски"/>
    <w:qFormat/>
  </w:style>
  <w:style w:type="paragraph" w:styleId="741">
    <w:name w:val="Заголовок"/>
    <w:basedOn w:val="702"/>
    <w:next w:val="742"/>
    <w:qFormat/>
    <w:pPr>
      <w:keepNext/>
      <w:spacing w:before="240" w:after="120"/>
    </w:pPr>
    <w:rPr>
      <w:rFonts w:ascii="Liberation Sans" w:hAnsi="Liberation Sans" w:eastAsia="Tahoma" w:cs="Droid Sans Devanagari"/>
      <w:sz w:val="28"/>
      <w:szCs w:val="28"/>
    </w:rPr>
  </w:style>
  <w:style w:type="paragraph" w:styleId="742">
    <w:name w:val="Body Text"/>
    <w:basedOn w:val="702"/>
    <w:pPr>
      <w:spacing w:before="0" w:after="140" w:line="276" w:lineRule="auto"/>
    </w:pPr>
  </w:style>
  <w:style w:type="paragraph" w:styleId="743">
    <w:name w:val="List"/>
    <w:basedOn w:val="742"/>
    <w:rPr>
      <w:rFonts w:cs="Droid Sans Devanagari"/>
    </w:rPr>
  </w:style>
  <w:style w:type="paragraph" w:styleId="744">
    <w:name w:val="Caption"/>
    <w:basedOn w:val="702"/>
    <w:uiPriority w:val="35"/>
    <w:semiHidden/>
    <w:unhideWhenUsed/>
    <w:qFormat/>
    <w:pPr>
      <w:spacing w:line="276" w:lineRule="auto"/>
    </w:pPr>
    <w:rPr>
      <w:b/>
      <w:bCs/>
      <w:color w:val="4f81bd" w:themeColor="accent1"/>
      <w:sz w:val="18"/>
      <w:szCs w:val="18"/>
    </w:rPr>
  </w:style>
  <w:style w:type="paragraph" w:styleId="745">
    <w:name w:val="Указатель"/>
    <w:basedOn w:val="702"/>
    <w:qFormat/>
    <w:pPr>
      <w:suppressLineNumbers/>
    </w:pPr>
    <w:rPr>
      <w:rFonts w:cs="Droid Sans Devanagari"/>
    </w:rPr>
  </w:style>
  <w:style w:type="paragraph" w:styleId="746">
    <w:name w:val="No Spacing"/>
    <w:uiPriority w:val="1"/>
    <w:qFormat/>
    <w:pPr>
      <w:jc w:val="left"/>
      <w:spacing w:before="0" w:beforeAutospacing="0" w:after="0" w:afterAutospacing="0" w:line="240"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747">
    <w:name w:val="Title"/>
    <w:basedOn w:val="702"/>
    <w:uiPriority w:val="10"/>
    <w:qFormat/>
    <w:pPr>
      <w:contextualSpacing/>
      <w:spacing w:before="300" w:after="200"/>
    </w:pPr>
    <w:rPr>
      <w:sz w:val="48"/>
      <w:szCs w:val="48"/>
    </w:rPr>
  </w:style>
  <w:style w:type="paragraph" w:styleId="748">
    <w:name w:val="Subtitle"/>
    <w:basedOn w:val="702"/>
    <w:uiPriority w:val="11"/>
    <w:qFormat/>
    <w:pPr>
      <w:spacing w:before="200" w:after="200"/>
    </w:pPr>
    <w:rPr>
      <w:sz w:val="24"/>
      <w:szCs w:val="24"/>
    </w:rPr>
  </w:style>
  <w:style w:type="paragraph" w:styleId="749">
    <w:name w:val="Quote"/>
    <w:basedOn w:val="702"/>
    <w:uiPriority w:val="29"/>
    <w:qFormat/>
    <w:pPr>
      <w:ind w:left="720" w:right="720" w:firstLine="0"/>
    </w:pPr>
    <w:rPr>
      <w:i/>
    </w:rPr>
  </w:style>
  <w:style w:type="paragraph" w:styleId="750">
    <w:name w:val="Intense Quote"/>
    <w:basedOn w:val="702"/>
    <w:uiPriority w:val="30"/>
    <w:qFormat/>
    <w:pPr>
      <w:ind w:left="720" w:right="720" w:firstLine="0"/>
      <w:spacing w:before="0" w:after="16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51">
    <w:name w:val="Верхний и нижний колонтитулы"/>
    <w:basedOn w:val="702"/>
    <w:qFormat/>
  </w:style>
  <w:style w:type="paragraph" w:styleId="752">
    <w:name w:val="Header"/>
    <w:basedOn w:val="702"/>
    <w:uiPriority w:val="99"/>
    <w:unhideWhenUsed/>
    <w:pPr>
      <w:spacing w:before="0" w:after="0" w:line="240" w:lineRule="auto"/>
      <w:tabs>
        <w:tab w:val="clear" w:pos="708" w:leader="none"/>
        <w:tab w:val="center" w:pos="7143" w:leader="none"/>
        <w:tab w:val="right" w:pos="14287" w:leader="none"/>
      </w:tabs>
    </w:pPr>
  </w:style>
  <w:style w:type="paragraph" w:styleId="753">
    <w:name w:val="Footer"/>
    <w:basedOn w:val="702"/>
    <w:uiPriority w:val="99"/>
    <w:unhideWhenUsed/>
    <w:pPr>
      <w:spacing w:before="0" w:after="0" w:line="240" w:lineRule="auto"/>
      <w:tabs>
        <w:tab w:val="clear" w:pos="708" w:leader="none"/>
        <w:tab w:val="center" w:pos="7143" w:leader="none"/>
        <w:tab w:val="right" w:pos="14287" w:leader="none"/>
      </w:tabs>
    </w:pPr>
  </w:style>
  <w:style w:type="paragraph" w:styleId="754">
    <w:name w:val="footnote text"/>
    <w:basedOn w:val="702"/>
    <w:uiPriority w:val="99"/>
    <w:semiHidden/>
    <w:unhideWhenUsed/>
    <w:pPr>
      <w:spacing w:before="0" w:after="40" w:line="240" w:lineRule="auto"/>
    </w:pPr>
    <w:rPr>
      <w:sz w:val="18"/>
    </w:rPr>
  </w:style>
  <w:style w:type="paragraph" w:styleId="755">
    <w:name w:val="endnote text"/>
    <w:basedOn w:val="702"/>
    <w:uiPriority w:val="99"/>
    <w:semiHidden/>
    <w:unhideWhenUsed/>
    <w:pPr>
      <w:spacing w:before="0" w:after="0" w:line="240" w:lineRule="auto"/>
    </w:pPr>
    <w:rPr>
      <w:sz w:val="20"/>
    </w:rPr>
  </w:style>
  <w:style w:type="paragraph" w:styleId="756">
    <w:name w:val="toc 1"/>
    <w:basedOn w:val="702"/>
    <w:uiPriority w:val="39"/>
    <w:unhideWhenUsed/>
    <w:pPr>
      <w:ind w:left="0" w:right="0" w:firstLine="0"/>
      <w:spacing w:before="0" w:after="57"/>
    </w:pPr>
  </w:style>
  <w:style w:type="paragraph" w:styleId="757">
    <w:name w:val="toc 2"/>
    <w:basedOn w:val="702"/>
    <w:uiPriority w:val="39"/>
    <w:unhideWhenUsed/>
    <w:pPr>
      <w:ind w:left="283" w:right="0" w:firstLine="0"/>
      <w:spacing w:before="0" w:after="57"/>
    </w:pPr>
  </w:style>
  <w:style w:type="paragraph" w:styleId="758">
    <w:name w:val="toc 3"/>
    <w:basedOn w:val="702"/>
    <w:uiPriority w:val="39"/>
    <w:unhideWhenUsed/>
    <w:pPr>
      <w:ind w:left="567" w:right="0" w:firstLine="0"/>
      <w:spacing w:before="0" w:after="57"/>
    </w:pPr>
  </w:style>
  <w:style w:type="paragraph" w:styleId="759">
    <w:name w:val="toc 4"/>
    <w:basedOn w:val="702"/>
    <w:uiPriority w:val="39"/>
    <w:unhideWhenUsed/>
    <w:pPr>
      <w:ind w:left="850" w:right="0" w:firstLine="0"/>
      <w:spacing w:before="0" w:after="57"/>
    </w:pPr>
  </w:style>
  <w:style w:type="paragraph" w:styleId="760">
    <w:name w:val="toc 5"/>
    <w:basedOn w:val="702"/>
    <w:uiPriority w:val="39"/>
    <w:unhideWhenUsed/>
    <w:pPr>
      <w:ind w:left="1134" w:right="0" w:firstLine="0"/>
      <w:spacing w:before="0" w:after="57"/>
    </w:pPr>
  </w:style>
  <w:style w:type="paragraph" w:styleId="761">
    <w:name w:val="toc 6"/>
    <w:basedOn w:val="702"/>
    <w:uiPriority w:val="39"/>
    <w:unhideWhenUsed/>
    <w:pPr>
      <w:ind w:left="1417" w:right="0" w:firstLine="0"/>
      <w:spacing w:before="0" w:after="57"/>
    </w:pPr>
  </w:style>
  <w:style w:type="paragraph" w:styleId="762">
    <w:name w:val="toc 7"/>
    <w:basedOn w:val="702"/>
    <w:uiPriority w:val="39"/>
    <w:unhideWhenUsed/>
    <w:pPr>
      <w:ind w:left="1701" w:right="0" w:firstLine="0"/>
      <w:spacing w:before="0" w:after="57"/>
    </w:pPr>
  </w:style>
  <w:style w:type="paragraph" w:styleId="763">
    <w:name w:val="toc 8"/>
    <w:basedOn w:val="702"/>
    <w:uiPriority w:val="39"/>
    <w:unhideWhenUsed/>
    <w:pPr>
      <w:ind w:left="1984" w:right="0" w:firstLine="0"/>
      <w:spacing w:before="0" w:after="57"/>
    </w:pPr>
  </w:style>
  <w:style w:type="paragraph" w:styleId="764">
    <w:name w:val="toc 9"/>
    <w:basedOn w:val="702"/>
    <w:uiPriority w:val="39"/>
    <w:unhideWhenUsed/>
    <w:pPr>
      <w:ind w:left="2268" w:right="0" w:firstLine="0"/>
      <w:spacing w:before="0" w:after="57"/>
    </w:pPr>
  </w:style>
  <w:style w:type="paragraph" w:styleId="765">
    <w:name w:val="TOC Heading"/>
    <w:uiPriority w:val="39"/>
    <w:unhideWhenUsed/>
    <w:qFormat/>
    <w:pPr>
      <w:jc w:val="left"/>
      <w:spacing w:before="0" w:beforeAutospacing="0" w:after="160" w:afterAutospacing="0" w:line="259"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766">
    <w:name w:val="table of figures"/>
    <w:basedOn w:val="702"/>
    <w:uiPriority w:val="99"/>
    <w:unhideWhenUsed/>
    <w:qFormat/>
    <w:pPr>
      <w:spacing w:before="0" w:after="0" w:afterAutospacing="0"/>
    </w:pPr>
  </w:style>
  <w:style w:type="paragraph" w:styleId="767">
    <w:name w:val="List Paragraph"/>
    <w:basedOn w:val="702"/>
    <w:uiPriority w:val="34"/>
    <w:qFormat/>
    <w:pPr>
      <w:contextualSpacing/>
      <w:ind w:left="720" w:firstLine="0"/>
      <w:spacing w:before="0" w:after="160"/>
    </w:pPr>
  </w:style>
  <w:style w:type="paragraph" w:styleId="768" w:customStyle="1">
    <w:name w:val="ConsPlusNormal"/>
    <w:uiPriority w:val="99"/>
    <w:qFormat/>
    <w:pPr>
      <w:jc w:val="left"/>
      <w:spacing w:before="0" w:beforeAutospacing="0" w:after="0" w:afterAutospacing="0" w:line="240" w:lineRule="auto"/>
      <w:widowControl w:val="off"/>
    </w:pPr>
    <w:rPr>
      <w:rFonts w:ascii="Calibri" w:hAnsi="Calibri" w:eastAsia="Times New Roman" w:cs="Calibri" w:asciiTheme="minorHAnsi" w:hAnsiTheme="minorHAnsi"/>
      <w:color w:val="auto"/>
      <w:sz w:val="22"/>
      <w:szCs w:val="20"/>
      <w:lang w:val="ru-RU" w:eastAsia="ru-RU" w:bidi="ar-SA"/>
    </w:rPr>
  </w:style>
  <w:style w:type="paragraph" w:styleId="769">
    <w:name w:val="Balloon Text"/>
    <w:basedOn w:val="702"/>
    <w:uiPriority w:val="99"/>
    <w:semiHidden/>
    <w:unhideWhenUsed/>
    <w:qFormat/>
    <w:pPr>
      <w:spacing w:before="0" w:after="0" w:line="240" w:lineRule="auto"/>
    </w:pPr>
    <w:rPr>
      <w:rFonts w:ascii="Segoe UI" w:hAnsi="Segoe UI" w:cs="Segoe UI"/>
      <w:sz w:val="18"/>
      <w:szCs w:val="18"/>
    </w:rPr>
  </w:style>
  <w:style w:type="numbering" w:styleId="770" w:default="1">
    <w:name w:val="No List"/>
    <w:uiPriority w:val="99"/>
    <w:semiHidden/>
    <w:unhideWhenUsed/>
    <w:qFormat/>
  </w:style>
  <w:style w:type="table" w:styleId="77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2f2f2" w:themeFill="text1" w:themeFillTint="00"/>
      </w:tcPr>
    </w:tblStylePr>
    <w:tblStylePr w:type="band1Vert">
      <w:tcPr>
        <w:shd w:val="clear" w:color="ffffff" w:fill="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77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775">
    <w:name w:val="Plain Table 3"/>
    <w:uiPriority w:val="99"/>
    <w:pPr>
      <w:spacing w:after="0" w:line="240" w:lineRule="auto"/>
    </w:pPr>
    <w:tblPr>
      <w:tblStyleRowBandSize w:val="1"/>
      <w:tblStyleColBandSize w:val="1"/>
      <w:tblInd w:w="0" w:type="dxa"/>
    </w:tblPr>
    <w:tblStylePr w:type="band1Horz">
      <w:rPr>
        <w:color w:val="404040"/>
        <w:sz w:val="22"/>
      </w:rPr>
      <w:tcPr>
        <w:shd w:val="clear" w:color="ffffff" w:fill="f2f2f2" w:themeFill="text1" w:themeFillTint="00"/>
      </w:tcPr>
    </w:tblStylePr>
    <w:tblStylePr w:type="band1Vert">
      <w:rPr>
        <w:color w:val="404040"/>
        <w:sz w:val="22"/>
      </w:rPr>
      <w:tcPr>
        <w:shd w:val="clear" w:color="ffffff"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6">
    <w:name w:val="Plain Table 4"/>
    <w:uiPriority w:val="99"/>
    <w:pPr>
      <w:spacing w:after="0" w:line="240" w:lineRule="auto"/>
    </w:pPr>
    <w:tblPr>
      <w:tblStyleRowBandSize w:val="1"/>
      <w:tblStyleColBandSize w:val="1"/>
      <w:tblInd w:w="0" w:type="dxa"/>
    </w:tblPr>
    <w:tblStylePr w:type="band1Horz">
      <w:rPr>
        <w:color w:val="404040"/>
        <w:sz w:val="22"/>
      </w:rPr>
      <w:tcPr>
        <w:shd w:val="clear" w:color="ffffff" w:fill="f2f2f2" w:themeFill="text1" w:themeFillTint="00"/>
      </w:tcPr>
    </w:tblStylePr>
    <w:tblStylePr w:type="band1Vert">
      <w:rPr>
        <w:color w:val="404040"/>
        <w:sz w:val="22"/>
      </w:rPr>
      <w:tcPr>
        <w:shd w:val="clear" w:color="ffffff"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7">
    <w:name w:val="Plain Table 5"/>
    <w:uiPriority w:val="99"/>
    <w:pPr>
      <w:spacing w:after="0" w:line="240" w:lineRule="auto"/>
    </w:pPr>
    <w:tblPr>
      <w:tblStyleRowBandSize w:val="1"/>
      <w:tblStyleColBandSize w:val="1"/>
      <w:tblInd w:w="0" w:type="dxa"/>
    </w:tblPr>
    <w:tblStylePr w:type="band1Horz">
      <w:rPr>
        <w:color w:val="404040"/>
        <w:sz w:val="22"/>
      </w:rPr>
      <w:tcPr>
        <w:shd w:val="clear" w:color="ffffff" w:fill="f2f2f2" w:themeFill="text1" w:themeFillTint="00"/>
      </w:tcPr>
    </w:tblStylePr>
    <w:tblStylePr w:type="band1Vert">
      <w:rPr>
        <w:color w:val="404040"/>
        <w:sz w:val="22"/>
      </w:rPr>
      <w:tcPr>
        <w:shd w:val="clear" w:color="ffffff" w:fill="f2f2f2" w:themeFill="text1" w:themeFillTint="00"/>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StylePr>
    <w:tblStylePr w:type="firstRow">
      <w:rPr>
        <w:b/>
        <w:color w:val="404040"/>
      </w:rPr>
      <w:tcPr>
        <w:tcBorders>
          <w:bottom w:val="single" w:color="000000" w:themeColor="text1" w:sz="12" w:space="0"/>
        </w:tcBorders>
      </w:tcPr>
    </w:tblStylePr>
    <w:tblStylePr w:type="lastCol">
      <w:rPr>
        <w:b/>
        <w:color w:val="404040"/>
      </w:rPr>
    </w:tblStylePr>
    <w:tblStylePr w:type="lastRow">
      <w:rPr>
        <w:b/>
        <w:color w:val="404040"/>
      </w:rPr>
    </w:tblStylePr>
  </w:style>
  <w:style w:type="table" w:styleId="77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StylePr>
    <w:tblStylePr w:type="firstRow">
      <w:rPr>
        <w:b/>
        <w:color w:val="404040"/>
      </w:rPr>
      <w:tcPr>
        <w:tcBorders>
          <w:bottom w:val="single" w:color="000000" w:themeColor="accent1" w:sz="12" w:space="0"/>
        </w:tcBorders>
      </w:tcPr>
    </w:tblStylePr>
    <w:tblStylePr w:type="lastCol">
      <w:rPr>
        <w:b/>
        <w:color w:val="404040"/>
      </w:rPr>
    </w:tblStylePr>
    <w:tblStylePr w:type="lastRow">
      <w:rPr>
        <w:b/>
        <w:color w:val="404040"/>
      </w:rPr>
    </w:tblStylePr>
  </w:style>
  <w:style w:type="table" w:styleId="78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StylePr>
    <w:tblStylePr w:type="firstRow">
      <w:rPr>
        <w:b/>
        <w:color w:val="404040"/>
      </w:rPr>
      <w:tcPr>
        <w:tcBorders>
          <w:bottom w:val="single" w:color="000000" w:themeColor="accent2" w:sz="12" w:space="0"/>
        </w:tcBorders>
      </w:tcPr>
    </w:tblStylePr>
    <w:tblStylePr w:type="lastCol">
      <w:rPr>
        <w:b/>
        <w:color w:val="404040"/>
      </w:rPr>
    </w:tblStylePr>
    <w:tblStylePr w:type="lastRow">
      <w:rPr>
        <w:b/>
        <w:color w:val="404040"/>
      </w:rPr>
    </w:tblStylePr>
  </w:style>
  <w:style w:type="table" w:styleId="78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StylePr>
    <w:tblStylePr w:type="firstRow">
      <w:rPr>
        <w:b/>
        <w:color w:val="404040"/>
      </w:rPr>
      <w:tcPr>
        <w:tcBorders>
          <w:bottom w:val="single" w:color="000000" w:themeColor="accent3" w:sz="12" w:space="0"/>
        </w:tcBorders>
      </w:tcPr>
    </w:tblStylePr>
    <w:tblStylePr w:type="lastCol">
      <w:rPr>
        <w:b/>
        <w:color w:val="404040"/>
      </w:rPr>
    </w:tblStylePr>
    <w:tblStylePr w:type="lastRow">
      <w:rPr>
        <w:b/>
        <w:color w:val="404040"/>
      </w:rPr>
    </w:tblStylePr>
  </w:style>
  <w:style w:type="table" w:styleId="78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StylePr>
    <w:tblStylePr w:type="firstRow">
      <w:rPr>
        <w:b/>
        <w:color w:val="404040"/>
      </w:rPr>
      <w:tcPr>
        <w:tcBorders>
          <w:bottom w:val="single" w:color="000000" w:themeColor="accent4" w:sz="12" w:space="0"/>
        </w:tcBorders>
      </w:tcPr>
    </w:tblStylePr>
    <w:tblStylePr w:type="lastCol">
      <w:rPr>
        <w:b/>
        <w:color w:val="404040"/>
      </w:rPr>
    </w:tblStylePr>
    <w:tblStylePr w:type="lastRow">
      <w:rPr>
        <w:b/>
        <w:color w:val="404040"/>
      </w:rPr>
    </w:tblStylePr>
  </w:style>
  <w:style w:type="table" w:styleId="78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StylePr>
    <w:tblStylePr w:type="firstRow">
      <w:rPr>
        <w:b/>
        <w:color w:val="404040"/>
      </w:rPr>
      <w:tcPr>
        <w:tcBorders>
          <w:bottom w:val="single" w:color="000000" w:themeColor="accent5" w:sz="12" w:space="0"/>
        </w:tcBorders>
      </w:tcPr>
    </w:tblStylePr>
    <w:tblStylePr w:type="lastCol">
      <w:rPr>
        <w:b/>
        <w:color w:val="404040"/>
      </w:rPr>
    </w:tblStylePr>
    <w:tblStylePr w:type="lastRow">
      <w:rPr>
        <w:b/>
        <w:color w:val="404040"/>
      </w:rPr>
    </w:tblStylePr>
  </w:style>
  <w:style w:type="table" w:styleId="78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StylePr>
    <w:tblStylePr w:type="firstRow">
      <w:rPr>
        <w:b/>
        <w:color w:val="404040"/>
      </w:rPr>
      <w:tcPr>
        <w:tcBorders>
          <w:bottom w:val="single" w:color="000000" w:themeColor="accent6" w:sz="12" w:space="0"/>
        </w:tcBorders>
      </w:tcPr>
    </w:tblStylePr>
    <w:tblStylePr w:type="lastCol">
      <w:rPr>
        <w:b/>
        <w:color w:val="404040"/>
      </w:rPr>
    </w:tblStylePr>
    <w:tblStylePr w:type="lastRow">
      <w:rPr>
        <w:b/>
        <w:color w:val="404040"/>
      </w:rPr>
    </w:tblStylePr>
  </w:style>
  <w:style w:type="table" w:styleId="78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sz="4" w:space="0"/>
          <w:left w:val="none" w:color="000000" w:sz="4" w:space="0"/>
          <w:bottom w:val="none" w:color="000000" w:sz="4" w:space="0"/>
          <w:right w:val="none" w:color="000000" w:sz="4" w:space="0"/>
        </w:tcBorders>
      </w:tcPr>
    </w:tblStylePr>
  </w:style>
  <w:style w:type="table" w:styleId="78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cPr>
        <w:shd w:val="clear" w:color="ffffff" w:fill="ddebf6" w:themeFill="accent1" w:themeFillTint="34"/>
      </w:tcPr>
    </w:tblStylePr>
    <w:tblStylePr w:type="band1Vert">
      <w:rPr>
        <w:color w:val="404040"/>
        <w:sz w:val="22"/>
      </w:rPr>
      <w:tcPr>
        <w:shd w:val="clear" w:color="ffffff"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sz="4" w:space="0"/>
          <w:left w:val="none" w:color="000000" w:sz="4" w:space="0"/>
          <w:bottom w:val="none" w:color="000000" w:sz="4" w:space="0"/>
          <w:right w:val="none" w:color="000000" w:sz="4" w:space="0"/>
        </w:tcBorders>
      </w:tcPr>
    </w:tblStylePr>
  </w:style>
  <w:style w:type="table" w:styleId="78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cPr>
        <w:shd w:val="clear" w:color="ffffff" w:fill="fbe5d6" w:themeFill="accent2" w:themeFillTint="32"/>
      </w:tcPr>
    </w:tblStylePr>
    <w:tblStylePr w:type="band1Vert">
      <w:rPr>
        <w:color w:val="404040"/>
        <w:sz w:val="22"/>
      </w:rPr>
      <w:tcPr>
        <w:shd w:val="clear" w:color="ffffff"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sz="4" w:space="0"/>
          <w:left w:val="none" w:color="000000" w:sz="4" w:space="0"/>
          <w:bottom w:val="none" w:color="000000" w:sz="4" w:space="0"/>
          <w:right w:val="none" w:color="000000" w:sz="4" w:space="0"/>
        </w:tcBorders>
      </w:tcPr>
    </w:tblStylePr>
  </w:style>
  <w:style w:type="table" w:styleId="78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cPr>
        <w:shd w:val="clear" w:color="ffffff" w:fill="ededed" w:themeFill="accent3" w:themeFillTint="34"/>
      </w:tcPr>
    </w:tblStylePr>
    <w:tblStylePr w:type="band1Vert">
      <w:rPr>
        <w:color w:val="404040"/>
        <w:sz w:val="22"/>
      </w:rPr>
      <w:tcPr>
        <w:shd w:val="clear" w:color="ffffff"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sz="4" w:space="0"/>
          <w:left w:val="none" w:color="000000" w:sz="4" w:space="0"/>
          <w:bottom w:val="none" w:color="000000" w:sz="4" w:space="0"/>
          <w:right w:val="none" w:color="000000" w:sz="4" w:space="0"/>
        </w:tcBorders>
      </w:tcPr>
    </w:tblStylePr>
  </w:style>
  <w:style w:type="table" w:styleId="78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cPr>
        <w:shd w:val="clear" w:color="ffffff" w:fill="fef2cb" w:themeFill="accent4" w:themeFillTint="34"/>
      </w:tcPr>
    </w:tblStylePr>
    <w:tblStylePr w:type="band1Vert">
      <w:rPr>
        <w:color w:val="404040"/>
        <w:sz w:val="22"/>
      </w:rPr>
      <w:tcPr>
        <w:shd w:val="clear" w:color="ffffff"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sz="4" w:space="0"/>
          <w:left w:val="none" w:color="000000" w:sz="4" w:space="0"/>
          <w:bottom w:val="none" w:color="000000" w:sz="4" w:space="0"/>
          <w:right w:val="none" w:color="000000" w:sz="4" w:space="0"/>
        </w:tcBorders>
      </w:tcPr>
    </w:tblStylePr>
  </w:style>
  <w:style w:type="table" w:styleId="79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cPr>
        <w:shd w:val="clear" w:color="ffffff" w:fill="d9e2f2" w:themeFill="accent5" w:themeFillTint="34"/>
      </w:tcPr>
    </w:tblStylePr>
    <w:tblStylePr w:type="band1Vert">
      <w:rPr>
        <w:color w:val="404040"/>
        <w:sz w:val="22"/>
      </w:rPr>
      <w:tcPr>
        <w:shd w:val="clear" w:color="ffffff"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cPr>
        <w:shd w:val="clear" w:color="ffffff" w:fill="e2efd8" w:themeFill="accent6" w:themeFillTint="34"/>
      </w:tcPr>
    </w:tblStylePr>
    <w:tblStylePr w:type="band1Vert">
      <w:rPr>
        <w:color w:val="404040"/>
        <w:sz w:val="22"/>
      </w:rPr>
      <w:tcPr>
        <w:shd w:val="clear" w:color="ffffff"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cPr>
        <w:shd w:val="clear" w:color="ffffff" w:fill="ddebf6" w:themeFill="accent1" w:themeFillTint="34"/>
      </w:tcPr>
    </w:tblStylePr>
    <w:tblStylePr w:type="band1Vert">
      <w:rPr>
        <w:color w:val="404040"/>
        <w:sz w:val="22"/>
      </w:rPr>
      <w:tcPr>
        <w:shd w:val="clear" w:color="ffffff"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cPr>
        <w:shd w:val="clear" w:color="ffffff" w:fill="fbe5d6" w:themeFill="accent2" w:themeFillTint="32"/>
      </w:tcPr>
    </w:tblStylePr>
    <w:tblStylePr w:type="band1Vert">
      <w:rPr>
        <w:color w:val="404040"/>
        <w:sz w:val="22"/>
      </w:rPr>
      <w:tcPr>
        <w:shd w:val="clear" w:color="ffffff"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cPr>
        <w:shd w:val="clear" w:color="ffffff" w:fill="ededed" w:themeFill="accent3" w:themeFillTint="34"/>
      </w:tcPr>
    </w:tblStylePr>
    <w:tblStylePr w:type="band1Vert">
      <w:rPr>
        <w:color w:val="404040"/>
        <w:sz w:val="22"/>
      </w:rPr>
      <w:tcPr>
        <w:shd w:val="clear" w:color="ffffff"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cPr>
        <w:shd w:val="clear" w:color="ffffff" w:fill="fef2cb" w:themeFill="accent4" w:themeFillTint="34"/>
      </w:tcPr>
    </w:tblStylePr>
    <w:tblStylePr w:type="band1Vert">
      <w:rPr>
        <w:color w:val="404040"/>
        <w:sz w:val="22"/>
      </w:rPr>
      <w:tcPr>
        <w:shd w:val="clear" w:color="ffffff"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cPr>
        <w:shd w:val="clear" w:color="ffffff" w:fill="d9e2f2" w:themeFill="accent5" w:themeFillTint="34"/>
      </w:tcPr>
    </w:tblStylePr>
    <w:tblStylePr w:type="band1Vert">
      <w:rPr>
        <w:color w:val="404040"/>
        <w:sz w:val="22"/>
      </w:rPr>
      <w:tcPr>
        <w:shd w:val="clear" w:color="ffffff"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cPr>
        <w:shd w:val="clear" w:color="ffffff" w:fill="e2efd8" w:themeFill="accent6" w:themeFillTint="34"/>
      </w:tcPr>
    </w:tblStylePr>
    <w:tblStylePr w:type="band1Vert">
      <w:rPr>
        <w:color w:val="404040"/>
        <w:sz w:val="22"/>
      </w:rPr>
      <w:tcPr>
        <w:shd w:val="clear" w:color="ffffff"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ffffff"/>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cPr>
        <w:shd w:val="clear" w:color="ffffff" w:fill="dfebf6" w:themeFill="accent1" w:themeFillTint="32"/>
      </w:tcPr>
    </w:tblStylePr>
    <w:tblStylePr w:type="band1Vert">
      <w:rPr>
        <w:color w:val="404040"/>
        <w:sz w:val="22"/>
      </w:rPr>
      <w:tcPr>
        <w:shd w:val="clear" w:color="ffffff" w:fill="dfebf6" w:themeFill="accent1" w:themeFillTint="32"/>
      </w:tcPr>
    </w:tblStylePr>
    <w:tblStylePr w:type="firstCol">
      <w:rPr>
        <w:b/>
        <w:color w:val="404040"/>
      </w:rPr>
    </w:tblStylePr>
    <w:tblStylePr w:type="firstRow">
      <w:rPr>
        <w:b/>
        <w:color w:val="ffffff"/>
        <w:sz w:val="22"/>
      </w:rPr>
      <w:tcPr>
        <w:shd w:val="clear" w:color="ffffff" w:fill="67a4d8"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color w:val="404040"/>
      </w:rPr>
    </w:tblStylePr>
    <w:tblStylePr w:type="lastRow">
      <w:rPr>
        <w:b/>
        <w:color w:val="404040"/>
      </w:rPr>
      <w:tcPr>
        <w:tcBorders>
          <w:top w:val="single" w:color="000000" w:themeColor="accent1" w:sz="4" w:space="0"/>
        </w:tcBorders>
      </w:tcPr>
    </w:tblStylePr>
  </w:style>
  <w:style w:type="table" w:styleId="80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cPr>
        <w:shd w:val="clear" w:color="ffffff" w:fill="fbe5d6" w:themeFill="accent2" w:themeFillTint="32"/>
      </w:tcPr>
    </w:tblStylePr>
    <w:tblStylePr w:type="band1Vert">
      <w:rPr>
        <w:color w:val="404040"/>
        <w:sz w:val="22"/>
      </w:rPr>
      <w:tcPr>
        <w:shd w:val="clear" w:color="ffffff" w:fill="fbe5d6" w:themeFill="accent2" w:themeFillTint="32"/>
      </w:tcPr>
    </w:tblStylePr>
    <w:tblStylePr w:type="firstCol">
      <w:rPr>
        <w:b/>
        <w:color w:val="404040"/>
      </w:rPr>
    </w:tblStylePr>
    <w:tblStylePr w:type="firstRow">
      <w:rPr>
        <w:b/>
        <w:color w:val="ffffff"/>
        <w:sz w:val="22"/>
      </w:rPr>
      <w:tcPr>
        <w:shd w:val="clear" w:color="ffffff" w:fill="f4b185"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color w:val="404040"/>
      </w:rPr>
    </w:tblStylePr>
    <w:tblStylePr w:type="lastRow">
      <w:rPr>
        <w:b/>
        <w:color w:val="404040"/>
      </w:rPr>
      <w:tcPr>
        <w:tcBorders>
          <w:top w:val="single" w:color="000000" w:themeColor="accent2" w:sz="4" w:space="0"/>
        </w:tcBorders>
      </w:tcPr>
    </w:tblStylePr>
  </w:style>
  <w:style w:type="table" w:styleId="80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cPr>
        <w:shd w:val="clear" w:color="ffffff" w:fill="ededed" w:themeFill="accent3" w:themeFillTint="34"/>
      </w:tcPr>
    </w:tblStylePr>
    <w:tblStylePr w:type="band1Vert">
      <w:rPr>
        <w:color w:val="404040"/>
        <w:sz w:val="22"/>
      </w:rPr>
      <w:tcPr>
        <w:shd w:val="clear" w:color="ffffff" w:fill="ededed" w:themeFill="accent3" w:themeFillTint="34"/>
      </w:tcPr>
    </w:tblStylePr>
    <w:tblStylePr w:type="firstCol">
      <w:rPr>
        <w:b/>
        <w:color w:val="404040"/>
      </w:rPr>
    </w:tblStylePr>
    <w:tblStylePr w:type="firstRow">
      <w:rPr>
        <w:b/>
        <w:color w:val="ffffff"/>
        <w:sz w:val="22"/>
      </w:rPr>
      <w:tcPr>
        <w:shd w:val="clear" w:color="ffffff" w:fill="a5a5a5"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color w:val="404040"/>
      </w:rPr>
    </w:tblStylePr>
    <w:tblStylePr w:type="lastRow">
      <w:rPr>
        <w:b/>
        <w:color w:val="404040"/>
      </w:rPr>
      <w:tcPr>
        <w:tcBorders>
          <w:top w:val="single" w:color="000000" w:themeColor="accent3" w:sz="4" w:space="0"/>
        </w:tcBorders>
      </w:tcPr>
    </w:tblStylePr>
  </w:style>
  <w:style w:type="table" w:styleId="80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cPr>
        <w:shd w:val="clear" w:color="ffffff" w:fill="fef2cb" w:themeFill="accent4" w:themeFillTint="34"/>
      </w:tcPr>
    </w:tblStylePr>
    <w:tblStylePr w:type="band1Vert">
      <w:rPr>
        <w:color w:val="404040"/>
        <w:sz w:val="22"/>
      </w:rPr>
      <w:tcPr>
        <w:shd w:val="clear" w:color="ffffff" w:fill="fef2cb" w:themeFill="accent4" w:themeFillTint="34"/>
      </w:tcPr>
    </w:tblStylePr>
    <w:tblStylePr w:type="firstCol">
      <w:rPr>
        <w:b/>
        <w:color w:val="404040"/>
      </w:rPr>
    </w:tblStylePr>
    <w:tblStylePr w:type="firstRow">
      <w:rPr>
        <w:b/>
        <w:color w:val="ffffff"/>
        <w:sz w:val="22"/>
      </w:rPr>
      <w:tcPr>
        <w:shd w:val="clear" w:color="ffffff" w:fill="ffd864"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color w:val="404040"/>
      </w:rPr>
    </w:tblStylePr>
    <w:tblStylePr w:type="lastRow">
      <w:rPr>
        <w:b/>
        <w:color w:val="404040"/>
      </w:rPr>
      <w:tcPr>
        <w:tcBorders>
          <w:top w:val="single" w:color="000000" w:themeColor="accent4" w:sz="4" w:space="0"/>
        </w:tcBorders>
      </w:tcPr>
    </w:tblStylePr>
  </w:style>
  <w:style w:type="table" w:styleId="80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cPr>
        <w:shd w:val="clear" w:color="ffffff" w:fill="d9e2f2" w:themeFill="accent5" w:themeFillTint="34"/>
      </w:tcPr>
    </w:tblStylePr>
    <w:tblStylePr w:type="band1Vert">
      <w:rPr>
        <w:color w:val="404040"/>
        <w:sz w:val="22"/>
      </w:rPr>
      <w:tcPr>
        <w:shd w:val="clear" w:color="ffffff" w:fill="d9e2f2" w:themeFill="accent5" w:themeFillTint="34"/>
      </w:tcPr>
    </w:tblStylePr>
    <w:tblStylePr w:type="firstCol">
      <w:rPr>
        <w:b/>
        <w:color w:val="404040"/>
      </w:rPr>
    </w:tblStylePr>
    <w:tblStylePr w:type="firstRow">
      <w:rPr>
        <w:b/>
        <w:color w:val="ffffff"/>
        <w:sz w:val="22"/>
      </w:rPr>
      <w:tcPr>
        <w:shd w:val="clear" w:color="ffffff"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cPr>
        <w:shd w:val="clear" w:color="ffffff" w:fill="e2efd8" w:themeFill="accent6" w:themeFillTint="34"/>
      </w:tcPr>
    </w:tblStylePr>
    <w:tblStylePr w:type="band1Vert">
      <w:rPr>
        <w:color w:val="404040"/>
        <w:sz w:val="22"/>
      </w:rPr>
      <w:tcPr>
        <w:shd w:val="clear" w:color="ffffff" w:fill="e2efd8" w:themeFill="accent6" w:themeFillTint="34"/>
      </w:tcPr>
    </w:tblStylePr>
    <w:tblStylePr w:type="firstCol">
      <w:rPr>
        <w:b/>
        <w:color w:val="404040"/>
      </w:rPr>
    </w:tblStylePr>
    <w:tblStylePr w:type="firstRow">
      <w:rPr>
        <w:b/>
        <w:color w:val="ffffff"/>
        <w:sz w:val="22"/>
      </w:rPr>
      <w:tcPr>
        <w:shd w:val="clear" w:color="ffffff"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color w:val="ffffff"/>
        <w:sz w:val="22"/>
      </w:rPr>
      <w:tcPr>
        <w:shd w:val="clear" w:color="ffffff" w:fill="000000" w:themeFill="text1"/>
      </w:tcPr>
    </w:tblStylePr>
    <w:tblStylePr w:type="firstRow">
      <w:rPr>
        <w:b/>
        <w:color w:val="ffffff"/>
        <w:sz w:val="22"/>
      </w:rPr>
      <w:tcPr>
        <w:shd w:val="clear" w:color="ffffff" w:fill="000000" w:themeFill="text1"/>
      </w:tcPr>
    </w:tblStylePr>
    <w:tblStylePr w:type="lastCol">
      <w:rPr>
        <w:b/>
        <w:color w:val="ffffff"/>
        <w:sz w:val="22"/>
      </w:rPr>
      <w:tcPr>
        <w:shd w:val="clear" w:color="ffffff" w:fill="000000" w:themeFill="text1"/>
      </w:tcPr>
    </w:tblStylePr>
    <w:tblStylePr w:type="lastRow">
      <w:rPr>
        <w:b/>
        <w:color w:val="ffffff"/>
        <w:sz w:val="22"/>
      </w:rPr>
      <w:tcPr>
        <w:shd w:val="clear" w:color="ffffff" w:fill="000000" w:themeFill="text1"/>
        <w:tcBorders>
          <w:top w:val="single" w:color="000000" w:themeColor="light1" w:sz="4" w:space="0"/>
        </w:tcBorders>
      </w:tcPr>
    </w:tblStylePr>
  </w:style>
  <w:style w:type="table" w:styleId="80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b4d2eb" w:themeFill="accent1" w:themeFillTint="75"/>
      </w:tcPr>
    </w:tblStylePr>
    <w:tblStylePr w:type="band1Vert">
      <w:tcPr>
        <w:shd w:val="clear" w:color="ffffff" w:fill="b4d2eb" w:themeFill="accent1" w:themeFillTint="75"/>
      </w:tcPr>
    </w:tblStylePr>
    <w:tblStylePr w:type="firstCol">
      <w:rPr>
        <w:b/>
        <w:color w:val="ffffff"/>
        <w:sz w:val="22"/>
      </w:rPr>
      <w:tcPr>
        <w:shd w:val="clear" w:color="ffffff" w:fill="5b9bd5" w:themeFill="accent1"/>
      </w:tcPr>
    </w:tblStylePr>
    <w:tblStylePr w:type="firstRow">
      <w:rPr>
        <w:b/>
        <w:color w:val="ffffff"/>
        <w:sz w:val="22"/>
      </w:rPr>
      <w:tcPr>
        <w:shd w:val="clear" w:color="ffffff" w:fill="5b9bd5" w:themeFill="accent1"/>
      </w:tcPr>
    </w:tblStylePr>
    <w:tblStylePr w:type="lastCol">
      <w:rPr>
        <w:b/>
        <w:color w:val="ffffff"/>
        <w:sz w:val="22"/>
      </w:rPr>
      <w:tcPr>
        <w:shd w:val="clear" w:color="ffffff" w:fill="5b9bd5" w:themeFill="accent1"/>
      </w:tcPr>
    </w:tblStylePr>
    <w:tblStylePr w:type="lastRow">
      <w:rPr>
        <w:b/>
        <w:color w:val="ffffff"/>
        <w:sz w:val="22"/>
      </w:rPr>
      <w:tcPr>
        <w:shd w:val="clear" w:color="ffffff" w:fill="5b9bd5" w:themeFill="accent1"/>
        <w:tcBorders>
          <w:top w:val="single" w:color="000000" w:themeColor="light1" w:sz="4" w:space="0"/>
        </w:tcBorders>
      </w:tcPr>
    </w:tblStylePr>
  </w:style>
  <w:style w:type="table" w:styleId="80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f6c3a1" w:themeFill="accent2" w:themeFillTint="75"/>
      </w:tcPr>
    </w:tblStylePr>
    <w:tblStylePr w:type="band1Vert">
      <w:tcPr>
        <w:shd w:val="clear" w:color="ffffff" w:fill="f6c3a1" w:themeFill="accent2" w:themeFillTint="75"/>
      </w:tcPr>
    </w:tblStylePr>
    <w:tblStylePr w:type="firstCol">
      <w:rPr>
        <w:b/>
        <w:color w:val="ffffff"/>
        <w:sz w:val="22"/>
      </w:rPr>
      <w:tcPr>
        <w:shd w:val="clear" w:color="ffffff" w:fill="ed7d31" w:themeFill="accent2"/>
      </w:tcPr>
    </w:tblStylePr>
    <w:tblStylePr w:type="firstRow">
      <w:rPr>
        <w:b/>
        <w:color w:val="ffffff"/>
        <w:sz w:val="22"/>
      </w:rPr>
      <w:tcPr>
        <w:shd w:val="clear" w:color="ffffff" w:fill="ed7d31" w:themeFill="accent2"/>
      </w:tcPr>
    </w:tblStylePr>
    <w:tblStylePr w:type="lastCol">
      <w:rPr>
        <w:b/>
        <w:color w:val="ffffff"/>
        <w:sz w:val="22"/>
      </w:rPr>
      <w:tcPr>
        <w:shd w:val="clear" w:color="ffffff" w:fill="ed7d31" w:themeFill="accent2"/>
      </w:tcPr>
    </w:tblStylePr>
    <w:tblStylePr w:type="lastRow">
      <w:rPr>
        <w:b/>
        <w:color w:val="ffffff"/>
        <w:sz w:val="22"/>
      </w:rPr>
      <w:tcPr>
        <w:shd w:val="clear" w:color="ffffff" w:fill="ed7d31" w:themeFill="accent2"/>
        <w:tcBorders>
          <w:top w:val="single" w:color="000000" w:themeColor="light1" w:sz="4" w:space="0"/>
        </w:tcBorders>
      </w:tcPr>
    </w:tblStylePr>
  </w:style>
  <w:style w:type="table" w:styleId="80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d6d6d6" w:themeFill="accent3" w:themeFillTint="75"/>
      </w:tcPr>
    </w:tblStylePr>
    <w:tblStylePr w:type="band1Vert">
      <w:tcPr>
        <w:shd w:val="clear" w:color="ffffff" w:fill="d6d6d6" w:themeFill="accent3" w:themeFillTint="75"/>
      </w:tcPr>
    </w:tblStylePr>
    <w:tblStylePr w:type="firstCol">
      <w:rPr>
        <w:b/>
        <w:color w:val="ffffff"/>
        <w:sz w:val="22"/>
      </w:rPr>
      <w:tcPr>
        <w:shd w:val="clear" w:color="ffffff" w:fill="a5a5a5" w:themeFill="accent3"/>
      </w:tcPr>
    </w:tblStylePr>
    <w:tblStylePr w:type="firstRow">
      <w:rPr>
        <w:b/>
        <w:color w:val="ffffff"/>
        <w:sz w:val="22"/>
      </w:rPr>
      <w:tcPr>
        <w:shd w:val="clear" w:color="ffffff" w:fill="a5a5a5" w:themeFill="accent3"/>
      </w:tcPr>
    </w:tblStylePr>
    <w:tblStylePr w:type="lastCol">
      <w:rPr>
        <w:b/>
        <w:color w:val="ffffff"/>
        <w:sz w:val="22"/>
      </w:rPr>
      <w:tcPr>
        <w:shd w:val="clear" w:color="ffffff" w:fill="a5a5a5" w:themeFill="accent3"/>
      </w:tcPr>
    </w:tblStylePr>
    <w:tblStylePr w:type="lastRow">
      <w:rPr>
        <w:b/>
        <w:color w:val="ffffff"/>
        <w:sz w:val="22"/>
      </w:rPr>
      <w:tcPr>
        <w:shd w:val="clear" w:color="ffffff" w:fill="a5a5a5" w:themeFill="accent3"/>
        <w:tcBorders>
          <w:top w:val="single" w:color="000000" w:themeColor="light1" w:sz="4" w:space="0"/>
        </w:tcBorders>
      </w:tcPr>
    </w:tblStylePr>
  </w:style>
  <w:style w:type="table" w:styleId="81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fee189" w:themeFill="accent4" w:themeFillTint="75"/>
      </w:tcPr>
    </w:tblStylePr>
    <w:tblStylePr w:type="band1Vert">
      <w:tcPr>
        <w:shd w:val="clear" w:color="ffffff" w:fill="fee189" w:themeFill="accent4" w:themeFillTint="75"/>
      </w:tcPr>
    </w:tblStylePr>
    <w:tblStylePr w:type="firstCol">
      <w:rPr>
        <w:b/>
        <w:color w:val="ffffff"/>
        <w:sz w:val="22"/>
      </w:rPr>
      <w:tcPr>
        <w:shd w:val="clear" w:color="ffffff" w:fill="ffc000" w:themeFill="accent4"/>
      </w:tcPr>
    </w:tblStylePr>
    <w:tblStylePr w:type="firstRow">
      <w:rPr>
        <w:b/>
        <w:color w:val="ffffff"/>
        <w:sz w:val="22"/>
      </w:rPr>
      <w:tcPr>
        <w:shd w:val="clear" w:color="ffffff" w:fill="ffc000" w:themeFill="accent4"/>
      </w:tcPr>
    </w:tblStylePr>
    <w:tblStylePr w:type="lastCol">
      <w:rPr>
        <w:b/>
        <w:color w:val="ffffff"/>
        <w:sz w:val="22"/>
      </w:rPr>
      <w:tcPr>
        <w:shd w:val="clear" w:color="ffffff" w:fill="ffc000" w:themeFill="accent4"/>
      </w:tcPr>
    </w:tblStylePr>
    <w:tblStylePr w:type="lastRow">
      <w:rPr>
        <w:b/>
        <w:color w:val="ffffff"/>
        <w:sz w:val="22"/>
      </w:rPr>
      <w:tcPr>
        <w:shd w:val="clear" w:color="ffffff" w:fill="ffc000" w:themeFill="accent4"/>
        <w:tcBorders>
          <w:top w:val="single" w:color="000000" w:themeColor="light1" w:sz="4" w:space="0"/>
        </w:tcBorders>
      </w:tcPr>
    </w:tblStylePr>
  </w:style>
  <w:style w:type="table" w:styleId="81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aabfe3" w:themeFill="accent5" w:themeFillTint="75"/>
      </w:tcPr>
    </w:tblStylePr>
    <w:tblStylePr w:type="band1Vert">
      <w:tcPr>
        <w:shd w:val="clear" w:color="ffffff" w:fill="aabfe3" w:themeFill="accent5" w:themeFillTint="75"/>
      </w:tcPr>
    </w:tblStylePr>
    <w:tblStylePr w:type="firstCol">
      <w:rPr>
        <w:b/>
        <w:color w:val="ffffff"/>
        <w:sz w:val="22"/>
      </w:rPr>
      <w:tcPr>
        <w:shd w:val="clear" w:color="ffffff" w:fill="4472c4" w:themeFill="accent5"/>
      </w:tcPr>
    </w:tblStylePr>
    <w:tblStylePr w:type="firstRow">
      <w:rPr>
        <w:b/>
        <w:color w:val="ffffff"/>
        <w:sz w:val="22"/>
      </w:rPr>
      <w:tcPr>
        <w:shd w:val="clear" w:color="ffffff" w:fill="4472c4" w:themeFill="accent5"/>
      </w:tcPr>
    </w:tblStylePr>
    <w:tblStylePr w:type="lastCol">
      <w:rPr>
        <w:b/>
        <w:color w:val="ffffff"/>
        <w:sz w:val="22"/>
      </w:rPr>
      <w:tcPr>
        <w:shd w:val="clear" w:color="ffffff" w:fill="4472c4" w:themeFill="accent5"/>
      </w:tcPr>
    </w:tblStylePr>
    <w:tblStylePr w:type="lastRow">
      <w:rPr>
        <w:b/>
        <w:color w:val="ffffff"/>
        <w:sz w:val="22"/>
      </w:rPr>
      <w:tcPr>
        <w:shd w:val="clear" w:color="ffffff" w:fill="4472c4" w:themeFill="accent5"/>
        <w:tcBorders>
          <w:top w:val="single" w:color="000000" w:themeColor="light1" w:sz="4" w:space="0"/>
        </w:tcBorders>
      </w:tcPr>
    </w:tblStylePr>
  </w:style>
  <w:style w:type="table" w:styleId="81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bedba8" w:themeFill="accent6" w:themeFillTint="75"/>
      </w:tcPr>
    </w:tblStylePr>
    <w:tblStylePr w:type="band1Vert">
      <w:tcPr>
        <w:shd w:val="clear" w:color="ffffff" w:fill="bedba8" w:themeFill="accent6" w:themeFillTint="75"/>
      </w:tcPr>
    </w:tblStylePr>
    <w:tblStylePr w:type="firstCol">
      <w:rPr>
        <w:b/>
        <w:color w:val="ffffff"/>
        <w:sz w:val="22"/>
      </w:rPr>
      <w:tcPr>
        <w:shd w:val="clear" w:color="ffffff" w:fill="70ad47" w:themeFill="accent6"/>
      </w:tcPr>
    </w:tblStylePr>
    <w:tblStylePr w:type="firstRow">
      <w:rPr>
        <w:b/>
        <w:color w:val="ffffff"/>
        <w:sz w:val="22"/>
      </w:rPr>
      <w:tcPr>
        <w:shd w:val="clear" w:color="ffffff" w:fill="70ad47" w:themeFill="accent6"/>
      </w:tcPr>
    </w:tblStylePr>
    <w:tblStylePr w:type="lastCol">
      <w:rPr>
        <w:b/>
        <w:color w:val="ffffff"/>
        <w:sz w:val="22"/>
      </w:rPr>
      <w:tcPr>
        <w:shd w:val="clear" w:color="ffffff" w:fill="70ad47" w:themeFill="accent6"/>
      </w:tcPr>
    </w:tblStylePr>
    <w:tblStylePr w:type="lastRow">
      <w:rPr>
        <w:b/>
        <w:color w:val="ffffff"/>
        <w:sz w:val="22"/>
      </w:rPr>
      <w:tcPr>
        <w:shd w:val="clear" w:color="ffffff" w:fill="70ad47" w:themeFill="accent6"/>
        <w:tcBorders>
          <w:top w:val="single" w:color="000000" w:themeColor="light1" w:sz="4" w:space="0"/>
        </w:tcBorders>
      </w:tcPr>
    </w:tblStylePr>
  </w:style>
  <w:style w:type="table" w:styleId="81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color w:val="404040" w:themeColor="text1" w:themeTint="80" w:themeShade="95"/>
        <w:sz w:val="22"/>
      </w:rPr>
    </w:tblStylePr>
  </w:style>
  <w:style w:type="table" w:styleId="81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cPr>
        <w:shd w:val="clear" w:color="ffffff" w:fill="ddebf6" w:themeFill="accent1" w:themeFillTint="34"/>
      </w:tcPr>
    </w:tblStylePr>
    <w:tblStylePr w:type="band1Vert">
      <w:tcPr>
        <w:shd w:val="clear" w:color="ffffff" w:fill="ddebf6" w:themeFill="accent1" w:themeFillTint="34"/>
      </w:tcPr>
    </w:tblStylePr>
    <w:tblStylePr w:type="band2Horz">
      <w:rPr>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color w:val="404040" w:themeColor="accent1" w:themeTint="80" w:themeShade="95"/>
        <w:sz w:val="22"/>
      </w:rPr>
    </w:tblStylePr>
  </w:style>
  <w:style w:type="table" w:styleId="81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color w:val="404040" w:themeColor="accent2" w:themeTint="97" w:themeShade="95"/>
        <w:sz w:val="22"/>
      </w:rPr>
    </w:tblStylePr>
  </w:style>
  <w:style w:type="table" w:styleId="81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cPr>
        <w:shd w:val="clear" w:color="ffffff" w:fill="ededed" w:themeFill="accent3" w:themeFillTint="34"/>
      </w:tcPr>
    </w:tblStylePr>
    <w:tblStylePr w:type="band1Vert">
      <w:tcPr>
        <w:shd w:val="clear" w:color="ffffff" w:fill="ededed" w:themeFill="accent3" w:themeFillTint="34"/>
      </w:tcPr>
    </w:tblStylePr>
    <w:tblStylePr w:type="band2Horz">
      <w:rPr>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color w:val="404040" w:themeColor="accent3" w:themeTint="FE" w:themeShade="95"/>
        <w:sz w:val="22"/>
      </w:rPr>
    </w:tblStylePr>
  </w:style>
  <w:style w:type="table" w:styleId="81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cPr>
        <w:shd w:val="clear" w:color="ffffff" w:fill="fef2cb" w:themeFill="accent4" w:themeFillTint="34"/>
      </w:tcPr>
    </w:tblStylePr>
    <w:tblStylePr w:type="band1Vert">
      <w:tcPr>
        <w:shd w:val="clear" w:color="ffffff" w:fill="fef2cb" w:themeFill="accent4" w:themeFillTint="34"/>
      </w:tcPr>
    </w:tblStylePr>
    <w:tblStylePr w:type="band2Horz">
      <w:rPr>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color w:val="404040" w:themeColor="accent4" w:themeTint="9A" w:themeShade="95"/>
        <w:sz w:val="22"/>
      </w:rPr>
    </w:tblStylePr>
  </w:style>
  <w:style w:type="table" w:styleId="81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cPr>
        <w:shd w:val="clear" w:color="ffffff" w:fill="d9e2f2" w:themeFill="accent5" w:themeFillTint="34"/>
      </w:tcPr>
    </w:tblStylePr>
    <w:tblStylePr w:type="band1Vert">
      <w:tcPr>
        <w:shd w:val="clear" w:color="ffffff" w:fill="d9e2f2" w:themeFill="accent5" w:themeFillTint="34"/>
      </w:tcPr>
    </w:tblStylePr>
    <w:tblStylePr w:type="band2Horz">
      <w:rPr>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color w:val="404040" w:themeColor="accent5" w:themeShade="95"/>
        <w:sz w:val="22"/>
      </w:rPr>
    </w:tblStylePr>
  </w:style>
  <w:style w:type="table" w:styleId="81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cPr>
        <w:shd w:val="clear" w:color="ffffff" w:fill="e2efd8" w:themeFill="accent6" w:themeFillTint="34"/>
      </w:tcPr>
    </w:tblStylePr>
    <w:tblStylePr w:type="band1Vert">
      <w:tcPr>
        <w:shd w:val="clear" w:color="ffffff" w:fill="e2efd8" w:themeFill="accent6" w:themeFillTint="34"/>
      </w:tcPr>
    </w:tblStylePr>
    <w:tblStylePr w:type="band2Horz">
      <w:rPr>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color w:val="404040" w:themeColor="accent5" w:themeShade="95"/>
        <w:sz w:val="22"/>
      </w:rPr>
    </w:tblStylePr>
  </w:style>
  <w:style w:type="table" w:styleId="82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cPr>
        <w:shd w:val="clear" w:color="ffffff" w:fill="f2f2f2" w:themeFill="text1" w:themeFillTint="00"/>
      </w:tcPr>
    </w:tblStylePr>
    <w:tblStylePr w:type="band1Vert">
      <w:tcPr>
        <w:shd w:val="clear" w:color="ffffff" w:fill="f2f2f2" w:themeFill="text1" w:themeFillTint="0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2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17bba" w:themeColor="accent1" w:themeTint="80" w:themeShade="95"/>
        <w:sz w:val="22"/>
      </w:rPr>
      <w:tcPr>
        <w:shd w:val="clear" w:color="ffffff" w:fill="ddebf6" w:themeFill="accent1" w:themeFillTint="34"/>
      </w:tcPr>
    </w:tblStylePr>
    <w:tblStylePr w:type="band1Vert">
      <w:tcPr>
        <w:shd w:val="clear" w:color="ffffff" w:fill="ddebf6" w:themeFill="accent1" w:themeFillTint="34"/>
      </w:tcPr>
    </w:tblStylePr>
    <w:tblStylePr w:type="band2Horz">
      <w:rPr>
        <w:color w:val="317bba" w:themeColor="accent1" w:themeTint="80" w:themeShade="95"/>
        <w:sz w:val="22"/>
      </w:rPr>
    </w:tblStylePr>
    <w:tblStylePr w:type="firstCol">
      <w:rPr>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17bba" w:themeColor="accent1" w:themeTint="80"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17bba" w:themeColor="accent1" w:themeTint="80"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17bba" w:themeColor="accent1" w:themeTint="80"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style>
  <w:style w:type="table" w:styleId="82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c95712"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c95712" w:themeColor="accent2" w:themeTint="97" w:themeShade="95"/>
        <w:sz w:val="22"/>
      </w:rPr>
    </w:tblStylePr>
    <w:tblStylePr w:type="firstCol">
      <w:rPr>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95712"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c95712"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style>
  <w:style w:type="table" w:styleId="82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606060" w:themeColor="accent3" w:themeTint="FE" w:themeShade="95"/>
        <w:sz w:val="22"/>
      </w:rPr>
      <w:tcPr>
        <w:shd w:val="clear" w:color="ffffff" w:fill="ededed" w:themeFill="accent3" w:themeFillTint="34"/>
      </w:tcPr>
    </w:tblStylePr>
    <w:tblStylePr w:type="band1Vert">
      <w:tcPr>
        <w:shd w:val="clear" w:color="ffffff" w:fill="ededed" w:themeFill="accent3" w:themeFillTint="34"/>
      </w:tcPr>
    </w:tblStylePr>
    <w:tblStylePr w:type="band2Horz">
      <w:rPr>
        <w:color w:val="606060" w:themeColor="accent3" w:themeTint="FE" w:themeShade="95"/>
        <w:sz w:val="22"/>
      </w:rPr>
    </w:tblStylePr>
    <w:tblStylePr w:type="firstCol">
      <w:rPr>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606060" w:themeColor="accent3" w:themeTint="FE"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606060" w:themeColor="accent3" w:themeTint="FE"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style>
  <w:style w:type="table" w:styleId="82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cd9600" w:themeColor="accent4" w:themeTint="9A" w:themeShade="95"/>
        <w:sz w:val="22"/>
      </w:rPr>
      <w:tcPr>
        <w:shd w:val="clear" w:color="ffffff" w:fill="fef2cb" w:themeFill="accent4" w:themeFillTint="34"/>
      </w:tcPr>
    </w:tblStylePr>
    <w:tblStylePr w:type="band1Vert">
      <w:tcPr>
        <w:shd w:val="clear" w:color="ffffff" w:fill="fef2cb" w:themeFill="accent4" w:themeFillTint="34"/>
      </w:tcPr>
    </w:tblStylePr>
    <w:tblStylePr w:type="band2Horz">
      <w:rPr>
        <w:color w:val="cd9600" w:themeColor="accent4" w:themeTint="9A" w:themeShade="95"/>
        <w:sz w:val="22"/>
      </w:rPr>
    </w:tblStylePr>
    <w:tblStylePr w:type="firstCol">
      <w:rPr>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cd9600"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cd9600"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style>
  <w:style w:type="table" w:styleId="82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54374" w:themeColor="accent5" w:themeShade="95"/>
        <w:sz w:val="22"/>
      </w:rPr>
      <w:tcPr>
        <w:shd w:val="clear" w:color="ffffff" w:fill="d9e2f2" w:themeFill="accent5" w:themeFillTint="34"/>
      </w:tcPr>
    </w:tblStylePr>
    <w:tblStylePr w:type="band1Vert">
      <w:tcPr>
        <w:shd w:val="clear" w:color="ffffff" w:fill="d9e2f2" w:themeFill="accent5" w:themeFillTint="34"/>
      </w:tcPr>
    </w:tblStylePr>
    <w:tblStylePr w:type="band2Horz">
      <w:rPr>
        <w:color w:val="254374" w:themeColor="accent5" w:themeShade="95"/>
        <w:sz w:val="22"/>
      </w:rPr>
    </w:tblStylePr>
    <w:tblStylePr w:type="firstCol">
      <w:rPr>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54374" w:themeColor="accent5"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54374" w:themeColor="accent5"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54374" w:themeColor="accent5"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style>
  <w:style w:type="table" w:styleId="82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26429" w:themeColor="accent6" w:themeShade="95"/>
        <w:sz w:val="22"/>
      </w:rPr>
      <w:tcPr>
        <w:shd w:val="clear" w:color="ffffff" w:fill="e2efd8" w:themeFill="accent6" w:themeFillTint="34"/>
      </w:tcPr>
    </w:tblStylePr>
    <w:tblStylePr w:type="band1Vert">
      <w:tcPr>
        <w:shd w:val="clear" w:color="ffffff" w:fill="e2efd8" w:themeFill="accent6" w:themeFillTint="34"/>
      </w:tcPr>
    </w:tblStylePr>
    <w:tblStylePr w:type="band2Horz">
      <w:rPr>
        <w:color w:val="426429" w:themeColor="accent6" w:themeShade="95"/>
        <w:sz w:val="22"/>
      </w:rPr>
    </w:tblStylePr>
    <w:tblStylePr w:type="firstCol">
      <w:rPr>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426429" w:themeColor="accent6"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426429" w:themeColor="accent6"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426429" w:themeColor="accent6"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style>
  <w:style w:type="table" w:styleId="827">
    <w:name w:val="List Table 1 Light"/>
    <w:uiPriority w:val="99"/>
    <w:pPr>
      <w:spacing w:after="0" w:line="240" w:lineRule="auto"/>
    </w:pPr>
    <w:tblPr>
      <w:tblStyleRowBandSize w:val="1"/>
      <w:tblStyleColBandSize w:val="1"/>
      <w:tblInd w:w="0" w:type="dxa"/>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8">
    <w:name w:val="List Table 1 Light - Accent 1"/>
    <w:uiPriority w:val="99"/>
    <w:pPr>
      <w:spacing w:after="0" w:line="240" w:lineRule="auto"/>
    </w:pPr>
    <w:tblPr>
      <w:tblStyleRowBandSize w:val="1"/>
      <w:tblStyleColBandSize w:val="1"/>
      <w:tblInd w:w="0" w:type="dxa"/>
    </w:tblPr>
    <w:tblStylePr w:type="band1Horz">
      <w:tcPr>
        <w:shd w:val="clear" w:color="ffffff" w:fill="d5e6f4" w:themeFill="accent1" w:themeFillTint="40"/>
      </w:tcPr>
    </w:tblStylePr>
    <w:tblStylePr w:type="band1Vert">
      <w:tcPr>
        <w:shd w:val="clear" w:color="ffffff"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9">
    <w:name w:val="List Table 1 Light - Accent 2"/>
    <w:uiPriority w:val="99"/>
    <w:pPr>
      <w:spacing w:after="0" w:line="240" w:lineRule="auto"/>
    </w:pPr>
    <w:tblPr>
      <w:tblStyleRowBandSize w:val="1"/>
      <w:tblStyleColBandSize w:val="1"/>
      <w:tblInd w:w="0" w:type="dxa"/>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0">
    <w:name w:val="List Table 1 Light - Accent 3"/>
    <w:uiPriority w:val="99"/>
    <w:pPr>
      <w:spacing w:after="0" w:line="240" w:lineRule="auto"/>
    </w:pPr>
    <w:tblPr>
      <w:tblStyleRowBandSize w:val="1"/>
      <w:tblStyleColBandSize w:val="1"/>
      <w:tblInd w:w="0" w:type="dxa"/>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1">
    <w:name w:val="List Table 1 Light - Accent 4"/>
    <w:uiPriority w:val="99"/>
    <w:pPr>
      <w:spacing w:after="0" w:line="240" w:lineRule="auto"/>
    </w:pPr>
    <w:tblPr>
      <w:tblStyleRowBandSize w:val="1"/>
      <w:tblStyleColBandSize w:val="1"/>
      <w:tblInd w:w="0" w:type="dxa"/>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2">
    <w:name w:val="List Table 1 Light - Accent 5"/>
    <w:uiPriority w:val="99"/>
    <w:pPr>
      <w:spacing w:after="0" w:line="240" w:lineRule="auto"/>
    </w:pPr>
    <w:tblPr>
      <w:tblStyleRowBandSize w:val="1"/>
      <w:tblStyleColBandSize w:val="1"/>
      <w:tblInd w:w="0" w:type="dxa"/>
    </w:tblPr>
    <w:tblStylePr w:type="band1Horz">
      <w:tcPr>
        <w:shd w:val="clear" w:color="ffffff" w:fill="cfdcf0" w:themeFill="accent5" w:themeFillTint="40"/>
      </w:tcPr>
    </w:tblStylePr>
    <w:tblStylePr w:type="band1Vert">
      <w:tcPr>
        <w:shd w:val="clear" w:color="ffffff"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3">
    <w:name w:val="List Table 1 Light - Accent 6"/>
    <w:uiPriority w:val="99"/>
    <w:pPr>
      <w:spacing w:after="0" w:line="240" w:lineRule="auto"/>
    </w:pPr>
    <w:tblPr>
      <w:tblStyleRowBandSize w:val="1"/>
      <w:tblStyleColBandSize w:val="1"/>
      <w:tblInd w:w="0" w:type="dxa"/>
    </w:tblPr>
    <w:tblStylePr w:type="band1Horz">
      <w:tcPr>
        <w:shd w:val="clear" w:color="ffffff" w:fill="dbebd0" w:themeFill="accent6" w:themeFillTint="40"/>
      </w:tcPr>
    </w:tblStylePr>
    <w:tblStylePr w:type="band1Vert">
      <w:tcPr>
        <w:shd w:val="clear" w:color="ffffff"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sz w:val="22"/>
      </w:rPr>
    </w:tblStylePr>
    <w:tblStylePr w:type="fir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3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cPr>
        <w:shd w:val="clear" w:color="ffffff" w:fill="d5e6f4" w:themeFill="accent1" w:themeFillTint="40"/>
      </w:tcPr>
    </w:tblStylePr>
    <w:tblStylePr w:type="band1Vert">
      <w:rPr>
        <w:color w:val="404040"/>
        <w:sz w:val="22"/>
      </w:rPr>
      <w:tcPr>
        <w:shd w:val="clear" w:color="ffffff" w:fill="d5e6f4" w:themeFill="accent1" w:themeFillTint="40"/>
      </w:tcPr>
    </w:tblStylePr>
    <w:tblStylePr w:type="firstCol">
      <w:rPr>
        <w:b/>
        <w:color w:val="404040"/>
        <w:sz w:val="22"/>
      </w:rPr>
    </w:tblStylePr>
    <w:tblStylePr w:type="firstRow">
      <w:rPr>
        <w:b/>
        <w:color w:val="404040"/>
        <w:sz w:val="22"/>
      </w:r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3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cPr>
        <w:shd w:val="clear" w:color="ffffff" w:fill="fadecb" w:themeFill="accent2" w:themeFillTint="40"/>
      </w:tcPr>
    </w:tblStylePr>
    <w:tblStylePr w:type="band1Vert">
      <w:rPr>
        <w:color w:val="404040"/>
        <w:sz w:val="22"/>
      </w:rPr>
      <w:tcPr>
        <w:shd w:val="clear" w:color="ffffff" w:fill="fadecb" w:themeFill="accent2" w:themeFillTint="40"/>
      </w:tcPr>
    </w:tblStylePr>
    <w:tblStylePr w:type="firstCol">
      <w:rPr>
        <w:b/>
        <w:color w:val="404040"/>
        <w:sz w:val="22"/>
      </w:rPr>
    </w:tblStylePr>
    <w:tblStylePr w:type="firstRow">
      <w:rPr>
        <w:b/>
        <w:color w:val="404040"/>
        <w:sz w:val="22"/>
      </w:r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3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cPr>
        <w:shd w:val="clear" w:color="ffffff" w:fill="e8e8e8" w:themeFill="accent3" w:themeFillTint="40"/>
      </w:tcPr>
    </w:tblStylePr>
    <w:tblStylePr w:type="band1Vert">
      <w:rPr>
        <w:color w:val="404040"/>
        <w:sz w:val="22"/>
      </w:rPr>
      <w:tcPr>
        <w:shd w:val="clear" w:color="ffffff" w:fill="e8e8e8" w:themeFill="accent3" w:themeFillTint="40"/>
      </w:tcPr>
    </w:tblStylePr>
    <w:tblStylePr w:type="firstCol">
      <w:rPr>
        <w:b/>
        <w:color w:val="404040"/>
        <w:sz w:val="22"/>
      </w:rPr>
    </w:tblStylePr>
    <w:tblStylePr w:type="firstRow">
      <w:rPr>
        <w:b/>
        <w:color w:val="404040"/>
        <w:sz w:val="22"/>
      </w:r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3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cPr>
        <w:shd w:val="clear" w:color="ffffff" w:fill="ffefbf" w:themeFill="accent4" w:themeFillTint="40"/>
      </w:tcPr>
    </w:tblStylePr>
    <w:tblStylePr w:type="band1Vert">
      <w:rPr>
        <w:color w:val="404040"/>
        <w:sz w:val="22"/>
      </w:rPr>
      <w:tcPr>
        <w:shd w:val="clear" w:color="ffffff" w:fill="ffefbf" w:themeFill="accent4" w:themeFillTint="40"/>
      </w:tcPr>
    </w:tblStylePr>
    <w:tblStylePr w:type="firstCol">
      <w:rPr>
        <w:b/>
        <w:color w:val="404040"/>
        <w:sz w:val="22"/>
      </w:rPr>
    </w:tblStylePr>
    <w:tblStylePr w:type="firstRow">
      <w:rPr>
        <w:b/>
        <w:color w:val="404040"/>
        <w:sz w:val="22"/>
      </w:r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3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cPr>
        <w:shd w:val="clear" w:color="ffffff" w:fill="cfdcf0" w:themeFill="accent5" w:themeFillTint="40"/>
      </w:tcPr>
    </w:tblStylePr>
    <w:tblStylePr w:type="band1Vert">
      <w:rPr>
        <w:color w:val="404040"/>
        <w:sz w:val="22"/>
      </w:rPr>
      <w:tcPr>
        <w:shd w:val="clear" w:color="ffffff" w:fill="cfdcf0" w:themeFill="accent5" w:themeFillTint="40"/>
      </w:tcPr>
    </w:tblStylePr>
    <w:tblStylePr w:type="firstCol">
      <w:rPr>
        <w:b/>
        <w:color w:val="404040"/>
        <w:sz w:val="22"/>
      </w:rPr>
    </w:tblStylePr>
    <w:tblStylePr w:type="firstRow">
      <w:rPr>
        <w:b/>
        <w:color w:val="404040"/>
        <w:sz w:val="22"/>
      </w:r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cPr>
        <w:shd w:val="clear" w:color="ffffff" w:fill="dbebd0" w:themeFill="accent6" w:themeFillTint="40"/>
      </w:tcPr>
    </w:tblStylePr>
    <w:tblStylePr w:type="band1Vert">
      <w:rPr>
        <w:color w:val="404040"/>
        <w:sz w:val="22"/>
      </w:rPr>
      <w:tcPr>
        <w:shd w:val="clear" w:color="ffffff" w:fill="dbebd0" w:themeFill="accent6" w:themeFillTint="40"/>
      </w:tcPr>
    </w:tblStylePr>
    <w:tblStylePr w:type="firstCol">
      <w:rPr>
        <w:b/>
        <w:color w:val="404040"/>
        <w:sz w:val="22"/>
      </w:rPr>
    </w:tblStylePr>
    <w:tblStylePr w:type="firstRow">
      <w:rPr>
        <w:b/>
        <w:color w:val="404040"/>
        <w:sz w:val="22"/>
      </w:r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4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84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cPr>
        <w:tcBorders>
          <w:top w:val="single" w:color="000000" w:themeColor="accent1" w:sz="4" w:space="0"/>
          <w:bottom w:val="single" w:color="000000" w:themeColor="accent1" w:sz="4" w:space="0"/>
        </w:tcBorders>
      </w:tcPr>
    </w:tblStylePr>
    <w:tblStylePr w:type="band1Vert">
      <w:rPr>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b/>
        <w:color w:val="ffffff"/>
        <w:sz w:val="22"/>
      </w:rPr>
      <w:tcPr>
        <w:shd w:val="clear" w:color="ffffff" w:fill="5b9bd5" w:themeFill="accent1"/>
      </w:tcPr>
    </w:tblStylePr>
    <w:tblStylePr w:type="lastCol">
      <w:rPr>
        <w:b/>
        <w:color w:val="404040"/>
      </w:rPr>
    </w:tblStylePr>
    <w:tblStylePr w:type="lastRow">
      <w:rPr>
        <w:b/>
        <w:color w:val="404040"/>
      </w:rPr>
    </w:tblStylePr>
  </w:style>
  <w:style w:type="table" w:styleId="84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cPr>
        <w:tcBorders>
          <w:top w:val="single" w:color="000000" w:themeColor="accent2" w:sz="4" w:space="0"/>
          <w:bottom w:val="single" w:color="000000" w:themeColor="accent2" w:sz="4" w:space="0"/>
        </w:tcBorders>
      </w:tcPr>
    </w:tblStylePr>
    <w:tblStylePr w:type="band1Vert">
      <w:rPr>
        <w:color w:val="404040"/>
        <w:sz w:val="22"/>
      </w:rPr>
      <w:tcPr>
        <w:tcBorders>
          <w:left w:val="single" w:color="000000" w:themeColor="accent2" w:sz="4" w:space="0"/>
          <w:right w:val="single" w:color="000000" w:themeColor="accent2" w:sz="4" w:space="0"/>
        </w:tcBorders>
      </w:tcPr>
    </w:tblStylePr>
    <w:tblStylePr w:type="firstCol">
      <w:rPr>
        <w:b/>
        <w:color w:val="404040"/>
      </w:rPr>
    </w:tblStylePr>
    <w:tblStylePr w:type="firstRow">
      <w:rPr>
        <w:b/>
        <w:color w:val="ffffff"/>
        <w:sz w:val="22"/>
      </w:rPr>
      <w:tcPr>
        <w:shd w:val="clear" w:color="ffffff" w:fill="f4b185" w:themeFill="accent2" w:themeFillTint="97"/>
      </w:tcPr>
    </w:tblStylePr>
    <w:tblStylePr w:type="lastCol">
      <w:rPr>
        <w:b/>
        <w:color w:val="404040"/>
      </w:rPr>
    </w:tblStylePr>
    <w:tblStylePr w:type="lastRow">
      <w:rPr>
        <w:b/>
        <w:color w:val="404040"/>
      </w:rPr>
    </w:tblStylePr>
  </w:style>
  <w:style w:type="table" w:styleId="84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cPr>
        <w:tcBorders>
          <w:top w:val="single" w:color="000000" w:themeColor="accent3" w:sz="4" w:space="0"/>
          <w:bottom w:val="single" w:color="000000" w:themeColor="accent3" w:sz="4" w:space="0"/>
        </w:tcBorders>
      </w:tcPr>
    </w:tblStylePr>
    <w:tblStylePr w:type="band1Vert">
      <w:rPr>
        <w:color w:val="404040"/>
        <w:sz w:val="22"/>
      </w:rPr>
      <w:tcPr>
        <w:tcBorders>
          <w:left w:val="single" w:color="000000" w:themeColor="accent3" w:sz="4" w:space="0"/>
          <w:right w:val="single" w:color="000000" w:themeColor="accent3" w:sz="4" w:space="0"/>
        </w:tcBorders>
      </w:tcPr>
    </w:tblStylePr>
    <w:tblStylePr w:type="firstCol">
      <w:rPr>
        <w:b/>
        <w:color w:val="404040"/>
      </w:rPr>
    </w:tblStylePr>
    <w:tblStylePr w:type="firstRow">
      <w:rPr>
        <w:b/>
        <w:color w:val="ffffff"/>
        <w:sz w:val="22"/>
      </w:rPr>
      <w:tcPr>
        <w:shd w:val="clear" w:color="ffffff" w:fill="c9c9c9" w:themeFill="accent3" w:themeFillTint="98"/>
      </w:tcPr>
    </w:tblStylePr>
    <w:tblStylePr w:type="lastCol">
      <w:rPr>
        <w:b/>
        <w:color w:val="404040"/>
      </w:rPr>
    </w:tblStylePr>
    <w:tblStylePr w:type="lastRow">
      <w:rPr>
        <w:b/>
        <w:color w:val="404040"/>
      </w:rPr>
    </w:tblStylePr>
  </w:style>
  <w:style w:type="table" w:styleId="84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cPr>
        <w:tcBorders>
          <w:top w:val="single" w:color="000000" w:themeColor="accent4" w:sz="4" w:space="0"/>
          <w:bottom w:val="single" w:color="000000" w:themeColor="accent4" w:sz="4" w:space="0"/>
        </w:tcBorders>
      </w:tcPr>
    </w:tblStylePr>
    <w:tblStylePr w:type="band1Vert">
      <w:rPr>
        <w:color w:val="404040"/>
        <w:sz w:val="22"/>
      </w:rPr>
      <w:tcPr>
        <w:tcBorders>
          <w:left w:val="single" w:color="000000" w:themeColor="accent4" w:sz="4" w:space="0"/>
          <w:right w:val="single" w:color="000000" w:themeColor="accent4" w:sz="4" w:space="0"/>
        </w:tcBorders>
      </w:tcPr>
    </w:tblStylePr>
    <w:tblStylePr w:type="firstCol">
      <w:rPr>
        <w:b/>
        <w:color w:val="404040"/>
      </w:rPr>
    </w:tblStylePr>
    <w:tblStylePr w:type="firstRow">
      <w:rPr>
        <w:b/>
        <w:color w:val="ffffff"/>
        <w:sz w:val="22"/>
      </w:rPr>
      <w:tcPr>
        <w:shd w:val="clear" w:color="ffffff" w:fill="ffd864" w:themeFill="accent4" w:themeFillTint="9A"/>
      </w:tcPr>
    </w:tblStylePr>
    <w:tblStylePr w:type="lastCol">
      <w:rPr>
        <w:b/>
        <w:color w:val="404040"/>
      </w:rPr>
    </w:tblStylePr>
    <w:tblStylePr w:type="lastRow">
      <w:rPr>
        <w:b/>
        <w:color w:val="404040"/>
      </w:rPr>
    </w:tblStylePr>
  </w:style>
  <w:style w:type="table" w:styleId="84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cPr>
        <w:tcBorders>
          <w:top w:val="single" w:color="000000" w:themeColor="accent5" w:sz="4" w:space="0"/>
          <w:bottom w:val="single" w:color="000000" w:themeColor="accent5" w:sz="4" w:space="0"/>
        </w:tcBorders>
      </w:tcPr>
    </w:tblStylePr>
    <w:tblStylePr w:type="band1Vert">
      <w:rPr>
        <w:color w:val="404040"/>
        <w:sz w:val="22"/>
      </w:rPr>
      <w:tcPr>
        <w:tcBorders>
          <w:left w:val="single" w:color="000000" w:themeColor="accent5" w:sz="4" w:space="0"/>
          <w:right w:val="single" w:color="000000" w:themeColor="accent5" w:sz="4" w:space="0"/>
        </w:tcBorders>
      </w:tcPr>
    </w:tblStylePr>
    <w:tblStylePr w:type="firstCol">
      <w:rPr>
        <w:b/>
        <w:color w:val="404040"/>
      </w:rPr>
    </w:tblStylePr>
    <w:tblStylePr w:type="firstRow">
      <w:rPr>
        <w:b/>
        <w:color w:val="ffffff"/>
        <w:sz w:val="22"/>
      </w:rPr>
      <w:tcPr>
        <w:shd w:val="clear" w:color="ffffff" w:fill="8eabdb" w:themeFill="accent5" w:themeFillTint="9A"/>
      </w:tcPr>
    </w:tblStylePr>
    <w:tblStylePr w:type="lastCol">
      <w:rPr>
        <w:b/>
        <w:color w:val="404040"/>
      </w:rPr>
    </w:tblStylePr>
    <w:tblStylePr w:type="lastRow">
      <w:rPr>
        <w:b/>
        <w:color w:val="404040"/>
      </w:rPr>
    </w:tblStylePr>
  </w:style>
  <w:style w:type="table" w:styleId="84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cPr>
        <w:tcBorders>
          <w:top w:val="single" w:color="000000" w:themeColor="accent6" w:sz="4" w:space="0"/>
          <w:bottom w:val="single" w:color="000000" w:themeColor="accent6" w:sz="4" w:space="0"/>
        </w:tcBorders>
      </w:tcPr>
    </w:tblStylePr>
    <w:tblStylePr w:type="band1Vert">
      <w:rPr>
        <w:color w:val="404040"/>
        <w:sz w:val="22"/>
      </w:rPr>
      <w:tcPr>
        <w:tcBorders>
          <w:left w:val="single" w:color="000000" w:themeColor="accent6" w:sz="4" w:space="0"/>
          <w:right w:val="single" w:color="000000" w:themeColor="accent6" w:sz="4" w:space="0"/>
        </w:tcBorders>
      </w:tcPr>
    </w:tblStylePr>
    <w:tblStylePr w:type="firstCol">
      <w:rPr>
        <w:b/>
        <w:color w:val="404040"/>
      </w:rPr>
    </w:tblStylePr>
    <w:tblStylePr w:type="firstRow">
      <w:rPr>
        <w:b/>
        <w:color w:val="ffffff"/>
        <w:sz w:val="22"/>
      </w:rPr>
      <w:tcPr>
        <w:shd w:val="clear" w:color="ffffff" w:fill="aad08f" w:themeFill="accent6" w:themeFillTint="98"/>
      </w:tcPr>
    </w:tblStylePr>
    <w:tblStylePr w:type="lastCol">
      <w:rPr>
        <w:b/>
        <w:color w:val="404040"/>
      </w:rPr>
    </w:tblStylePr>
    <w:tblStylePr w:type="lastRow">
      <w:rPr>
        <w:b/>
        <w:color w:val="404040"/>
      </w:rPr>
    </w:tblStylePr>
  </w:style>
  <w:style w:type="table" w:styleId="84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84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cPr>
        <w:shd w:val="clear" w:color="ffffff" w:fill="d5e6f4" w:themeFill="accent1" w:themeFillTint="40"/>
      </w:tcPr>
    </w:tblStylePr>
    <w:tblStylePr w:type="band1Vert">
      <w:rPr>
        <w:color w:val="404040"/>
        <w:sz w:val="22"/>
      </w:rPr>
      <w:tcPr>
        <w:shd w:val="clear" w:color="ffffff" w:fill="d5e6f4" w:themeFill="accent1" w:themeFillTint="40"/>
      </w:tcPr>
    </w:tblStylePr>
    <w:tblStylePr w:type="firstCol">
      <w:rPr>
        <w:b/>
        <w:color w:val="404040"/>
      </w:rPr>
    </w:tblStylePr>
    <w:tblStylePr w:type="firstRow">
      <w:rPr>
        <w:b/>
        <w:color w:val="ffffff"/>
        <w:sz w:val="22"/>
      </w:rPr>
      <w:tcPr>
        <w:shd w:val="clear" w:color="ffffff" w:fill="5b9bd5" w:themeFill="accent1"/>
      </w:tcPr>
    </w:tblStylePr>
    <w:tblStylePr w:type="lastCol">
      <w:rPr>
        <w:b/>
        <w:color w:val="404040"/>
      </w:rPr>
    </w:tblStylePr>
    <w:tblStylePr w:type="lastRow">
      <w:rPr>
        <w:b/>
        <w:color w:val="404040"/>
      </w:rPr>
    </w:tblStylePr>
  </w:style>
  <w:style w:type="table" w:styleId="85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cPr>
        <w:shd w:val="clear" w:color="ffffff" w:fill="fadecb" w:themeFill="accent2" w:themeFillTint="40"/>
      </w:tcPr>
    </w:tblStylePr>
    <w:tblStylePr w:type="band1Vert">
      <w:rPr>
        <w:color w:val="404040"/>
        <w:sz w:val="22"/>
      </w:rPr>
      <w:tcPr>
        <w:shd w:val="clear" w:color="ffffff" w:fill="fadecb" w:themeFill="accent2" w:themeFillTint="40"/>
      </w:tcPr>
    </w:tblStylePr>
    <w:tblStylePr w:type="firstCol">
      <w:rPr>
        <w:b/>
        <w:color w:val="404040"/>
      </w:rPr>
    </w:tblStylePr>
    <w:tblStylePr w:type="firstRow">
      <w:rPr>
        <w:b/>
        <w:color w:val="ffffff"/>
        <w:sz w:val="22"/>
      </w:rPr>
      <w:tcPr>
        <w:shd w:val="clear" w:color="ffffff" w:fill="ed7d31" w:themeFill="accent2"/>
      </w:tcPr>
    </w:tblStylePr>
    <w:tblStylePr w:type="lastCol">
      <w:rPr>
        <w:b/>
        <w:color w:val="404040"/>
      </w:rPr>
    </w:tblStylePr>
    <w:tblStylePr w:type="lastRow">
      <w:rPr>
        <w:b/>
        <w:color w:val="404040"/>
      </w:rPr>
    </w:tblStylePr>
  </w:style>
  <w:style w:type="table" w:styleId="85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cPr>
        <w:shd w:val="clear" w:color="ffffff" w:fill="e8e8e8" w:themeFill="accent3" w:themeFillTint="40"/>
      </w:tcPr>
    </w:tblStylePr>
    <w:tblStylePr w:type="band1Vert">
      <w:rPr>
        <w:color w:val="404040"/>
        <w:sz w:val="22"/>
      </w:rPr>
      <w:tcPr>
        <w:shd w:val="clear" w:color="ffffff" w:fill="e8e8e8" w:themeFill="accent3" w:themeFillTint="40"/>
      </w:tcPr>
    </w:tblStylePr>
    <w:tblStylePr w:type="firstCol">
      <w:rPr>
        <w:b/>
        <w:color w:val="404040"/>
      </w:rPr>
    </w:tblStylePr>
    <w:tblStylePr w:type="firstRow">
      <w:rPr>
        <w:b/>
        <w:color w:val="ffffff"/>
        <w:sz w:val="22"/>
      </w:rPr>
      <w:tcPr>
        <w:shd w:val="clear" w:color="ffffff" w:fill="a5a5a5" w:themeFill="accent3"/>
      </w:tcPr>
    </w:tblStylePr>
    <w:tblStylePr w:type="lastCol">
      <w:rPr>
        <w:b/>
        <w:color w:val="404040"/>
      </w:rPr>
    </w:tblStylePr>
    <w:tblStylePr w:type="lastRow">
      <w:rPr>
        <w:b/>
        <w:color w:val="404040"/>
      </w:rPr>
    </w:tblStylePr>
  </w:style>
  <w:style w:type="table" w:styleId="85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cPr>
        <w:shd w:val="clear" w:color="ffffff" w:fill="ffefbf" w:themeFill="accent4" w:themeFillTint="40"/>
      </w:tcPr>
    </w:tblStylePr>
    <w:tblStylePr w:type="band1Vert">
      <w:rPr>
        <w:color w:val="404040"/>
        <w:sz w:val="22"/>
      </w:rPr>
      <w:tcPr>
        <w:shd w:val="clear" w:color="ffffff" w:fill="ffefbf" w:themeFill="accent4" w:themeFillTint="40"/>
      </w:tcPr>
    </w:tblStylePr>
    <w:tblStylePr w:type="firstCol">
      <w:rPr>
        <w:b/>
        <w:color w:val="404040"/>
      </w:rPr>
    </w:tblStylePr>
    <w:tblStylePr w:type="firstRow">
      <w:rPr>
        <w:b/>
        <w:color w:val="ffffff"/>
        <w:sz w:val="22"/>
      </w:rPr>
      <w:tcPr>
        <w:shd w:val="clear" w:color="ffffff" w:fill="ffc000" w:themeFill="accent4"/>
      </w:tcPr>
    </w:tblStylePr>
    <w:tblStylePr w:type="lastCol">
      <w:rPr>
        <w:b/>
        <w:color w:val="404040"/>
      </w:rPr>
    </w:tblStylePr>
    <w:tblStylePr w:type="lastRow">
      <w:rPr>
        <w:b/>
        <w:color w:val="404040"/>
      </w:rPr>
    </w:tblStylePr>
  </w:style>
  <w:style w:type="table" w:styleId="85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cPr>
        <w:shd w:val="clear" w:color="ffffff" w:fill="cfdcf0" w:themeFill="accent5" w:themeFillTint="40"/>
      </w:tcPr>
    </w:tblStylePr>
    <w:tblStylePr w:type="band1Vert">
      <w:rPr>
        <w:color w:val="404040"/>
        <w:sz w:val="22"/>
      </w:rPr>
      <w:tcPr>
        <w:shd w:val="clear" w:color="ffffff" w:fill="cfdcf0" w:themeFill="accent5" w:themeFillTint="40"/>
      </w:tcPr>
    </w:tblStylePr>
    <w:tblStylePr w:type="firstCol">
      <w:rPr>
        <w:b/>
        <w:color w:val="404040"/>
      </w:rPr>
    </w:tblStylePr>
    <w:tblStylePr w:type="firstRow">
      <w:rPr>
        <w:b/>
        <w:color w:val="ffffff"/>
        <w:sz w:val="22"/>
      </w:rPr>
      <w:tcPr>
        <w:shd w:val="clear" w:color="ffffff" w:fill="4472c4" w:themeFill="accent5"/>
      </w:tcPr>
    </w:tblStylePr>
    <w:tblStylePr w:type="lastCol">
      <w:rPr>
        <w:b/>
        <w:color w:val="404040"/>
      </w:rPr>
    </w:tblStylePr>
    <w:tblStylePr w:type="lastRow">
      <w:rPr>
        <w:b/>
        <w:color w:val="404040"/>
      </w:rPr>
    </w:tblStylePr>
  </w:style>
  <w:style w:type="table" w:styleId="85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cPr>
        <w:shd w:val="clear" w:color="ffffff" w:fill="dbebd0" w:themeFill="accent6" w:themeFillTint="40"/>
      </w:tcPr>
    </w:tblStylePr>
    <w:tblStylePr w:type="band1Vert">
      <w:rPr>
        <w:color w:val="404040"/>
        <w:sz w:val="22"/>
      </w:rPr>
      <w:tcPr>
        <w:shd w:val="clear" w:color="ffffff" w:fill="dbebd0" w:themeFill="accent6" w:themeFillTint="40"/>
      </w:tcPr>
    </w:tblStylePr>
    <w:tblStylePr w:type="firstCol">
      <w:rPr>
        <w:b/>
        <w:color w:val="404040"/>
      </w:rPr>
    </w:tblStylePr>
    <w:tblStylePr w:type="firstRow">
      <w:rPr>
        <w:b/>
        <w:color w:val="ffffff"/>
        <w:sz w:val="22"/>
      </w:rPr>
      <w:tcPr>
        <w:shd w:val="clear" w:color="ffffff" w:fill="70ad47" w:themeFill="accent6"/>
      </w:tcPr>
    </w:tblStylePr>
    <w:tblStylePr w:type="lastCol">
      <w:rPr>
        <w:b/>
        <w:color w:val="404040"/>
      </w:rPr>
    </w:tblStylePr>
    <w:tblStylePr w:type="lastRow">
      <w:rPr>
        <w:b/>
        <w:color w:val="404040"/>
      </w:rPr>
    </w:tblStylePr>
  </w:style>
  <w:style w:type="table" w:styleId="85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cPr>
        <w:shd w:val="clear" w:color="ffffff" w:fill="7f7f7f" w:themeFill="text1" w:themeFillTint="80"/>
        <w:tcBorders>
          <w:top w:val="single" w:color="000000" w:themeColor="light1" w:sz="4" w:space="0"/>
          <w:bottom w:val="single" w:color="000000" w:themeColor="light1" w:sz="4" w:space="0"/>
        </w:tcBorders>
      </w:tcPr>
    </w:tblStylePr>
    <w:tblStylePr w:type="band1Vert">
      <w:tcPr>
        <w:shd w:val="clear" w:color="ffffff" w:fill="7f7f7f" w:themeFill="text1" w:themeFillTint="80"/>
        <w:tcBorders>
          <w:left w:val="single" w:color="000000" w:themeColor="light1" w:sz="4" w:space="0"/>
          <w:right w:val="single" w:color="000000" w:themeColor="light1" w:sz="4" w:space="0"/>
        </w:tcBorders>
      </w:tcPr>
    </w:tblStylePr>
    <w:tblStylePr w:type="band2Horz">
      <w:tcPr>
        <w:shd w:val="clear" w:color="ffffff"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text1" w:sz="32" w:space="0"/>
          <w:right w:val="single" w:color="000000"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000000" w:themeColor="light1" w:sz="12" w:space="0"/>
        </w:tcBorders>
      </w:tcPr>
    </w:tblStylePr>
    <w:tblStylePr w:type="lastCol">
      <w:tcPr>
        <w:tcBorders>
          <w:left w:val="single" w:color="000000" w:themeColor="light1" w:sz="4" w:space="0"/>
          <w:right w:val="single" w:color="000000" w:themeColor="text1" w:sz="32" w:space="0"/>
        </w:tcBorders>
      </w:tcPr>
    </w:tblStylePr>
    <w:tblStylePr w:type="lastRow">
      <w:rPr>
        <w:b/>
        <w:color w:val="ffffff" w:themeColor="light1"/>
        <w:sz w:val="22"/>
      </w:rPr>
    </w:tblStylePr>
    <w:tblStylePr w:type="wholeTable">
      <w:rPr>
        <w:color w:val="ffffff" w:themeColor="light1"/>
        <w:sz w:val="22"/>
      </w:rPr>
    </w:tblStylePr>
  </w:style>
  <w:style w:type="table" w:styleId="85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cPr>
        <w:shd w:val="clear" w:color="ffffff" w:fill="5b9bd5" w:themeFill="accent1"/>
        <w:tcBorders>
          <w:top w:val="single" w:color="000000" w:themeColor="light1" w:sz="4" w:space="0"/>
          <w:bottom w:val="single" w:color="000000" w:themeColor="light1" w:sz="4" w:space="0"/>
        </w:tcBorders>
      </w:tcPr>
    </w:tblStylePr>
    <w:tblStylePr w:type="band1Vert">
      <w:tcPr>
        <w:shd w:val="clear" w:color="ffffff" w:fill="5b9bd5" w:themeFill="accent1"/>
        <w:tcBorders>
          <w:left w:val="single" w:color="000000" w:themeColor="light1" w:sz="4" w:space="0"/>
          <w:right w:val="single" w:color="000000" w:themeColor="light1" w:sz="4" w:space="0"/>
        </w:tcBorders>
      </w:tcPr>
    </w:tblStylePr>
    <w:tblStylePr w:type="band2Horz">
      <w:tcPr>
        <w:shd w:val="clear" w:color="ffffff"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1" w:sz="32" w:space="0"/>
          <w:right w:val="single" w:color="000000" w:themeColor="light1" w:sz="4" w:space="0"/>
        </w:tcBorders>
      </w:tcPr>
    </w:tblStylePr>
    <w:tblStylePr w:type="firstRow">
      <w:rPr>
        <w:b/>
        <w:color w:val="ffffff" w:themeColor="light1"/>
        <w:sz w:val="22"/>
      </w:rPr>
      <w:tcPr>
        <w:shd w:val="clear" w:color="ffffff"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b/>
        <w:color w:val="ffffff" w:themeColor="light1"/>
        <w:sz w:val="22"/>
      </w:rPr>
    </w:tblStylePr>
    <w:tblStylePr w:type="wholeTable">
      <w:rPr>
        <w:color w:val="ffffff" w:themeColor="light1"/>
        <w:sz w:val="22"/>
      </w:rPr>
    </w:tblStylePr>
  </w:style>
  <w:style w:type="table" w:styleId="85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cPr>
        <w:shd w:val="clear" w:color="ffffff" w:fill="f4b185" w:themeFill="accent2" w:themeFillTint="97"/>
        <w:tcBorders>
          <w:top w:val="single" w:color="000000" w:themeColor="light1" w:sz="4" w:space="0"/>
          <w:bottom w:val="single" w:color="000000" w:themeColor="light1" w:sz="4" w:space="0"/>
        </w:tcBorders>
      </w:tcPr>
    </w:tblStylePr>
    <w:tblStylePr w:type="band1Vert">
      <w:tcPr>
        <w:shd w:val="clear" w:color="ffffff" w:fill="f4b185" w:themeFill="accent2" w:themeFillTint="97"/>
        <w:tcBorders>
          <w:left w:val="single" w:color="000000" w:themeColor="light1" w:sz="4" w:space="0"/>
          <w:right w:val="single" w:color="000000" w:themeColor="light1" w:sz="4" w:space="0"/>
        </w:tcBorders>
      </w:tcPr>
    </w:tblStylePr>
    <w:tblStylePr w:type="band2Horz">
      <w:tcPr>
        <w:shd w:val="clear" w:color="ffffff"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2" w:sz="32" w:space="0"/>
          <w:right w:val="single" w:color="000000" w:themeColor="light1" w:sz="4" w:space="0"/>
        </w:tcBorders>
      </w:tcPr>
    </w:tblStylePr>
    <w:tblStylePr w:type="firstRow">
      <w:rPr>
        <w:b/>
        <w:color w:val="ffffff" w:themeColor="light1"/>
        <w:sz w:val="22"/>
      </w:rPr>
      <w:tcPr>
        <w:shd w:val="clear" w:color="ffffff" w:fill="f4b185" w:themeFill="accent2" w:themeFillTint="97"/>
        <w:tcBorders>
          <w:top w:val="single" w:color="000000" w:themeColor="accent2" w:sz="32" w:space="0"/>
          <w:bottom w:val="single" w:color="000000" w:themeColor="light1" w:sz="12" w:space="0"/>
        </w:tcBorders>
      </w:tcPr>
    </w:tblStylePr>
    <w:tblStylePr w:type="lastCol">
      <w:tcPr>
        <w:tcBorders>
          <w:left w:val="single" w:color="000000" w:themeColor="light1" w:sz="4" w:space="0"/>
          <w:right w:val="single" w:color="000000" w:themeColor="accent2" w:sz="32" w:space="0"/>
        </w:tcBorders>
      </w:tcPr>
    </w:tblStylePr>
    <w:tblStylePr w:type="lastRow">
      <w:rPr>
        <w:b/>
        <w:color w:val="ffffff" w:themeColor="light1"/>
        <w:sz w:val="22"/>
      </w:rPr>
    </w:tblStylePr>
    <w:tblStylePr w:type="wholeTable">
      <w:rPr>
        <w:color w:val="ffffff" w:themeColor="light1"/>
        <w:sz w:val="22"/>
      </w:rPr>
    </w:tblStylePr>
  </w:style>
  <w:style w:type="table" w:styleId="85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cPr>
        <w:shd w:val="clear" w:color="ffffff" w:fill="c9c9c9" w:themeFill="accent3" w:themeFillTint="98"/>
        <w:tcBorders>
          <w:top w:val="single" w:color="000000" w:themeColor="light1" w:sz="4" w:space="0"/>
          <w:bottom w:val="single" w:color="000000" w:themeColor="light1" w:sz="4" w:space="0"/>
        </w:tcBorders>
      </w:tcPr>
    </w:tblStylePr>
    <w:tblStylePr w:type="band1Vert">
      <w:tcPr>
        <w:shd w:val="clear" w:color="ffffff" w:fill="c9c9c9" w:themeFill="accent3" w:themeFillTint="98"/>
        <w:tcBorders>
          <w:left w:val="single" w:color="000000" w:themeColor="light1" w:sz="4" w:space="0"/>
          <w:right w:val="single" w:color="000000" w:themeColor="light1" w:sz="4" w:space="0"/>
        </w:tcBorders>
      </w:tcPr>
    </w:tblStylePr>
    <w:tblStylePr w:type="band2Horz">
      <w:tcPr>
        <w:shd w:val="clear" w:color="ffffff"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3" w:sz="32" w:space="0"/>
          <w:right w:val="single" w:color="000000" w:themeColor="light1" w:sz="4" w:space="0"/>
        </w:tcBorders>
      </w:tcPr>
    </w:tblStylePr>
    <w:tblStylePr w:type="firstRow">
      <w:rPr>
        <w:b/>
        <w:color w:val="ffffff" w:themeColor="light1"/>
        <w:sz w:val="22"/>
      </w:rPr>
      <w:tcPr>
        <w:shd w:val="clear" w:color="ffffff" w:fill="c9c9c9" w:themeFill="accent3" w:themeFillTint="98"/>
        <w:tcBorders>
          <w:top w:val="single" w:color="000000" w:themeColor="accent3" w:sz="32" w:space="0"/>
          <w:bottom w:val="single" w:color="000000" w:themeColor="light1" w:sz="12" w:space="0"/>
        </w:tcBorders>
      </w:tcPr>
    </w:tblStylePr>
    <w:tblStylePr w:type="lastCol">
      <w:tcPr>
        <w:tcBorders>
          <w:left w:val="single" w:color="000000" w:themeColor="light1" w:sz="4" w:space="0"/>
          <w:right w:val="single" w:color="000000" w:themeColor="accent3" w:sz="32" w:space="0"/>
        </w:tcBorders>
      </w:tcPr>
    </w:tblStylePr>
    <w:tblStylePr w:type="lastRow">
      <w:rPr>
        <w:b/>
        <w:color w:val="ffffff" w:themeColor="light1"/>
        <w:sz w:val="22"/>
      </w:rPr>
    </w:tblStylePr>
    <w:tblStylePr w:type="wholeTable">
      <w:rPr>
        <w:color w:val="ffffff" w:themeColor="light1"/>
        <w:sz w:val="22"/>
      </w:rPr>
    </w:tblStylePr>
  </w:style>
  <w:style w:type="table" w:styleId="85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cPr>
        <w:shd w:val="clear" w:color="ffffff" w:fill="ffd864" w:themeFill="accent4" w:themeFillTint="9A"/>
        <w:tcBorders>
          <w:top w:val="single" w:color="000000" w:themeColor="light1" w:sz="4" w:space="0"/>
          <w:bottom w:val="single" w:color="000000" w:themeColor="light1" w:sz="4" w:space="0"/>
        </w:tcBorders>
      </w:tcPr>
    </w:tblStylePr>
    <w:tblStylePr w:type="band1Vert">
      <w:tcPr>
        <w:shd w:val="clear" w:color="ffffff" w:fill="ffd864" w:themeFill="accent4" w:themeFillTint="9A"/>
        <w:tcBorders>
          <w:left w:val="single" w:color="000000" w:themeColor="light1" w:sz="4" w:space="0"/>
          <w:right w:val="single" w:color="000000" w:themeColor="light1" w:sz="4" w:space="0"/>
        </w:tcBorders>
      </w:tcPr>
    </w:tblStylePr>
    <w:tblStylePr w:type="band2Horz">
      <w:tcPr>
        <w:shd w:val="clear" w:color="ffffff"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4" w:sz="32" w:space="0"/>
          <w:right w:val="single" w:color="000000" w:themeColor="light1" w:sz="4" w:space="0"/>
        </w:tcBorders>
      </w:tcPr>
    </w:tblStylePr>
    <w:tblStylePr w:type="firstRow">
      <w:rPr>
        <w:b/>
        <w:color w:val="ffffff" w:themeColor="light1"/>
        <w:sz w:val="22"/>
      </w:rPr>
      <w:tcPr>
        <w:shd w:val="clear" w:color="ffffff" w:fill="ffd864" w:themeFill="accent4" w:themeFillTint="9A"/>
        <w:tcBorders>
          <w:top w:val="single" w:color="000000" w:themeColor="accent4" w:sz="32" w:space="0"/>
          <w:bottom w:val="single" w:color="000000" w:themeColor="light1" w:sz="12" w:space="0"/>
        </w:tcBorders>
      </w:tcPr>
    </w:tblStylePr>
    <w:tblStylePr w:type="lastCol">
      <w:tcPr>
        <w:tcBorders>
          <w:left w:val="single" w:color="000000" w:themeColor="light1" w:sz="4" w:space="0"/>
          <w:right w:val="single" w:color="000000" w:themeColor="accent4" w:sz="32" w:space="0"/>
        </w:tcBorders>
      </w:tcPr>
    </w:tblStylePr>
    <w:tblStylePr w:type="lastRow">
      <w:rPr>
        <w:b/>
        <w:color w:val="ffffff" w:themeColor="light1"/>
        <w:sz w:val="22"/>
      </w:rPr>
    </w:tblStylePr>
    <w:tblStylePr w:type="wholeTable">
      <w:rPr>
        <w:color w:val="ffffff" w:themeColor="light1"/>
        <w:sz w:val="22"/>
      </w:rPr>
    </w:tblStylePr>
  </w:style>
  <w:style w:type="table" w:styleId="86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cPr>
        <w:shd w:val="clear" w:color="ffffff" w:fill="8eabdb" w:themeFill="accent5" w:themeFillTint="9A"/>
        <w:tcBorders>
          <w:top w:val="single" w:color="000000" w:themeColor="light1" w:sz="4" w:space="0"/>
          <w:bottom w:val="single" w:color="000000" w:themeColor="light1" w:sz="4" w:space="0"/>
        </w:tcBorders>
      </w:tcPr>
    </w:tblStylePr>
    <w:tblStylePr w:type="band1Vert">
      <w:tcPr>
        <w:shd w:val="clear" w:color="ffffff" w:fill="8eabdb" w:themeFill="accent5" w:themeFillTint="9A"/>
        <w:tcBorders>
          <w:left w:val="single" w:color="000000" w:themeColor="light1" w:sz="4" w:space="0"/>
          <w:right w:val="single" w:color="000000" w:themeColor="light1" w:sz="4" w:space="0"/>
        </w:tcBorders>
      </w:tcPr>
    </w:tblStylePr>
    <w:tblStylePr w:type="band2Horz">
      <w:tcPr>
        <w:shd w:val="clear" w:color="ffffff"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5" w:sz="32" w:space="0"/>
          <w:right w:val="single" w:color="000000" w:themeColor="light1" w:sz="4" w:space="0"/>
        </w:tcBorders>
      </w:tcPr>
    </w:tblStylePr>
    <w:tblStylePr w:type="firstRow">
      <w:rPr>
        <w:b/>
        <w:color w:val="ffffff" w:themeColor="light1"/>
        <w:sz w:val="22"/>
      </w:rPr>
      <w:tcPr>
        <w:shd w:val="clear" w:color="ffffff" w:fill="8eabdb" w:themeFill="accent5" w:themeFillTint="9A"/>
        <w:tcBorders>
          <w:top w:val="single" w:color="000000" w:themeColor="accent5" w:sz="32" w:space="0"/>
          <w:bottom w:val="single" w:color="000000" w:themeColor="light1" w:sz="12" w:space="0"/>
        </w:tcBorders>
      </w:tcPr>
    </w:tblStylePr>
    <w:tblStylePr w:type="lastCol">
      <w:tcPr>
        <w:tcBorders>
          <w:left w:val="single" w:color="000000" w:themeColor="light1" w:sz="4" w:space="0"/>
          <w:right w:val="single" w:color="000000" w:themeColor="accent5" w:sz="32" w:space="0"/>
        </w:tcBorders>
      </w:tcPr>
    </w:tblStylePr>
    <w:tblStylePr w:type="lastRow">
      <w:rPr>
        <w:b/>
        <w:color w:val="ffffff" w:themeColor="light1"/>
        <w:sz w:val="22"/>
      </w:rPr>
    </w:tblStylePr>
    <w:tblStylePr w:type="wholeTable">
      <w:rPr>
        <w:color w:val="ffffff" w:themeColor="light1"/>
        <w:sz w:val="22"/>
      </w:rPr>
    </w:tblStylePr>
  </w:style>
  <w:style w:type="table" w:styleId="86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cPr>
        <w:shd w:val="clear" w:color="ffffff" w:fill="aad08f" w:themeFill="accent6" w:themeFillTint="98"/>
        <w:tcBorders>
          <w:top w:val="single" w:color="000000" w:themeColor="light1" w:sz="4" w:space="0"/>
          <w:bottom w:val="single" w:color="000000" w:themeColor="light1" w:sz="4" w:space="0"/>
        </w:tcBorders>
      </w:tcPr>
    </w:tblStylePr>
    <w:tblStylePr w:type="band1Vert">
      <w:tcPr>
        <w:shd w:val="clear" w:color="ffffff" w:fill="aad08f" w:themeFill="accent6" w:themeFillTint="98"/>
        <w:tcBorders>
          <w:left w:val="single" w:color="000000" w:themeColor="light1" w:sz="4" w:space="0"/>
          <w:right w:val="single" w:color="000000" w:themeColor="light1" w:sz="4" w:space="0"/>
        </w:tcBorders>
      </w:tcPr>
    </w:tblStylePr>
    <w:tblStylePr w:type="band2Horz">
      <w:tcPr>
        <w:shd w:val="clear" w:color="ffffff"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6" w:sz="32" w:space="0"/>
          <w:right w:val="single" w:color="000000" w:themeColor="light1" w:sz="4" w:space="0"/>
        </w:tcBorders>
      </w:tcPr>
    </w:tblStylePr>
    <w:tblStylePr w:type="firstRow">
      <w:rPr>
        <w:b/>
        <w:color w:val="ffffff" w:themeColor="light1"/>
        <w:sz w:val="22"/>
      </w:rPr>
      <w:tcPr>
        <w:shd w:val="clear" w:color="ffffff" w:fill="aad08f" w:themeFill="accent6" w:themeFillTint="98"/>
        <w:tcBorders>
          <w:top w:val="single" w:color="000000" w:themeColor="accent6" w:sz="32" w:space="0"/>
          <w:bottom w:val="single" w:color="000000" w:themeColor="light1" w:sz="12" w:space="0"/>
        </w:tcBorders>
      </w:tcPr>
    </w:tblStylePr>
    <w:tblStylePr w:type="lastCol">
      <w:tcPr>
        <w:tcBorders>
          <w:left w:val="single" w:color="000000" w:themeColor="light1" w:sz="4" w:space="0"/>
          <w:right w:val="single" w:color="000000" w:themeColor="accent6" w:sz="32" w:space="0"/>
        </w:tcBorders>
      </w:tcPr>
    </w:tblStylePr>
    <w:tblStylePr w:type="lastRow">
      <w:rPr>
        <w:b/>
        <w:color w:val="ffffff" w:themeColor="light1"/>
        <w:sz w:val="22"/>
      </w:rPr>
    </w:tblStylePr>
    <w:tblStylePr w:type="wholeTable">
      <w:rPr>
        <w:color w:val="ffffff" w:themeColor="light1"/>
        <w:sz w:val="22"/>
      </w:rPr>
    </w:tblStylePr>
  </w:style>
  <w:style w:type="table" w:styleId="86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color w:val="40404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6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color w:val="404040" w:themeColor="accent1" w:themeShade="95"/>
        <w:sz w:val="22"/>
      </w:rPr>
      <w:tcPr>
        <w:shd w:val="clear" w:color="ffffff" w:fill="d5e6f4" w:themeFill="accent1" w:themeFillTint="40"/>
      </w:tcPr>
    </w:tblStylePr>
    <w:tblStylePr w:type="band1Vert">
      <w:tcPr>
        <w:shd w:val="clear" w:color="ffffff" w:fill="d5e6f4" w:themeFill="accent1" w:themeFillTint="40"/>
      </w:tcPr>
    </w:tblStylePr>
    <w:tblStylePr w:type="band2Horz">
      <w:rPr>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6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sz="4" w:space="0"/>
        </w:tcBorders>
      </w:tcPr>
    </w:tblStylePr>
  </w:style>
  <w:style w:type="table" w:styleId="86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sz="4" w:space="0"/>
        </w:tcBorders>
      </w:tcPr>
    </w:tblStylePr>
  </w:style>
  <w:style w:type="table" w:styleId="86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sz="4" w:space="0"/>
        </w:tcBorders>
      </w:tcPr>
    </w:tblStylePr>
  </w:style>
  <w:style w:type="table" w:styleId="86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cPr>
        <w:shd w:val="clear" w:color="ffffff" w:fill="cfdcf0" w:themeFill="accent5" w:themeFillTint="40"/>
      </w:tcPr>
    </w:tblStylePr>
    <w:tblStylePr w:type="band1Vert">
      <w:tcPr>
        <w:shd w:val="clear" w:color="ffffff" w:fill="cfdcf0" w:themeFill="accent5" w:themeFillTint="40"/>
      </w:tcPr>
    </w:tblStylePr>
    <w:tblStylePr w:type="band2Horz">
      <w:rPr>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sz="4" w:space="0"/>
        </w:tcBorders>
      </w:tcPr>
    </w:tblStylePr>
  </w:style>
  <w:style w:type="table" w:styleId="86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cPr>
        <w:shd w:val="clear" w:color="ffffff" w:fill="dbebd0" w:themeFill="accent6" w:themeFillTint="40"/>
      </w:tcPr>
    </w:tblStylePr>
    <w:tblStylePr w:type="band1Vert">
      <w:tcPr>
        <w:shd w:val="clear" w:color="ffffff" w:fill="dbebd0" w:themeFill="accent6" w:themeFillTint="40"/>
      </w:tcPr>
    </w:tblStylePr>
    <w:tblStylePr w:type="band2Horz">
      <w:rPr>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sz="4" w:space="0"/>
        </w:tcBorders>
      </w:tcPr>
    </w:tblStylePr>
  </w:style>
  <w:style w:type="table" w:styleId="86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color w:val="4a4a4a"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wholeTable">
      <w:rPr>
        <w:color w:val="4a4a4a" w:themeColor="text1" w:themeTint="80" w:themeShade="95"/>
        <w:sz w:val="22"/>
      </w:rPr>
    </w:tblStylePr>
  </w:style>
  <w:style w:type="table" w:styleId="87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color w:val="245d8d" w:themeColor="accent1" w:themeShade="95"/>
        <w:sz w:val="22"/>
      </w:rPr>
      <w:tcPr>
        <w:shd w:val="clear" w:color="ffffff" w:fill="d5e6f4" w:themeFill="accent1" w:themeFillTint="40"/>
      </w:tcPr>
    </w:tblStylePr>
    <w:tblStylePr w:type="band1Vert">
      <w:tcPr>
        <w:shd w:val="clear" w:color="ffffff" w:fill="d5e6f4" w:themeFill="accent1" w:themeFillTint="40"/>
      </w:tcPr>
    </w:tblStylePr>
    <w:tblStylePr w:type="band2Horz">
      <w:rPr>
        <w:color w:val="245d8d" w:themeColor="accent1" w:themeShade="95"/>
        <w:sz w:val="22"/>
      </w:rPr>
    </w:tblStylePr>
    <w:tblStylePr w:type="firstCol">
      <w:rPr>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45d8d"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45d8d"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color w:val="245d8d" w:themeColor="accent1" w:themeShade="95"/>
        <w:sz w:val="22"/>
      </w:rPr>
    </w:tblStylePr>
  </w:style>
  <w:style w:type="table" w:styleId="87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color w:val="c95712"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c95712" w:themeColor="accent2" w:themeTint="97" w:themeShade="95"/>
        <w:sz w:val="22"/>
      </w:rPr>
    </w:tblStylePr>
    <w:tblStylePr w:type="firstCol">
      <w:rPr>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95712"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c95712"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wholeTable">
      <w:rPr>
        <w:color w:val="c95712" w:themeColor="accent2" w:themeTint="97" w:themeShade="95"/>
        <w:sz w:val="22"/>
      </w:rPr>
    </w:tblStylePr>
  </w:style>
  <w:style w:type="table" w:styleId="87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color w:val="757575"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757575" w:themeColor="accent3" w:themeTint="98" w:themeShade="95"/>
        <w:sz w:val="22"/>
      </w:rPr>
    </w:tblStylePr>
    <w:tblStylePr w:type="firstCol">
      <w:rPr>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57575" w:themeColor="accent3" w:themeTint="98"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57575" w:themeColor="accent3" w:themeTint="98"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wholeTable">
      <w:rPr>
        <w:color w:val="757575" w:themeColor="accent3" w:themeTint="98" w:themeShade="95"/>
        <w:sz w:val="22"/>
      </w:rPr>
    </w:tblStylePr>
  </w:style>
  <w:style w:type="table" w:styleId="87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color w:val="cd9600"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cd9600" w:themeColor="accent4" w:themeTint="9A" w:themeShade="95"/>
        <w:sz w:val="22"/>
      </w:rPr>
    </w:tblStylePr>
    <w:tblStylePr w:type="firstCol">
      <w:rPr>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cd9600"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cd9600"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wholeTable">
      <w:rPr>
        <w:color w:val="cd9600" w:themeColor="accent4" w:themeTint="9A" w:themeShade="95"/>
        <w:sz w:val="22"/>
      </w:rPr>
    </w:tblStylePr>
  </w:style>
  <w:style w:type="table" w:styleId="87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color w:val="335e9e" w:themeColor="accent5" w:themeTint="9A" w:themeShade="95"/>
        <w:sz w:val="22"/>
      </w:rPr>
      <w:tcPr>
        <w:shd w:val="clear" w:color="ffffff" w:fill="cfdcf0" w:themeFill="accent5" w:themeFillTint="40"/>
      </w:tcPr>
    </w:tblStylePr>
    <w:tblStylePr w:type="band1Vert">
      <w:tcPr>
        <w:shd w:val="clear" w:color="ffffff" w:fill="cfdcf0" w:themeFill="accent5" w:themeFillTint="40"/>
      </w:tcPr>
    </w:tblStylePr>
    <w:tblStylePr w:type="band2Horz">
      <w:rPr>
        <w:color w:val="335e9e" w:themeColor="accent5" w:themeTint="9A" w:themeShade="95"/>
        <w:sz w:val="22"/>
      </w:rPr>
    </w:tblStylePr>
    <w:tblStylePr w:type="firstCol">
      <w:rPr>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5e9e" w:themeColor="accent5" w:themeTint="9A"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5e9e" w:themeColor="accent5" w:themeTint="9A"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5e9e" w:themeColor="accent5" w:themeTint="9A"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wholeTable">
      <w:rPr>
        <w:color w:val="335e9e" w:themeColor="accent5" w:themeTint="9A" w:themeShade="95"/>
        <w:sz w:val="22"/>
      </w:rPr>
    </w:tblStylePr>
  </w:style>
  <w:style w:type="table" w:styleId="87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color w:val="5f8f3c" w:themeColor="accent6" w:themeTint="98" w:themeShade="95"/>
        <w:sz w:val="22"/>
      </w:rPr>
      <w:tcPr>
        <w:shd w:val="clear" w:color="ffffff" w:fill="dbebd0" w:themeFill="accent6" w:themeFillTint="40"/>
      </w:tcPr>
    </w:tblStylePr>
    <w:tblStylePr w:type="band1Vert">
      <w:tcPr>
        <w:shd w:val="clear" w:color="ffffff" w:fill="dbebd0" w:themeFill="accent6" w:themeFillTint="40"/>
      </w:tcPr>
    </w:tblStylePr>
    <w:tblStylePr w:type="band2Horz">
      <w:rPr>
        <w:color w:val="5f8f3c" w:themeColor="accent6" w:themeTint="98" w:themeShade="95"/>
        <w:sz w:val="22"/>
      </w:rPr>
    </w:tblStylePr>
    <w:tblStylePr w:type="firstCol">
      <w:rPr>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5f8f3c" w:themeColor="accent6" w:themeTint="98"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5f8f3c" w:themeColor="accent6" w:themeTint="98"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wholeTable">
      <w:rPr>
        <w:color w:val="5f8f3c" w:themeColor="accent6" w:themeTint="98" w:themeShade="95"/>
        <w:sz w:val="22"/>
      </w:rPr>
    </w:tblStylePr>
  </w:style>
  <w:style w:type="table" w:styleId="876">
    <w:name w:val="Lined - Accent"/>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f2f2f2" w:themeFill="text1" w:themeFillTint="00"/>
      </w:tcPr>
    </w:tblStylePr>
    <w:tblStylePr w:type="band2Vert">
      <w:rPr>
        <w:color w:val="404040"/>
        <w:sz w:val="22"/>
      </w:rPr>
      <w:tcPr>
        <w:shd w:val="clear" w:color="ffffff" w:fill="f2f2f2"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77">
    <w:name w:val="Lined - Accent 1"/>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cce0f1" w:themeFill="accent1" w:themeFillTint="50"/>
      </w:tcPr>
    </w:tblStylePr>
    <w:tblStylePr w:type="band2Vert">
      <w:rPr>
        <w:color w:val="404040"/>
        <w:sz w:val="22"/>
      </w:rPr>
      <w:tcPr>
        <w:shd w:val="clear" w:color="ffffff" w:fill="cce0f1" w:themeFill="accent1" w:themeFillTint="50"/>
      </w:tcPr>
    </w:tblStylePr>
    <w:tblStylePr w:type="firstCol">
      <w:rPr>
        <w:color w:val="f2f2f2"/>
        <w:sz w:val="22"/>
      </w:rPr>
      <w:tcPr>
        <w:shd w:val="clear" w:color="ffffff" w:fill="67a4d8" w:themeFill="accent1" w:themeFillTint="EA"/>
      </w:tcPr>
    </w:tblStylePr>
    <w:tblStylePr w:type="firstRow">
      <w:rPr>
        <w:color w:val="f2f2f2"/>
        <w:sz w:val="22"/>
      </w:rPr>
      <w:tcPr>
        <w:shd w:val="clear" w:color="ffffff" w:fill="67a4d8" w:themeFill="accent1" w:themeFillTint="EA"/>
      </w:tcPr>
    </w:tblStylePr>
    <w:tblStylePr w:type="lastCol">
      <w:rPr>
        <w:color w:val="f2f2f2"/>
        <w:sz w:val="22"/>
      </w:rPr>
      <w:tcPr>
        <w:shd w:val="clear" w:color="ffffff" w:fill="67a4d8" w:themeFill="accent1" w:themeFillTint="EA"/>
      </w:tcPr>
    </w:tblStylePr>
    <w:tblStylePr w:type="lastRow">
      <w:rPr>
        <w:color w:val="f2f2f2"/>
        <w:sz w:val="22"/>
      </w:rPr>
      <w:tcPr>
        <w:shd w:val="clear" w:color="ffffff" w:fill="67a4d8" w:themeFill="accent1" w:themeFillTint="EA"/>
      </w:tcPr>
    </w:tblStylePr>
  </w:style>
  <w:style w:type="table" w:styleId="878">
    <w:name w:val="Lined - Accent 2"/>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fbe5d6" w:themeFill="accent2" w:themeFillTint="32"/>
      </w:tcPr>
    </w:tblStylePr>
    <w:tblStylePr w:type="band2Vert">
      <w:rPr>
        <w:color w:val="404040"/>
        <w:sz w:val="22"/>
      </w:rPr>
      <w:tcPr>
        <w:shd w:val="clear" w:color="ffffff" w:fill="fbe5d6" w:themeFill="accent2" w:themeFillTint="32"/>
      </w:tcPr>
    </w:tblStylePr>
    <w:tblStylePr w:type="firstCol">
      <w:rPr>
        <w:color w:val="f2f2f2"/>
        <w:sz w:val="22"/>
      </w:rPr>
      <w:tcPr>
        <w:shd w:val="clear" w:color="ffffff" w:fill="f4b185" w:themeFill="accent2" w:themeFillTint="97"/>
      </w:tcPr>
    </w:tblStylePr>
    <w:tblStylePr w:type="firstRow">
      <w:rPr>
        <w:color w:val="f2f2f2"/>
        <w:sz w:val="22"/>
      </w:rPr>
      <w:tcPr>
        <w:shd w:val="clear" w:color="ffffff" w:fill="f4b185" w:themeFill="accent2" w:themeFillTint="97"/>
      </w:tcPr>
    </w:tblStylePr>
    <w:tblStylePr w:type="lastCol">
      <w:rPr>
        <w:color w:val="f2f2f2"/>
        <w:sz w:val="22"/>
      </w:rPr>
      <w:tcPr>
        <w:shd w:val="clear" w:color="ffffff" w:fill="f4b185" w:themeFill="accent2" w:themeFillTint="97"/>
      </w:tcPr>
    </w:tblStylePr>
    <w:tblStylePr w:type="lastRow">
      <w:rPr>
        <w:color w:val="f2f2f2"/>
        <w:sz w:val="22"/>
      </w:rPr>
      <w:tcPr>
        <w:shd w:val="clear" w:color="ffffff" w:fill="f4b185" w:themeFill="accent2" w:themeFillTint="97"/>
      </w:tcPr>
    </w:tblStylePr>
  </w:style>
  <w:style w:type="table" w:styleId="879">
    <w:name w:val="Lined - Accent 3"/>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ededed" w:themeFill="accent3" w:themeFillTint="34"/>
      </w:tcPr>
    </w:tblStylePr>
    <w:tblStylePr w:type="band2Vert">
      <w:rPr>
        <w:color w:val="404040"/>
        <w:sz w:val="22"/>
      </w:rPr>
      <w:tcPr>
        <w:shd w:val="clear" w:color="ffffff" w:fill="ededed" w:themeFill="accent3" w:themeFillTint="34"/>
      </w:tcPr>
    </w:tblStylePr>
    <w:tblStylePr w:type="firstCol">
      <w:rPr>
        <w:color w:val="f2f2f2"/>
        <w:sz w:val="22"/>
      </w:rPr>
      <w:tcPr>
        <w:shd w:val="clear" w:color="ffffff" w:fill="a5a5a5" w:themeFill="accent3" w:themeFillTint="FE"/>
      </w:tcPr>
    </w:tblStylePr>
    <w:tblStylePr w:type="firstRow">
      <w:rPr>
        <w:color w:val="f2f2f2"/>
        <w:sz w:val="22"/>
      </w:rPr>
      <w:tcPr>
        <w:shd w:val="clear" w:color="ffffff" w:fill="a5a5a5" w:themeFill="accent3" w:themeFillTint="FE"/>
      </w:tcPr>
    </w:tblStylePr>
    <w:tblStylePr w:type="lastCol">
      <w:rPr>
        <w:color w:val="f2f2f2"/>
        <w:sz w:val="22"/>
      </w:rPr>
      <w:tcPr>
        <w:shd w:val="clear" w:color="ffffff" w:fill="a5a5a5" w:themeFill="accent3" w:themeFillTint="FE"/>
      </w:tcPr>
    </w:tblStylePr>
    <w:tblStylePr w:type="lastRow">
      <w:rPr>
        <w:color w:val="f2f2f2"/>
        <w:sz w:val="22"/>
      </w:rPr>
      <w:tcPr>
        <w:shd w:val="clear" w:color="ffffff" w:fill="a5a5a5" w:themeFill="accent3" w:themeFillTint="FE"/>
      </w:tcPr>
    </w:tblStylePr>
  </w:style>
  <w:style w:type="table" w:styleId="880">
    <w:name w:val="Lined - Accent 4"/>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fef2cb" w:themeFill="accent4" w:themeFillTint="34"/>
      </w:tcPr>
    </w:tblStylePr>
    <w:tblStylePr w:type="band2Vert">
      <w:rPr>
        <w:color w:val="404040"/>
        <w:sz w:val="22"/>
      </w:rPr>
      <w:tcPr>
        <w:shd w:val="clear" w:color="ffffff" w:fill="fef2cb" w:themeFill="accent4" w:themeFillTint="34"/>
      </w:tcPr>
    </w:tblStylePr>
    <w:tblStylePr w:type="firstCol">
      <w:rPr>
        <w:color w:val="f2f2f2"/>
        <w:sz w:val="22"/>
      </w:rPr>
      <w:tcPr>
        <w:shd w:val="clear" w:color="ffffff" w:fill="ffd864" w:themeFill="accent4" w:themeFillTint="9A"/>
      </w:tcPr>
    </w:tblStylePr>
    <w:tblStylePr w:type="firstRow">
      <w:rPr>
        <w:color w:val="f2f2f2"/>
        <w:sz w:val="22"/>
      </w:rPr>
      <w:tcPr>
        <w:shd w:val="clear" w:color="ffffff" w:fill="ffd864" w:themeFill="accent4" w:themeFillTint="9A"/>
      </w:tcPr>
    </w:tblStylePr>
    <w:tblStylePr w:type="lastCol">
      <w:rPr>
        <w:color w:val="f2f2f2"/>
        <w:sz w:val="22"/>
      </w:rPr>
      <w:tcPr>
        <w:shd w:val="clear" w:color="ffffff" w:fill="ffd864" w:themeFill="accent4" w:themeFillTint="9A"/>
      </w:tcPr>
    </w:tblStylePr>
    <w:tblStylePr w:type="lastRow">
      <w:rPr>
        <w:color w:val="f2f2f2"/>
        <w:sz w:val="22"/>
      </w:rPr>
      <w:tcPr>
        <w:shd w:val="clear" w:color="ffffff" w:fill="ffd864" w:themeFill="accent4" w:themeFillTint="9A"/>
      </w:tcPr>
    </w:tblStylePr>
  </w:style>
  <w:style w:type="table" w:styleId="881">
    <w:name w:val="Lined - Accent 5"/>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d9e2f2" w:themeFill="accent5" w:themeFillTint="34"/>
      </w:tcPr>
    </w:tblStylePr>
    <w:tblStylePr w:type="band2Vert">
      <w:rPr>
        <w:color w:val="404040"/>
        <w:sz w:val="22"/>
      </w:rPr>
      <w:tcPr>
        <w:shd w:val="clear" w:color="ffffff" w:fill="d9e2f2" w:themeFill="accent5" w:themeFillTint="34"/>
      </w:tcPr>
    </w:tblStylePr>
    <w:tblStylePr w:type="firstCol">
      <w:rPr>
        <w:color w:val="f2f2f2"/>
        <w:sz w:val="22"/>
      </w:rPr>
      <w:tcPr>
        <w:shd w:val="clear" w:color="ffffff" w:fill="4472c4" w:themeFill="accent5"/>
      </w:tcPr>
    </w:tblStylePr>
    <w:tblStylePr w:type="firstRow">
      <w:rPr>
        <w:color w:val="f2f2f2"/>
        <w:sz w:val="22"/>
      </w:rPr>
      <w:tcPr>
        <w:shd w:val="clear" w:color="ffffff" w:fill="4472c4" w:themeFill="accent5"/>
      </w:tcPr>
    </w:tblStylePr>
    <w:tblStylePr w:type="lastCol">
      <w:rPr>
        <w:color w:val="f2f2f2"/>
        <w:sz w:val="22"/>
      </w:rPr>
      <w:tcPr>
        <w:shd w:val="clear" w:color="ffffff" w:fill="4472c4" w:themeFill="accent5"/>
      </w:tcPr>
    </w:tblStylePr>
    <w:tblStylePr w:type="lastRow">
      <w:rPr>
        <w:color w:val="f2f2f2"/>
        <w:sz w:val="22"/>
      </w:rPr>
      <w:tcPr>
        <w:shd w:val="clear" w:color="ffffff" w:fill="4472c4" w:themeFill="accent5"/>
      </w:tcPr>
    </w:tblStylePr>
  </w:style>
  <w:style w:type="table" w:styleId="882">
    <w:name w:val="Lined - Accent 6"/>
    <w:uiPriority w:val="99"/>
    <w:pPr>
      <w:spacing w:after="0" w:line="240" w:lineRule="auto"/>
    </w:pPr>
    <w:rPr>
      <w:color w:val="404040"/>
    </w:rPr>
    <w:tblPr>
      <w:tblStyleRowBandSize w:val="1"/>
      <w:tblStyleColBandSize w:val="1"/>
      <w:tblInd w:w="0" w:type="dxa"/>
    </w:tblPr>
    <w:tblStylePr w:type="band1Horz">
      <w:rPr>
        <w:color w:val="404040"/>
        <w:sz w:val="22"/>
      </w:rPr>
    </w:tblStylePr>
    <w:tblStylePr w:type="band1Vert">
      <w:rPr>
        <w:color w:val="404040"/>
        <w:sz w:val="22"/>
      </w:rPr>
    </w:tblStylePr>
    <w:tblStylePr w:type="band2Horz">
      <w:rPr>
        <w:color w:val="404040"/>
        <w:sz w:val="22"/>
      </w:rPr>
      <w:tcPr>
        <w:shd w:val="clear" w:color="ffffff" w:fill="e2efd8" w:themeFill="accent6" w:themeFillTint="34"/>
      </w:tcPr>
    </w:tblStylePr>
    <w:tblStylePr w:type="band2Vert">
      <w:rPr>
        <w:color w:val="404040"/>
        <w:sz w:val="22"/>
      </w:rPr>
      <w:tcPr>
        <w:shd w:val="clear" w:color="ffffff" w:fill="e2efd8" w:themeFill="accent6" w:themeFillTint="34"/>
      </w:tcPr>
    </w:tblStylePr>
    <w:tblStylePr w:type="firstCol">
      <w:rPr>
        <w:color w:val="f2f2f2"/>
        <w:sz w:val="22"/>
      </w:rPr>
      <w:tcPr>
        <w:shd w:val="clear" w:color="ffffff" w:fill="70ad47" w:themeFill="accent6"/>
      </w:tcPr>
    </w:tblStylePr>
    <w:tblStylePr w:type="firstRow">
      <w:rPr>
        <w:color w:val="f2f2f2"/>
        <w:sz w:val="22"/>
      </w:rPr>
      <w:tcPr>
        <w:shd w:val="clear" w:color="ffffff" w:fill="70ad47" w:themeFill="accent6"/>
      </w:tcPr>
    </w:tblStylePr>
    <w:tblStylePr w:type="lastCol">
      <w:rPr>
        <w:color w:val="f2f2f2"/>
        <w:sz w:val="22"/>
      </w:rPr>
      <w:tcPr>
        <w:shd w:val="clear" w:color="ffffff" w:fill="70ad47" w:themeFill="accent6"/>
      </w:tcPr>
    </w:tblStylePr>
    <w:tblStylePr w:type="lastRow">
      <w:rPr>
        <w:color w:val="f2f2f2"/>
        <w:sz w:val="22"/>
      </w:rPr>
      <w:tcPr>
        <w:shd w:val="clear" w:color="ffffff" w:fill="70ad47" w:themeFill="accent6"/>
      </w:tcPr>
    </w:tblStylePr>
  </w:style>
  <w:style w:type="table" w:styleId="88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f2f2f2" w:themeFill="text1" w:themeFillTint="00"/>
      </w:tcPr>
    </w:tblStylePr>
    <w:tblStylePr w:type="band2Vert">
      <w:rPr>
        <w:color w:val="404040"/>
        <w:sz w:val="22"/>
      </w:rPr>
      <w:tcPr>
        <w:shd w:val="clear" w:color="ffffff" w:fill="f2f2f2"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8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cce0f1" w:themeFill="accent1" w:themeFillTint="50"/>
      </w:tcPr>
    </w:tblStylePr>
    <w:tblStylePr w:type="band2Vert">
      <w:rPr>
        <w:color w:val="404040"/>
        <w:sz w:val="22"/>
      </w:rPr>
      <w:tcPr>
        <w:shd w:val="clear" w:color="ffffff" w:fill="cce0f1" w:themeFill="accent1" w:themeFillTint="50"/>
      </w:tcPr>
    </w:tblStylePr>
    <w:tblStylePr w:type="firstCol">
      <w:rPr>
        <w:color w:val="f2f2f2"/>
        <w:sz w:val="22"/>
      </w:rPr>
      <w:tcPr>
        <w:shd w:val="clear" w:color="ffffff" w:fill="67a4d8" w:themeFill="accent1" w:themeFillTint="EA"/>
      </w:tcPr>
    </w:tblStylePr>
    <w:tblStylePr w:type="firstRow">
      <w:rPr>
        <w:color w:val="f2f2f2"/>
        <w:sz w:val="22"/>
      </w:rPr>
      <w:tcPr>
        <w:shd w:val="clear" w:color="ffffff" w:fill="67a4d8" w:themeFill="accent1" w:themeFillTint="EA"/>
      </w:tcPr>
    </w:tblStylePr>
    <w:tblStylePr w:type="lastCol">
      <w:rPr>
        <w:color w:val="f2f2f2"/>
        <w:sz w:val="22"/>
      </w:rPr>
      <w:tcPr>
        <w:shd w:val="clear" w:color="ffffff" w:fill="67a4d8" w:themeFill="accent1" w:themeFillTint="EA"/>
      </w:tcPr>
    </w:tblStylePr>
    <w:tblStylePr w:type="lastRow">
      <w:rPr>
        <w:color w:val="f2f2f2"/>
        <w:sz w:val="22"/>
      </w:rPr>
      <w:tcPr>
        <w:shd w:val="clear" w:color="ffffff" w:fill="67a4d8" w:themeFill="accent1" w:themeFillTint="EA"/>
      </w:tcPr>
    </w:tblStylePr>
  </w:style>
  <w:style w:type="table" w:styleId="88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fbe5d6" w:themeFill="accent2" w:themeFillTint="32"/>
      </w:tcPr>
    </w:tblStylePr>
    <w:tblStylePr w:type="band2Vert">
      <w:rPr>
        <w:color w:val="404040"/>
        <w:sz w:val="22"/>
      </w:rPr>
      <w:tcPr>
        <w:shd w:val="clear" w:color="ffffff" w:fill="fbe5d6" w:themeFill="accent2" w:themeFillTint="32"/>
      </w:tcPr>
    </w:tblStylePr>
    <w:tblStylePr w:type="firstCol">
      <w:rPr>
        <w:color w:val="f2f2f2"/>
        <w:sz w:val="22"/>
      </w:rPr>
      <w:tcPr>
        <w:shd w:val="clear" w:color="ffffff" w:fill="f4b185" w:themeFill="accent2" w:themeFillTint="97"/>
      </w:tcPr>
    </w:tblStylePr>
    <w:tblStylePr w:type="firstRow">
      <w:rPr>
        <w:color w:val="f2f2f2"/>
        <w:sz w:val="22"/>
      </w:rPr>
      <w:tcPr>
        <w:shd w:val="clear" w:color="ffffff" w:fill="f4b185" w:themeFill="accent2" w:themeFillTint="97"/>
      </w:tcPr>
    </w:tblStylePr>
    <w:tblStylePr w:type="lastCol">
      <w:rPr>
        <w:color w:val="f2f2f2"/>
        <w:sz w:val="22"/>
      </w:rPr>
      <w:tcPr>
        <w:shd w:val="clear" w:color="ffffff" w:fill="f4b185" w:themeFill="accent2" w:themeFillTint="97"/>
      </w:tcPr>
    </w:tblStylePr>
    <w:tblStylePr w:type="lastRow">
      <w:rPr>
        <w:color w:val="f2f2f2"/>
        <w:sz w:val="22"/>
      </w:rPr>
      <w:tcPr>
        <w:shd w:val="clear" w:color="ffffff" w:fill="f4b185" w:themeFill="accent2" w:themeFillTint="97"/>
      </w:tcPr>
    </w:tblStylePr>
  </w:style>
  <w:style w:type="table" w:styleId="88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ededed" w:themeFill="accent3" w:themeFillTint="34"/>
      </w:tcPr>
    </w:tblStylePr>
    <w:tblStylePr w:type="band2Vert">
      <w:rPr>
        <w:color w:val="404040"/>
        <w:sz w:val="22"/>
      </w:rPr>
      <w:tcPr>
        <w:shd w:val="clear" w:color="ffffff" w:fill="ededed" w:themeFill="accent3" w:themeFillTint="34"/>
      </w:tcPr>
    </w:tblStylePr>
    <w:tblStylePr w:type="firstCol">
      <w:rPr>
        <w:color w:val="f2f2f2"/>
        <w:sz w:val="22"/>
      </w:rPr>
      <w:tcPr>
        <w:shd w:val="clear" w:color="ffffff" w:fill="a5a5a5" w:themeFill="accent3" w:themeFillTint="FE"/>
      </w:tcPr>
    </w:tblStylePr>
    <w:tblStylePr w:type="firstRow">
      <w:rPr>
        <w:color w:val="f2f2f2"/>
        <w:sz w:val="22"/>
      </w:rPr>
      <w:tcPr>
        <w:shd w:val="clear" w:color="ffffff" w:fill="a5a5a5" w:themeFill="accent3" w:themeFillTint="FE"/>
      </w:tcPr>
    </w:tblStylePr>
    <w:tblStylePr w:type="lastCol">
      <w:rPr>
        <w:color w:val="f2f2f2"/>
        <w:sz w:val="22"/>
      </w:rPr>
      <w:tcPr>
        <w:shd w:val="clear" w:color="ffffff" w:fill="a5a5a5" w:themeFill="accent3" w:themeFillTint="FE"/>
      </w:tcPr>
    </w:tblStylePr>
    <w:tblStylePr w:type="lastRow">
      <w:rPr>
        <w:color w:val="f2f2f2"/>
        <w:sz w:val="22"/>
      </w:rPr>
      <w:tcPr>
        <w:shd w:val="clear" w:color="ffffff" w:fill="a5a5a5" w:themeFill="accent3" w:themeFillTint="FE"/>
      </w:tcPr>
    </w:tblStylePr>
  </w:style>
  <w:style w:type="table" w:styleId="88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fef2cb" w:themeFill="accent4" w:themeFillTint="34"/>
      </w:tcPr>
    </w:tblStylePr>
    <w:tblStylePr w:type="band2Vert">
      <w:rPr>
        <w:color w:val="404040"/>
        <w:sz w:val="22"/>
      </w:rPr>
      <w:tcPr>
        <w:shd w:val="clear" w:color="ffffff" w:fill="fef2cb" w:themeFill="accent4" w:themeFillTint="34"/>
      </w:tcPr>
    </w:tblStylePr>
    <w:tblStylePr w:type="firstCol">
      <w:rPr>
        <w:color w:val="f2f2f2"/>
        <w:sz w:val="22"/>
      </w:rPr>
      <w:tcPr>
        <w:shd w:val="clear" w:color="ffffff" w:fill="ffd864" w:themeFill="accent4" w:themeFillTint="9A"/>
      </w:tcPr>
    </w:tblStylePr>
    <w:tblStylePr w:type="firstRow">
      <w:rPr>
        <w:color w:val="f2f2f2"/>
        <w:sz w:val="22"/>
      </w:rPr>
      <w:tcPr>
        <w:shd w:val="clear" w:color="ffffff" w:fill="ffd864" w:themeFill="accent4" w:themeFillTint="9A"/>
      </w:tcPr>
    </w:tblStylePr>
    <w:tblStylePr w:type="lastCol">
      <w:rPr>
        <w:color w:val="f2f2f2"/>
        <w:sz w:val="22"/>
      </w:rPr>
      <w:tcPr>
        <w:shd w:val="clear" w:color="ffffff" w:fill="ffd864" w:themeFill="accent4" w:themeFillTint="9A"/>
      </w:tcPr>
    </w:tblStylePr>
    <w:tblStylePr w:type="lastRow">
      <w:rPr>
        <w:color w:val="f2f2f2"/>
        <w:sz w:val="22"/>
      </w:rPr>
      <w:tcPr>
        <w:shd w:val="clear" w:color="ffffff" w:fill="ffd864" w:themeFill="accent4" w:themeFillTint="9A"/>
      </w:tcPr>
    </w:tblStylePr>
  </w:style>
  <w:style w:type="table" w:styleId="88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d9e2f2" w:themeFill="accent5" w:themeFillTint="34"/>
      </w:tcPr>
    </w:tblStylePr>
    <w:tblStylePr w:type="band2Vert">
      <w:rPr>
        <w:color w:val="404040"/>
        <w:sz w:val="22"/>
      </w:rPr>
      <w:tcPr>
        <w:shd w:val="clear" w:color="ffffff" w:fill="d9e2f2" w:themeFill="accent5" w:themeFillTint="34"/>
      </w:tcPr>
    </w:tblStylePr>
    <w:tblStylePr w:type="firstCol">
      <w:rPr>
        <w:color w:val="f2f2f2"/>
        <w:sz w:val="22"/>
      </w:rPr>
      <w:tcPr>
        <w:shd w:val="clear" w:color="ffffff" w:fill="4472c4" w:themeFill="accent5"/>
      </w:tcPr>
    </w:tblStylePr>
    <w:tblStylePr w:type="firstRow">
      <w:rPr>
        <w:color w:val="f2f2f2"/>
        <w:sz w:val="22"/>
      </w:rPr>
      <w:tcPr>
        <w:shd w:val="clear" w:color="ffffff" w:fill="4472c4" w:themeFill="accent5"/>
      </w:tcPr>
    </w:tblStylePr>
    <w:tblStylePr w:type="lastCol">
      <w:rPr>
        <w:color w:val="f2f2f2"/>
        <w:sz w:val="22"/>
      </w:rPr>
      <w:tcPr>
        <w:shd w:val="clear" w:color="ffffff" w:fill="4472c4" w:themeFill="accent5"/>
      </w:tcPr>
    </w:tblStylePr>
    <w:tblStylePr w:type="lastRow">
      <w:rPr>
        <w:color w:val="f2f2f2"/>
        <w:sz w:val="22"/>
      </w:rPr>
      <w:tcPr>
        <w:shd w:val="clear" w:color="ffffff" w:fill="4472c4" w:themeFill="accent5"/>
      </w:tcPr>
    </w:tblStylePr>
  </w:style>
  <w:style w:type="table" w:styleId="88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e2efd8" w:themeFill="accent6" w:themeFillTint="34"/>
      </w:tcPr>
    </w:tblStylePr>
    <w:tblStylePr w:type="band2Vert">
      <w:rPr>
        <w:color w:val="404040"/>
        <w:sz w:val="22"/>
      </w:rPr>
      <w:tcPr>
        <w:shd w:val="clear" w:color="ffffff" w:fill="e2efd8" w:themeFill="accent6" w:themeFillTint="34"/>
      </w:tcPr>
    </w:tblStylePr>
    <w:tblStylePr w:type="firstCol">
      <w:rPr>
        <w:color w:val="f2f2f2"/>
        <w:sz w:val="22"/>
      </w:rPr>
      <w:tcPr>
        <w:shd w:val="clear" w:color="ffffff" w:fill="70ad47" w:themeFill="accent6"/>
      </w:tcPr>
    </w:tblStylePr>
    <w:tblStylePr w:type="firstRow">
      <w:rPr>
        <w:color w:val="f2f2f2"/>
        <w:sz w:val="22"/>
      </w:rPr>
      <w:tcPr>
        <w:shd w:val="clear" w:color="ffffff" w:fill="70ad47" w:themeFill="accent6"/>
      </w:tcPr>
    </w:tblStylePr>
    <w:tblStylePr w:type="lastCol">
      <w:rPr>
        <w:color w:val="f2f2f2"/>
        <w:sz w:val="22"/>
      </w:rPr>
      <w:tcPr>
        <w:shd w:val="clear" w:color="ffffff" w:fill="70ad47" w:themeFill="accent6"/>
      </w:tcPr>
    </w:tblStylePr>
    <w:tblStylePr w:type="lastRow">
      <w:rPr>
        <w:color w:val="f2f2f2"/>
        <w:sz w:val="22"/>
      </w:rPr>
      <w:tcPr>
        <w:shd w:val="clear" w:color="ffffff" w:fill="70ad47" w:themeFill="accent6"/>
      </w:tcPr>
    </w:tblStylePr>
  </w:style>
  <w:style w:type="table" w:styleId="89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StylePr>
    <w:tblStylePr w:type="firstRow">
      <w:rPr>
        <w:color w:val="404040"/>
        <w:sz w:val="22"/>
      </w:rPr>
      <w:tcPr>
        <w:tcBorders>
          <w:bottom w:val="single" w:color="000000" w:themeColor="text1" w:sz="12" w:space="0"/>
        </w:tcBorders>
      </w:tcPr>
    </w:tblStylePr>
    <w:tblStylePr w:type="lastCol">
      <w:rPr>
        <w:color w:val="404040"/>
        <w:sz w:val="22"/>
      </w:rPr>
      <w:tcPr>
        <w:tcBorders>
          <w:left w:val="single" w:color="000000" w:themeColor="text1" w:sz="12" w:space="0"/>
        </w:tcBorders>
      </w:tcPr>
    </w:tblStylePr>
    <w:tblStylePr w:type="lastRow">
      <w:rPr>
        <w:color w:val="404040"/>
        <w:sz w:val="22"/>
      </w:rPr>
      <w:tcPr>
        <w:tcBorders>
          <w:top w:val="single" w:color="000000" w:themeColor="text1" w:sz="12" w:space="0"/>
        </w:tcBorders>
      </w:tcPr>
    </w:tblStylePr>
  </w:style>
  <w:style w:type="table" w:styleId="89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StylePr>
    <w:tblStylePr w:type="firstRow">
      <w:rPr>
        <w:color w:val="404040"/>
        <w:sz w:val="22"/>
      </w:rPr>
      <w:tcPr>
        <w:tcBorders>
          <w:bottom w:val="single" w:color="000000" w:themeColor="accent1" w:sz="12" w:space="0"/>
        </w:tcBorders>
      </w:tcPr>
    </w:tblStylePr>
    <w:tblStylePr w:type="lastCol">
      <w:rPr>
        <w:color w:val="404040"/>
        <w:sz w:val="22"/>
      </w:rPr>
      <w:tcPr>
        <w:tcBorders>
          <w:left w:val="single" w:color="000000" w:themeColor="accent1" w:sz="12" w:space="0"/>
        </w:tcBorders>
      </w:tcPr>
    </w:tblStylePr>
    <w:tblStylePr w:type="lastRow">
      <w:rPr>
        <w:color w:val="404040"/>
        <w:sz w:val="22"/>
      </w:rPr>
      <w:tcPr>
        <w:tcBorders>
          <w:top w:val="single" w:color="000000" w:themeColor="accent1" w:sz="12" w:space="0"/>
        </w:tcBorders>
      </w:tcPr>
    </w:tblStylePr>
  </w:style>
  <w:style w:type="table" w:styleId="89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StylePr>
    <w:tblStylePr w:type="firstRow">
      <w:rPr>
        <w:color w:val="404040"/>
        <w:sz w:val="22"/>
      </w:rPr>
      <w:tcPr>
        <w:tcBorders>
          <w:bottom w:val="single" w:color="000000" w:themeColor="accent2" w:sz="12" w:space="0"/>
        </w:tcBorders>
      </w:tcPr>
    </w:tblStylePr>
    <w:tblStylePr w:type="lastCol">
      <w:rPr>
        <w:color w:val="404040"/>
        <w:sz w:val="22"/>
      </w:rPr>
      <w:tcPr>
        <w:tcBorders>
          <w:left w:val="single" w:color="000000" w:themeColor="accent2" w:sz="12" w:space="0"/>
        </w:tcBorders>
      </w:tcPr>
    </w:tblStylePr>
    <w:tblStylePr w:type="lastRow">
      <w:rPr>
        <w:color w:val="404040"/>
        <w:sz w:val="22"/>
      </w:rPr>
      <w:tcPr>
        <w:tcBorders>
          <w:top w:val="single" w:color="000000" w:themeColor="accent2" w:sz="12" w:space="0"/>
        </w:tcBorders>
      </w:tcPr>
    </w:tblStylePr>
  </w:style>
  <w:style w:type="table" w:styleId="89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StylePr>
    <w:tblStylePr w:type="firstRow">
      <w:rPr>
        <w:color w:val="404040"/>
        <w:sz w:val="22"/>
      </w:rPr>
      <w:tcPr>
        <w:tcBorders>
          <w:bottom w:val="single" w:color="000000" w:themeColor="accent3" w:sz="12" w:space="0"/>
        </w:tcBorders>
      </w:tcPr>
    </w:tblStylePr>
    <w:tblStylePr w:type="lastCol">
      <w:rPr>
        <w:color w:val="404040"/>
        <w:sz w:val="22"/>
      </w:rPr>
      <w:tcPr>
        <w:tcBorders>
          <w:left w:val="single" w:color="000000" w:themeColor="accent3" w:sz="12" w:space="0"/>
        </w:tcBorders>
      </w:tcPr>
    </w:tblStylePr>
    <w:tblStylePr w:type="lastRow">
      <w:rPr>
        <w:color w:val="404040"/>
        <w:sz w:val="22"/>
      </w:rPr>
      <w:tcPr>
        <w:tcBorders>
          <w:top w:val="single" w:color="000000" w:themeColor="accent3" w:sz="12" w:space="0"/>
        </w:tcBorders>
      </w:tcPr>
    </w:tblStylePr>
  </w:style>
  <w:style w:type="table" w:styleId="89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StylePr>
    <w:tblStylePr w:type="firstRow">
      <w:rPr>
        <w:color w:val="404040"/>
        <w:sz w:val="22"/>
      </w:rPr>
      <w:tcPr>
        <w:tcBorders>
          <w:bottom w:val="single" w:color="000000" w:themeColor="accent4" w:sz="12" w:space="0"/>
        </w:tcBorders>
      </w:tcPr>
    </w:tblStylePr>
    <w:tblStylePr w:type="lastCol">
      <w:rPr>
        <w:color w:val="404040"/>
        <w:sz w:val="22"/>
      </w:rPr>
      <w:tcPr>
        <w:tcBorders>
          <w:left w:val="single" w:color="000000" w:themeColor="accent4" w:sz="12" w:space="0"/>
        </w:tcBorders>
      </w:tcPr>
    </w:tblStylePr>
    <w:tblStylePr w:type="lastRow">
      <w:rPr>
        <w:color w:val="404040"/>
        <w:sz w:val="22"/>
      </w:rPr>
      <w:tcPr>
        <w:tcBorders>
          <w:top w:val="single" w:color="000000" w:themeColor="accent4" w:sz="12" w:space="0"/>
        </w:tcBorders>
      </w:tcPr>
    </w:tblStylePr>
  </w:style>
  <w:style w:type="table" w:styleId="89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StylePr>
    <w:tblStylePr w:type="firstRow">
      <w:rPr>
        <w:color w:val="404040"/>
        <w:sz w:val="22"/>
      </w:rPr>
      <w:tcPr>
        <w:tcBorders>
          <w:bottom w:val="single" w:color="000000" w:themeColor="accent5" w:sz="12" w:space="0"/>
        </w:tcBorders>
      </w:tcPr>
    </w:tblStylePr>
    <w:tblStylePr w:type="lastCol">
      <w:rPr>
        <w:color w:val="404040"/>
        <w:sz w:val="22"/>
      </w:rPr>
      <w:tcPr>
        <w:tcBorders>
          <w:left w:val="single" w:color="000000" w:themeColor="accent5" w:sz="12" w:space="0"/>
        </w:tcBorders>
      </w:tcPr>
    </w:tblStylePr>
    <w:tblStylePr w:type="lastRow">
      <w:rPr>
        <w:color w:val="404040"/>
        <w:sz w:val="22"/>
      </w:rPr>
      <w:tcPr>
        <w:tcBorders>
          <w:top w:val="single" w:color="000000" w:themeColor="accent5" w:sz="12" w:space="0"/>
        </w:tcBorders>
      </w:tcPr>
    </w:tblStylePr>
  </w:style>
  <w:style w:type="table" w:styleId="89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StylePr>
    <w:tblStylePr w:type="firstRow">
      <w:rPr>
        <w:color w:val="404040"/>
        <w:sz w:val="22"/>
      </w:rPr>
      <w:tcPr>
        <w:tcBorders>
          <w:bottom w:val="single" w:color="000000" w:themeColor="accent6" w:sz="12" w:space="0"/>
        </w:tcBorders>
      </w:tcPr>
    </w:tblStylePr>
    <w:tblStylePr w:type="lastCol">
      <w:rPr>
        <w:color w:val="404040"/>
        <w:sz w:val="22"/>
      </w:rPr>
      <w:tcPr>
        <w:tcBorders>
          <w:left w:val="single" w:color="000000" w:themeColor="accent6" w:sz="12" w:space="0"/>
        </w:tcBorders>
      </w:tcPr>
    </w:tblStylePr>
    <w:tblStylePr w:type="lastRow">
      <w:rPr>
        <w:color w:val="404040"/>
        <w:sz w:val="22"/>
      </w:rPr>
      <w:tcPr>
        <w:tcBorders>
          <w:top w:val="single" w:color="000000" w:themeColor="accent6" w:sz="12" w:space="0"/>
        </w:tcBorders>
      </w:tcPr>
    </w:tblStylePr>
  </w:style>
  <w:style w:type="table" w:styleId="89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consultantplus://offline/ref=94D0C761F934A71D41AF9B8E0E83187973D5B6C0AA9C2B73F310C92E6709281FADD45B6705917197BCC16C9533C366BA5FE422C4F7eFKAJ" TargetMode="External"/><Relationship Id="rId9" Type="http://schemas.openxmlformats.org/officeDocument/2006/relationships/hyperlink" Target="consultantplus://offline/ref=68D6F8AB6A7FECF953011BDA7A2D5602C18BA95EBD402D936BA122C8E65537873A3DAEB807FC973DEFA1C96D4B4536F8D34DE6691174408042c8C" TargetMode="External"/><Relationship Id="rId10" Type="http://schemas.openxmlformats.org/officeDocument/2006/relationships/hyperlink" Target="consultantplus://offline/ref=0D1AFC2F3EB2BFB1F607BC98E5D53756E22A98611EA5D9701B0C75ED0FFA16D9F3E56C468A5712F8EFF572D5B7B15A69F500A96AAFB0G9ZAD" TargetMode="External"/><Relationship Id="rId11" Type="http://schemas.openxmlformats.org/officeDocument/2006/relationships/hyperlink" Target="consultantplus://offline/ref=0D1AFC2F3EB2BFB1F607BC98E5D53756E22A98611EA5D9701B0C75ED0FFA16D9F3E56C468A5712F8EFF572D5B7B15A69F500A96AAFB0G9ZAD" TargetMode="External"/><Relationship Id="rId12" Type="http://schemas.openxmlformats.org/officeDocument/2006/relationships/hyperlink" Target="consultantplus://offline/ref=0D1AFC2F3EB2BFB1F607BC98E5D53756E22B9A6C1AA4D9701B0C75ED0FFA16D9F3E56C468B501AFAB9AF62D1FEE45177F316B760B1B09AC9G3Z6D" TargetMode="External"/><Relationship Id="rId13" Type="http://schemas.openxmlformats.org/officeDocument/2006/relationships/hyperlink" Target="consultantplus://offline/ref=0D1AFC2F3EB2BFB1F607BC98E5D53756E22B9A6C1AA4D9701B0C75ED0FFA16D9F3E56C468D5B4EA2FFF13B80BCAF5C7FEB0AB76AGAZFD" TargetMode="External"/><Relationship Id="rId14" Type="http://schemas.openxmlformats.org/officeDocument/2006/relationships/hyperlink" Target="consultantplus://offline/ref=0D1AFC2F3EB2BFB1F607BC98E5D53756E22B9A6C1AA4D9701B0C75ED0FFA16D9F3E56C468D5B4EA2FFF13B80BCAF5C7FEB0AB76AGAZFD" TargetMode="External"/><Relationship Id="rId15" Type="http://schemas.openxmlformats.org/officeDocument/2006/relationships/hyperlink" Target="consultantplus://offline/ref=0D1AFC2F3EB2BFB1F607BC98E5D53756E22A98611EA5D9701B0C75ED0FFA16D9F3E56C468B5119F3B2AF62D1FEE45177F316B760B1B09AC9G3Z6D" TargetMode="External"/><Relationship Id="rId16" Type="http://schemas.openxmlformats.org/officeDocument/2006/relationships/hyperlink" Target="consultantplus://offline/ref=0D1AFC2F3EB2BFB1F607BC98E5D53756E22A98611EA5D9701B0C75ED0FFA16D9F3E56C468B511EF4BFAF62D1FEE45177F316B760B1B09AC9G3Z6D" TargetMode="External"/><Relationship Id="rId17" Type="http://schemas.openxmlformats.org/officeDocument/2006/relationships/hyperlink" Target="consultantplus://offline/ref=0D1AFC2F3EB2BFB1F607BC98E5D53756E22A98611EA5D9701B0C75ED0FFA16D9F3E56C468C511CF8EFF572D5B7B15A69F500A96AAFB0G9ZAD" TargetMode="External"/><Relationship Id="rId18" Type="http://schemas.openxmlformats.org/officeDocument/2006/relationships/hyperlink" Target="consultantplus://offline/ref=0D1AFC2F3EB2BFB1F607BC98E5D53756E22A98611EA5D9701B0C75ED0FFA16D9F3E56C468B5112F6B3AF62D1FEE45177F316B760B1B09AC9G3Z6D" TargetMode="External"/><Relationship Id="rId19" Type="http://schemas.openxmlformats.org/officeDocument/2006/relationships/hyperlink" Target="consultantplus://offline/ref=0D1AFC2F3EB2BFB1F607BC98E5D53756E22A98611EA5D9701B0C75ED0FFA16D9F3E56C468B501EF0BCAF62D1FEE45177F316B760B1B09AC9G3Z6D" TargetMode="External"/><Relationship Id="rId20" Type="http://schemas.openxmlformats.org/officeDocument/2006/relationships/hyperlink" Target="consultantplus://offline/ref=0D1AFC2F3EB2BFB1F607BC98E5D53756E22A98611EA5D9701B0C75ED0FFA16D9F3E56C468B5112F6B3AF62D1FEE45177F316B760B1B09AC9G3Z6D" TargetMode="External"/><Relationship Id="rId21" Type="http://schemas.openxmlformats.org/officeDocument/2006/relationships/hyperlink" Target="consultantplus://offline/ref=94D0C761F934A71D41AF9B8E0E83187973D5B6C0AA9C2B73F310C92E6709281FADD45B6707997CC8B9D47DCD3EC57EA457F23EC6F5F8e9KEJ" TargetMode="External"/><Relationship Id="rId22" Type="http://schemas.openxmlformats.org/officeDocument/2006/relationships/hyperlink" Target="consultantplus://offline/ref=0D1AFC2F3EB2BFB1F607BC98E5D53756E22A98611EA5D9701B0C75ED0FFA16D9F3E56C428D5B4EA2FFF13B80BCAF5C7FEB0AB76AGAZFD" TargetMode="External"/><Relationship Id="rId23" Type="http://schemas.openxmlformats.org/officeDocument/2006/relationships/hyperlink" Target="consultantplus://offline/ref=0D1AFC2F3EB2BFB1F607BC98E5D53756E22A98611EA5D9701B0C75ED0FFA16D9F3E56C468B5119F3B2AF62D1FEE45177F316B760B1B09AC9G3Z6D" TargetMode="External"/><Relationship Id="rId24" Type="http://schemas.openxmlformats.org/officeDocument/2006/relationships/hyperlink" Target="consultantplus://offline/ref=0D1AFC2F3EB2BFB1F607BC98E5D53756E22A98611EA5D9701B0C75ED0FFA16D9F3E56C468B5112F6B3AF62D1FEE45177F316B760B1B09AC9G3Z6D" TargetMode="External"/><Relationship Id="rId25" Type="http://schemas.openxmlformats.org/officeDocument/2006/relationships/hyperlink" Target="consultantplus://offline/ref=0D1AFC2F3EB2BFB1F607BC98E5D53756E22A98611EA5D9701B0C75ED0FFA16D9F3E56C468B5112F6B3AF62D1FEE45177F316B760B1B09AC9G3Z6D" TargetMode="External"/><Relationship Id="rId26" Type="http://schemas.openxmlformats.org/officeDocument/2006/relationships/hyperlink" Target="consultantplus://offline/ref=0D1AFC2F3EB2BFB1F607BC98E5D53756E22E99631CAFD9701B0C75ED0FFA16D9E1E5344A8B5604F3B3BA3480B8GBZ1D" TargetMode="External"/><Relationship Id="rId27" Type="http://schemas.openxmlformats.org/officeDocument/2006/relationships/hyperlink" Target="consultantplus://offline/ref=0D1AFC2F3EB2BFB1F607BC98E5D53756E22D9B651AA8D9701B0C75ED0FFA16D9F3E56C4480044BB7EEA93686A4B15469F708B5G6Z8D" TargetMode="External"/><Relationship Id="rId28" Type="http://schemas.openxmlformats.org/officeDocument/2006/relationships/hyperlink" Target="consultantplus://offline/ref=72BFA22739710CE5EDB8D6946591C334A3D0514D3DA05A6021325106FDD1FC262C82F9B977402E5AO1Q9E" TargetMode="External"/><Relationship Id="rId29" Type="http://schemas.openxmlformats.org/officeDocument/2006/relationships/hyperlink" Target="consultantplus://offline/ref=0D1AFC2F3EB2BFB1F607BC98E5D53756E22D9B651AA8D9701B0C75ED0FFA16D9F3E56C4F80044BB7EEA93686A4B15469F708B5G6Z8D" TargetMode="External"/><Relationship Id="rId30" Type="http://schemas.openxmlformats.org/officeDocument/2006/relationships/hyperlink" Target="consultantplus://offline/ref=0D1AFC2F3EB2BFB1F607BC98E5D53756E22D9B651AA8D9701B0C75ED0FFA16D9F3E56C4480044BB7EEA93686A4B15469F708B5G6Z8D" TargetMode="External"/><Relationship Id="rId31" Type="http://schemas.openxmlformats.org/officeDocument/2006/relationships/hyperlink" Target="consultantplus://offline/ref=0D1AFC2F3EB2BFB1F607BC98E5D53756E22D9B651AA8D9701B0C75ED0FFA16D9F3E56C4480044BB7EEA93686A4B15469F708B5G6Z8D" TargetMode="External"/><Relationship Id="rId32" Type="http://schemas.openxmlformats.org/officeDocument/2006/relationships/hyperlink" Target="consultantplus://offline/ref=FD3F2807A311875FB33A75F5002C20B8871E18E707F0CA9FCE3F697C345081F177F4723BA6075073CEB7D026AC6A07407AC471G1S0E" TargetMode="External"/><Relationship Id="rId33" Type="http://schemas.openxmlformats.org/officeDocument/2006/relationships/hyperlink" Target="consultantplus://offline/ref=72BFA22739710CE5EDB8D6946591C334A3D0514D3DA05A6021325106FDD1FC262C82F9B977402E5AO1Q9E" TargetMode="External"/><Relationship Id="rId34" Type="http://schemas.openxmlformats.org/officeDocument/2006/relationships/hyperlink" Target="consultantplus://offline/ref=FD3F2807A311875FB33A75F5002C20B8871E18E707F0CA9FCE3F697C345081F177F47230A6075073CEB7D026AC6A07407AC471G1S0E" TargetMode="External"/><Relationship Id="rId35" Type="http://schemas.openxmlformats.org/officeDocument/2006/relationships/hyperlink" Target="consultantplus://offline/ref=FD3F2807A311875FB33A75F5002C20B8871E18E707F0CA9FCE3F697C345081F177F4723BA6075073CEB7D026AC6A07407AC471G1S0E" TargetMode="External"/><Relationship Id="rId36" Type="http://schemas.openxmlformats.org/officeDocument/2006/relationships/hyperlink" Target="consultantplus://offline/ref=FD3F2807A311875FB33A75F5002C20B8871E18E707F0CA9FCE3F697C345081F177F4723BA6075073CEB7D026AC6A07407AC471G1S0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FD3F2807A311875FB33A75F5002C20B887191BE303FDCA9FCE3F697C345081F177F47239AD5308359BB18471F63F025E7EDA73188BD57220G7S2E"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 Евгеньевна</dc:creator>
  <dc:description/>
  <dc:language>ru-RU</dc:language>
  <cp:revision>129</cp:revision>
  <dcterms:created xsi:type="dcterms:W3CDTF">2023-03-28T09:43:00Z</dcterms:created>
  <dcterms:modified xsi:type="dcterms:W3CDTF">2025-02-25T08:18:01Z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