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работодателей и работников вопросам охраны труда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hyperlink w:tooltip="#P324" w:anchor="P324" w:history="1">
        <w:r>
          <w:rPr>
            <w:rFonts w:ascii="Times New Roman" w:hAnsi="Times New Roman" w:cs="Times New Roman"/>
            <w:sz w:val="28"/>
            <w:szCs w:val="28"/>
          </w:rPr>
          <w:t xml:space="preserve">Новосибирской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в лице _______________________,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именуемое (-ая/-ый) в дальнейшем «Заказчик», с одной стороны, и 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(наименование организации, осуществляющей образовательную деятельность)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№ ____________, от «___» </w:t>
      </w:r>
      <w:r>
        <w:rPr>
          <w:rFonts w:ascii="Times New Roman" w:hAnsi="Times New Roman" w:cs="Times New Roman"/>
          <w:sz w:val="24"/>
          <w:szCs w:val="24"/>
        </w:rPr>
        <w:t xml:space="preserve">________ 20__г., выданная __________________________, регистрационный номер в реестре организаций, оказывающих услуги в области охраны труда по обучению работодателей и работников вопросам охраны труда № ____ от «__» ______ 20__г., в лице _______________, </w:t>
      </w:r>
      <w:r>
        <w:rPr>
          <w:rFonts w:ascii="Times New Roman" w:hAnsi="Times New Roman" w:cs="Times New Roman"/>
          <w:sz w:val="24"/>
          <w:szCs w:val="24"/>
        </w:rPr>
        <w:t xml:space="preserve">действующ</w:t>
      </w:r>
      <w:r>
        <w:rPr>
          <w:rFonts w:ascii="Times New Roman" w:hAnsi="Times New Roman" w:cs="Times New Roman"/>
          <w:sz w:val="24"/>
          <w:szCs w:val="24"/>
        </w:rPr>
        <w:t xml:space="preserve">__ на основании __________________, </w:t>
      </w:r>
      <w:r>
        <w:rPr>
          <w:rFonts w:ascii="Times New Roman" w:hAnsi="Times New Roman" w:cs="Times New Roman"/>
          <w:sz w:val="24"/>
          <w:szCs w:val="24"/>
        </w:rPr>
        <w:t xml:space="preserve">именуемое (-ая/-ый) в дальнейшем «Исполнитель», с другой стороны, </w:t>
      </w:r>
      <w:r>
        <w:rPr>
          <w:rFonts w:ascii="Times New Roman" w:hAnsi="Times New Roman" w:cs="Times New Roman"/>
          <w:sz w:val="24"/>
          <w:szCs w:val="24"/>
        </w:rPr>
        <w:t xml:space="preserve">именуемые в дальнейшем «Стороны» и каждый в отдельности «Сторона»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РФ от 24.12.2021 </w:t>
      </w:r>
      <w:r>
        <w:rPr>
          <w:rFonts w:ascii="Times New Roman" w:hAnsi="Times New Roman" w:cs="Times New Roman"/>
          <w:sz w:val="24"/>
          <w:szCs w:val="24"/>
        </w:rPr>
        <w:t xml:space="preserve">№ 2464 «</w:t>
      </w:r>
      <w:r>
        <w:rPr>
          <w:rFonts w:ascii="Times New Roman" w:hAnsi="Times New Roman" w:cs="Times New Roman"/>
          <w:sz w:val="24"/>
          <w:szCs w:val="24"/>
        </w:rPr>
        <w:t xml:space="preserve">О порядке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Правилами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») (далее – Постановление № 2464</w:t>
      </w:r>
      <w:r>
        <w:rPr>
          <w:rFonts w:ascii="Times New Roman" w:hAnsi="Times New Roman"/>
          <w:sz w:val="24"/>
          <w:szCs w:val="24"/>
        </w:rPr>
        <w:t xml:space="preserve">), нормами Трудового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</w:t>
      </w:r>
      <w:r>
        <w:rPr>
          <w:rFonts w:ascii="Times New Roman" w:hAnsi="Times New Roman"/>
          <w:sz w:val="24"/>
          <w:szCs w:val="24"/>
        </w:rPr>
        <w:t xml:space="preserve">го закона от 05.04.2013 № 44-ФЗ</w:t>
      </w:r>
      <w:r>
        <w:rPr>
          <w:rFonts w:ascii="Times New Roman" w:hAnsi="Times New Roman"/>
          <w:sz w:val="24"/>
          <w:szCs w:val="24"/>
        </w:rPr>
        <w:t xml:space="preserve"> (далее – Закон о контрактной системе),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исполнителя на основании __________________________</w:t>
      </w:r>
      <w:r>
        <w:rPr>
          <w:rFonts w:ascii="Times New Roman" w:hAnsi="Times New Roman"/>
          <w:sz w:val="24"/>
          <w:szCs w:val="24"/>
        </w:rPr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.Предмет Контракта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к Контракту)</w:t>
      </w:r>
      <w:r>
        <w:rPr>
          <w:rFonts w:ascii="Times New Roman" w:hAnsi="Times New Roman"/>
          <w:sz w:val="24"/>
          <w:szCs w:val="24"/>
        </w:rPr>
        <w:t xml:space="preserve"> и на 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0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Программа обучения: ___________________________________________________(далее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(наиме</w:t>
      </w:r>
      <w:r>
        <w:rPr>
          <w:rFonts w:ascii="Times New Roman" w:hAnsi="Times New Roman" w:cs="Times New Roman"/>
          <w:sz w:val="18"/>
          <w:szCs w:val="18"/>
        </w:rPr>
        <w:t xml:space="preserve">нование программы обучения работодателей и работников вопросам охраны труда)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Программа) 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(форма обучения: очная, очно-заочная, с использованием дистанционных образовательных технологий)</w:t>
      </w:r>
      <w:r>
        <w:rPr>
          <w:rFonts w:ascii="Times New Roman" w:hAnsi="Times New Roman" w:cs="Times New Roman"/>
          <w:sz w:val="18"/>
          <w:szCs w:val="18"/>
        </w:rPr>
        <w:t xml:space="preserve"> (указать нужное)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0" w:firstLine="709"/>
        <w:jc w:val="center"/>
        <w:spacing w:after="0" w:line="283" w:lineRule="atLeast"/>
        <w:tabs>
          <w:tab w:val="left" w:pos="993" w:leader="none"/>
        </w:tabs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1.2. Количество Обучающихся, подлежащих обучению по Программе     _____ (______)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цифрами)</w:t>
      </w:r>
      <w:r>
        <w:rPr>
          <w:rFonts w:ascii="Times New Roman" w:hAnsi="Times New Roman" w:cs="Times New Roman"/>
          <w:sz w:val="18"/>
          <w:szCs w:val="18"/>
        </w:rPr>
        <w:t xml:space="preserve"> (прописью)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1"/>
        <w:ind w:left="0" w:firstLine="709"/>
        <w:jc w:val="both"/>
        <w:spacing w:after="0" w:line="283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человек согласно списку Обучающихся, предусмотренному приложением № 1 к Контракту.</w:t>
      </w:r>
      <w:r>
        <w:rPr>
          <w:rFonts w:ascii="Times New Roman" w:hAnsi="Times New Roman" w:cs="Times New Roman"/>
          <w:sz w:val="24"/>
          <w:szCs w:val="24"/>
        </w:rPr>
        <w:t xml:space="preserve"> Заказчик направляет Исполнителю список Обучающихся по форме, предусмотренному приложением № 1 к Контракту </w:t>
      </w:r>
      <w:r>
        <w:rPr>
          <w:rFonts w:ascii="Times New Roman" w:hAnsi="Times New Roman" w:cs="Times New Roman"/>
          <w:sz w:val="24"/>
          <w:szCs w:val="24"/>
        </w:rPr>
        <w:t xml:space="preserve">в течение ____ дней со дня, следующего после заключения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онтракта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характеристикам и объему (содержанию) оказываемых Услуг, а также иные условия оказания Услуг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Описанием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на оказание услуг по обучению работодателей и работников вопросам охраны труда (далее – </w:t>
      </w:r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), предусмотренному приложением № 2 к Контракту (код предмета </w:t>
      </w:r>
      <w:r>
        <w:rPr>
          <w:rFonts w:ascii="Times New Roman" w:hAnsi="Times New Roman" w:cs="Times New Roman"/>
          <w:sz w:val="24"/>
          <w:szCs w:val="24"/>
        </w:rPr>
        <w:t xml:space="preserve">Контракта </w:t>
      </w:r>
      <w:r>
        <w:rPr>
          <w:rFonts w:ascii="Times New Roman" w:hAnsi="Times New Roman" w:cs="Times New Roman"/>
          <w:sz w:val="24"/>
          <w:szCs w:val="24"/>
        </w:rPr>
        <w:t xml:space="preserve">по общероссийскому классификатору продукции по видам экономической деятельности (О</w:t>
      </w:r>
      <w:r>
        <w:rPr>
          <w:rFonts w:ascii="Times New Roman" w:hAnsi="Times New Roman" w:cs="Times New Roman"/>
          <w:sz w:val="24"/>
          <w:szCs w:val="24"/>
        </w:rPr>
        <w:t xml:space="preserve">КПД2) – 85.42.19 услуги </w:t>
      </w:r>
      <w:r>
        <w:rPr>
          <w:rFonts w:ascii="Times New Roman" w:hAnsi="Times New Roman" w:cs="Times New Roman"/>
          <w:sz w:val="24"/>
          <w:szCs w:val="24"/>
        </w:rPr>
        <w:t xml:space="preserve">по дополнительному профессиональному </w:t>
      </w:r>
      <w:r>
        <w:rPr>
          <w:rFonts w:ascii="Times New Roman" w:hAnsi="Times New Roman" w:cs="Times New Roman"/>
          <w:sz w:val="24"/>
          <w:szCs w:val="24"/>
        </w:rPr>
        <w:t xml:space="preserve">образованию </w:t>
      </w:r>
      <w:r>
        <w:rPr>
          <w:rFonts w:ascii="Times New Roman" w:hAnsi="Times New Roman" w:cs="Times New Roman"/>
          <w:sz w:val="24"/>
          <w:szCs w:val="24"/>
        </w:rPr>
        <w:t xml:space="preserve">прочие).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1.4. 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осуществляется в _______ этап (этапа) в соответствии с календарным планом оказания Услуг</w:t>
      </w:r>
      <w:r>
        <w:t xml:space="preserve"> </w:t>
      </w:r>
      <w:r>
        <w:rPr>
          <w:i/>
          <w:color w:val="ff0000"/>
        </w:rPr>
        <w:t xml:space="preserve">(</w:t>
      </w:r>
      <w:hyperlink r:id="rId10" w:tooltip="consultantplus://offline/ref=E5D06EA85ED5D096D0250EA3BEC946131F4BB55C9966FC5F9EC881A308FFA2E296B43161B1E5B3144CD2CDDA0F4B1E59193341BC6B4CE4EDV2jDC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 1.4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Контракта включается в Контракт в случае, если Контрактом предусмотрено поэтапное оказание Услуг)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</w:t>
      </w:r>
      <w:r>
        <w:rPr>
          <w:i/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1.5. Сроки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начало оказани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Услуг – с момента заключения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окончание оказания Услуг – не позднее ______________ 20_____ года</w:t>
      </w:r>
      <w: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 случае, если Контрактом предполагается поэтапное оказание Услуг, по усмотрению Заказчика данный </w:t>
      </w:r>
      <w:hyperlink r:id="rId11" w:tooltip="consultantplus://offline/ref=8B22656F3CE064EF8BE856BE9DBC60521497B228AD3435D65EDE33FF5BE93CA11E331EEF5B59E7A0E5172EC87F6B70C131B7DB31B4CCCD6AA5lCC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может содержать сроки каждого этапа оказания Услуг).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1.6. Место оказания Услуг: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Контракту).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1.7. </w:t>
      </w:r>
      <w:r>
        <w:rPr>
          <w:rFonts w:ascii="Times New Roman" w:hAnsi="Times New Roman" w:cs="Times New Roman"/>
          <w:sz w:val="24"/>
          <w:szCs w:val="24"/>
        </w:rPr>
        <w:t xml:space="preserve">Результаты проверки знания требований охраны труда Обучающихся после завершения обучения требованиям охраны труда оформляются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№ 2464.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1.8. Срок сдачи Исполнителем отчета об оказанных Услугах и представление документов на оплату оказанных Услуг: _____________________________________________________</w:t>
      </w:r>
      <w:r>
        <w:t xml:space="preserve"> </w:t>
      </w:r>
      <w:r>
        <w:rPr>
          <w:rFonts w:ascii="Times New Roman" w:hAnsi="Times New Roman" w:cs="Times New Roman"/>
          <w:i/>
          <w:color w:val="ff0000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случае, если Контрактом предполагается поэтапное оказание Услуг, по усмотрению Заказчика данный </w:t>
      </w:r>
      <w:hyperlink r:id="rId12" w:tooltip="consultantplus://offline/ref=63FD5A09F65B496106546F0EA53E052566760952FF4710B2C19F8DA2401DFD16DDB369E0128DCB7241A5BFC6745789E3396CD9D65CF38CFFs85DC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может содержать сроки сдачи Исполнителем отчета об оказанных Услугах и представления документов на оплату оказанных Услуг по каждому этапу оказания Услуг</w:t>
      </w:r>
      <w:r>
        <w:rPr>
          <w:rFonts w:ascii="Times New Roman" w:hAnsi="Times New Roman" w:cs="Times New Roman"/>
          <w:i/>
          <w:color w:val="ff0000"/>
        </w:rPr>
        <w:t xml:space="preserve">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Цена Контракта и порядок расчетов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устанавливается в российских рублях.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в соответствии с расчетом стоимости Услуг по обучению работодателей и работников, предусмотренному приложением № 3 к Контракту, составляет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 ___копеек,</w:t>
      </w:r>
      <w:r>
        <w:rPr>
          <w:rFonts w:ascii="Times New Roman" w:hAnsi="Times New Roman" w:cs="Times New Roman"/>
          <w:sz w:val="18"/>
          <w:szCs w:val="18"/>
        </w:rPr>
        <w:t xml:space="preserve">      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</w:t>
      </w:r>
      <w:r>
        <w:rPr>
          <w:rFonts w:ascii="Times New Roman" w:hAnsi="Times New Roman" w:cs="Times New Roman"/>
          <w:sz w:val="24"/>
          <w:szCs w:val="24"/>
        </w:rPr>
        <w:t xml:space="preserve">___ проце</w:t>
      </w:r>
      <w:r>
        <w:rPr>
          <w:rFonts w:ascii="Times New Roman" w:hAnsi="Times New Roman" w:cs="Times New Roman"/>
          <w:sz w:val="24"/>
          <w:szCs w:val="24"/>
        </w:rPr>
        <w:t xml:space="preserve">нтов, что составляет _______________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(_____________) ру</w:t>
      </w:r>
      <w:r>
        <w:rPr>
          <w:rFonts w:ascii="Times New Roman" w:hAnsi="Times New Roman" w:cs="Times New Roman"/>
          <w:sz w:val="24"/>
          <w:szCs w:val="24"/>
        </w:rPr>
        <w:t xml:space="preserve">блей ___________копеек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(сумма прописью)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Копеек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случае, если цена Контракта налогом на добавленную стоимость не облагается, указывается основание освобождения от уплаты налога)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Услуг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(_______________________) рублей ___ копеек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 xml:space="preserve">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(оказания Услуг по ___ этапу) составляет ____________ (_________) рублей ___ копеек, по 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этапу - ____________ (___________) рублей ____ копеек.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Цена Контракта является твердой и не подлежит изменению в течение срока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Контракта, за исключением случаев, предусмотренных Законом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цена Контракта по предложению Заказчика может быть увеличена или уменьшена не более чем на 10 процентов при увеличении или уменьшении объема предусмотренных Контрактом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2.4. В цену Контракта входят все расходы, связанные с выполнением Исполнителем обязательств по Контракту, включая расходы на учебно-методические материалы, уплату </w:t>
      </w:r>
      <w:r>
        <w:rPr>
          <w:rFonts w:ascii="Times New Roman" w:hAnsi="Times New Roman" w:cs="Times New Roman"/>
          <w:sz w:val="24"/>
          <w:szCs w:val="24"/>
        </w:rPr>
        <w:t xml:space="preserve">налогов и другие обязательные платежи, которые Исполнитель должен выплатить в связи с выполнением обязательств по Контракту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13 статьи 34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сумма, подлежащая уплате Заказчиком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2.5. Оплата Услуг производится в форме безналичных расчетов.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I.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Оплата Услуг, оказанных Исполнителем, осуществляется Заказчиком по факту оказания 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слуг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течение 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 со дня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подписания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оказанных Услуг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Датой оплаты оказанных Услуг считается дата списания денежных средств со счета Заказчика.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2.7. В случае невозможности исполнения обязательств по Контракту, возникшей по вине Заказчика, оплате подлежат только фактически оказанные Исполнителем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слуги.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2.8.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отчисления Обучающихся по причинам, указанным в подпункте 3.2.3 пункта 3.2 Контракта, Услуги Исполнителя оплачиваются в объеме, равном фактически оказанным Услугам.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2.6.1.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  <w:lang w:eastAsia="ru-RU"/>
        </w:rPr>
        <w:t xml:space="preserve">Оплата по </w:t>
      </w:r>
      <w:r>
        <w:rPr>
          <w:rFonts w:ascii="Times New Roman" w:hAnsi="Times New Roman"/>
          <w:i w:val="0"/>
          <w:iCs w:val="0"/>
          <w:sz w:val="24"/>
          <w:szCs w:val="24"/>
          <w:highlight w:val="white"/>
          <w:lang w:eastAsia="ru-RU"/>
        </w:rPr>
        <w:t xml:space="preserve">Конт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Авансовый платеж в размере __ процентов от цены Контракта, что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составляет ______________ (_____________) рублей ___ копеек, производится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(сумма цифрами)        (с</w:t>
      </w:r>
      <w:r>
        <w:rPr>
          <w:rFonts w:ascii="Times New Roman" w:hAnsi="Times New Roman" w:cs="Times New Roman"/>
          <w:sz w:val="18"/>
          <w:szCs w:val="18"/>
        </w:rPr>
        <w:t xml:space="preserve">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в течение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 xml:space="preserve">со дня заключения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(указать количество дней)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Исполнителем счета на авансовый платеж;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второго </w:t>
      </w:r>
      <w:r>
        <w:rPr>
          <w:rFonts w:ascii="Times New Roman" w:hAnsi="Times New Roman"/>
          <w:sz w:val="24"/>
          <w:szCs w:val="24"/>
          <w:highlight w:val="none"/>
        </w:rPr>
        <w:t xml:space="preserve">этапа составляет ___% от цены этапа, ____ (__) рублей __ копеек без НДС</w:t>
      </w:r>
      <w:r>
        <w:rPr>
          <w:rFonts w:ascii="Times New Roman" w:hAnsi="Times New Roman"/>
          <w:sz w:val="24"/>
          <w:szCs w:val="24"/>
          <w:highlight w:val="none"/>
        </w:rPr>
        <w:t xml:space="preserve"> 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плата Услуг, оказанных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по Контракту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Заказчиком (с учетом выплаченного аванса) по факту оказания Услуг в течение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</w:rPr>
        <w:t xml:space="preserve"> оказанных </w:t>
      </w:r>
      <w:r>
        <w:rPr>
          <w:rFonts w:ascii="Times New Roman" w:hAnsi="Times New Roman" w:cs="Times New Roman"/>
          <w:sz w:val="24"/>
          <w:szCs w:val="24"/>
        </w:rPr>
        <w:t xml:space="preserve">Услуг.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исполнения обязательств по Контракту, возникшей по вине Заказчика, оплате подлежат только фактически оказанные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отчисления Обучающихся по причинам, указанным в подпункте 3.2.3 пункта 3.2 Контракта, Услуги Испо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лнителя оплачиваются в объеме, равном фактически оказанным Услугам.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Датой оплаты оказанных Услуг считается дата списания денежных средств со счета Заказчика.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</w:t>
      </w:r>
      <w:r>
        <w:rPr>
          <w:rFonts w:ascii="Times New Roman" w:hAnsi="Times New Roman"/>
          <w:sz w:val="24"/>
          <w:szCs w:val="24"/>
          <w:highlight w:val="white"/>
        </w:rPr>
        <w:t xml:space="preserve">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2.6.1.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  <w:lang w:eastAsia="ru-RU"/>
        </w:rPr>
        <w:t xml:space="preserve">Опла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та по Контракту осуществляется в безналичном порядке путем перечисления денежных средств со счета Заказчика на счет Исполнителя c учетом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2.</w:t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</w:t>
      </w:r>
      <w:r>
        <w:rPr>
          <w:rFonts w:ascii="Times New Roman" w:hAnsi="Times New Roman"/>
          <w:sz w:val="24"/>
          <w:szCs w:val="24"/>
          <w:highlight w:val="white"/>
        </w:rPr>
        <w:t xml:space="preserve">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Взаимодействие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Сторон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Исполнитель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обязуется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3.1.1. оказать Услуги в соответствии с требованиями законодательства Российской Федерации, обеспечить надлежащее предоставление Услуг, предусмотренных разделом 1 Контракта;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3.1.2. организовать учебный процесс в соответствии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Описанием объекта закупки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обеспечивать необходимые условия для обучения;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3.1.3. своевременно информировать Заказчика о начале, сроках и режиме занятий Обучающихся, а также об их посещаемости в ходе оказания Услуг;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3.1.4. зачислить работников Заказчика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ыполнивших установленные законодательством Российской Федерации, учредительными документами образовательной организации, локальными нормативными актам</w:t>
      </w:r>
      <w:r>
        <w:rPr>
          <w:rFonts w:ascii="Times New Roman" w:hAnsi="Times New Roman" w:cs="Times New Roman"/>
          <w:sz w:val="24"/>
          <w:szCs w:val="24"/>
        </w:rPr>
        <w:t xml:space="preserve">и Исполнителя условия приема, в качестве Обучающихся;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 обеспечить для Обучающихся предусмотренные Программой условия ее освоения, обеспечить учебно-методическими материалами, необходимыми для оказания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3.1.6. при дистанционном обучении осуществлять обучение с использованием дистанционных образовательных технологий с помощью программной системы дистанционного обучения, установленной в образовательной организации или предоставляемой сторонней орган</w:t>
      </w:r>
      <w:r>
        <w:rPr>
          <w:rFonts w:ascii="Times New Roman" w:hAnsi="Times New Roman" w:cs="Times New Roman"/>
          <w:sz w:val="24"/>
          <w:szCs w:val="24"/>
        </w:rPr>
        <w:t xml:space="preserve">изацией на основании договора,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</w:t>
      </w:r>
      <w:r>
        <w:rPr>
          <w:rFonts w:ascii="Times New Roman" w:hAnsi="Times New Roman" w:cs="Times New Roman"/>
          <w:sz w:val="24"/>
          <w:szCs w:val="24"/>
        </w:rPr>
        <w:t xml:space="preserve">ение Обучающимися Программы в полном объеме независимо от места нахождения Обучающихся, учебно-методической помощи,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</w:t>
      </w:r>
      <w:r>
        <w:rPr>
          <w:rFonts w:ascii="Times New Roman" w:hAnsi="Times New Roman" w:cs="Times New Roman"/>
          <w:sz w:val="24"/>
          <w:szCs w:val="24"/>
        </w:rPr>
        <w:t xml:space="preserve"> сохранить место за Обучающимися в случае пропуска занятий по уважительным причинам (с учетом оплаты Услуг, предусмотренных разделом 1 Контракта);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 обеспечить Обучающимся уважение человеческого достоинства, защиту от всех форм физического и психического насилия</w:t>
      </w:r>
      <w:r>
        <w:rPr>
          <w:rFonts w:ascii="Times New Roman" w:hAnsi="Times New Roman" w:cs="Times New Roman"/>
          <w:sz w:val="24"/>
          <w:szCs w:val="24"/>
        </w:rPr>
        <w:t xml:space="preserve">, о</w:t>
      </w:r>
      <w:r>
        <w:rPr>
          <w:rFonts w:ascii="Times New Roman" w:hAnsi="Times New Roman" w:cs="Times New Roman"/>
          <w:sz w:val="24"/>
          <w:szCs w:val="24"/>
        </w:rPr>
        <w:t xml:space="preserve">скорбления личности, охрану жизни и здоровья;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 представлять по требованию Заказчика </w:t>
      </w:r>
      <w:r>
        <w:rPr>
          <w:rFonts w:ascii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создавать условия для проверки хода оказания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 устранять допущенные по вине Исполнителя недостатки при оказании Услуг своими силами и за свой счет;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 не разглашать представленную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конфиденциальную информацию, необходимую для оформления документов на обучение, в рамках действующего законодательства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 представить Заказчику акт </w:t>
      </w:r>
      <w:r>
        <w:rPr>
          <w:rFonts w:ascii="Times New Roman" w:hAnsi="Times New Roman" w:cs="Times New Roman"/>
          <w:sz w:val="24"/>
          <w:szCs w:val="24"/>
        </w:rPr>
        <w:t xml:space="preserve">приемки</w:t>
      </w:r>
      <w:r>
        <w:rPr>
          <w:rFonts w:ascii="Times New Roman" w:hAnsi="Times New Roman" w:cs="Times New Roman"/>
          <w:sz w:val="24"/>
          <w:szCs w:val="24"/>
        </w:rPr>
        <w:t xml:space="preserve"> оказанных Услуг на дату окончания оказания Услуг.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имеет право: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 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процесс оказания Услуг, устанавливать системы оценок, формы, порядок и периодичность проведения контрольных заданий (текущих, промежуточных и итоговых) Обучающихся;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3.2.2. </w:t>
      </w:r>
      <w:r>
        <w:rPr>
          <w:rFonts w:ascii="Times New Roman" w:hAnsi="Times New Roman" w:cs="Times New Roman"/>
          <w:sz w:val="24"/>
          <w:szCs w:val="24"/>
        </w:rPr>
        <w:t xml:space="preserve">привлекать для преподавания дисциплин, предусмотренных Программой, на договорной основе высококвалифицированных специалистов в области охраны труда;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 отчислять Обучающихся, проходящих обучение, по основаниям, предусмотренным в уставе образовательной организации, в том числе в случае грубых или систематических нарушений им</w:t>
      </w:r>
      <w:r>
        <w:rPr>
          <w:rFonts w:ascii="Times New Roman" w:hAnsi="Times New Roman" w:cs="Times New Roman"/>
          <w:sz w:val="24"/>
          <w:szCs w:val="24"/>
        </w:rPr>
        <w:t xml:space="preserve">и правил внутреннего распорядка образовательной организации, а также за неуспеваемость в случае невыполнения ими контрольных заданий, предусмотренных Заказом, о чем Заказчик информируется в течение 3 рабочих дней с даты наступления указанных обстоятельств;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3.2.4. страховать свою ответственность при оказании профессиональной услуги.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обязуется: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 своевременно направлять Обучающихся на обучение согласно поданной заявке и известить Исполнителя о необходимости изменения сроков обучения Обучающихся или об отказе от обучения не менее чем за 3 дня до начала занятий;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3.3.2. своевременно вносить плату за предоставляемые Обучающимся Услуги в размере и порядке, определенном Контрактом, а также представлять платежные документы, подтверждающие такую оплату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3.3.3.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сообщать в письменной форме Исполнителю о недостатках, обнаруженных в ходе оказания Услуг, в течение 5 (пяти) рабочих дней после обнаружения таких недостатков. Заказчик, обнаружив при осуществлении контроля и надзора за ходом оказания Услуг отступления от </w:t>
      </w:r>
      <w:r>
        <w:rPr>
          <w:rFonts w:ascii="Times New Roman" w:hAnsi="Times New Roman"/>
          <w:sz w:val="24"/>
          <w:szCs w:val="24"/>
          <w:highlight w:val="none"/>
        </w:rPr>
        <w:t xml:space="preserve">условий Контракта, которые могут ухудшить качество Услуг, или иные их недостатки, должен в течение 5 (пяти) рабочих дней заявить об этом Исполнителю;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3.3.4. </w:t>
      </w:r>
      <w:r>
        <w:rPr>
          <w:rFonts w:ascii="Times New Roman" w:hAnsi="Times New Roman"/>
          <w:sz w:val="24"/>
          <w:szCs w:val="24"/>
          <w:highlight w:val="none"/>
        </w:rPr>
        <w:t xml:space="preserve">требовать от Исполнителя уплаты неустойки за неисполнение или ненадлежащее исполнения Контракта Исполнителем;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3.3.5.</w:t>
      </w:r>
      <w:r>
        <w:rPr>
          <w:rFonts w:ascii="Times New Roman" w:hAnsi="Times New Roman"/>
          <w:sz w:val="24"/>
          <w:szCs w:val="24"/>
          <w:highlight w:val="none"/>
        </w:rPr>
        <w:t xml:space="preserve"> при неоплате Исполнителем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3.3.6. </w:t>
      </w:r>
      <w:r>
        <w:rPr>
          <w:rFonts w:ascii="Times New Roman" w:hAnsi="Times New Roman"/>
          <w:sz w:val="24"/>
          <w:szCs w:val="24"/>
          <w:highlight w:val="none"/>
        </w:rPr>
        <w:t xml:space="preserve">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</w:t>
      </w:r>
      <w:r>
        <w:rPr>
          <w:rFonts w:ascii="Times New Roman" w:hAnsi="Times New Roman"/>
          <w:sz w:val="24"/>
          <w:szCs w:val="24"/>
        </w:rPr>
        <w:t xml:space="preserve">вом Российской Федерации обязан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3.4.1. </w:t>
      </w:r>
      <w:r>
        <w:rPr>
          <w:rFonts w:ascii="Times New Roman" w:hAnsi="Times New Roman" w:cs="Times New Roman"/>
          <w:sz w:val="24"/>
          <w:szCs w:val="24"/>
        </w:rPr>
        <w:t xml:space="preserve">контролировать качество Услуг, оказываемых Исполнителем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Описанием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 запрашивать у Исполнителя информацию по вопросам организации и обеспечения надлежащего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cs="Times New Roman"/>
          <w:sz w:val="24"/>
          <w:szCs w:val="24"/>
        </w:rPr>
        <w:t xml:space="preserve">.3. в случае обнаружения недостатков, допущенных Исполнителем в </w:t>
      </w:r>
      <w:r>
        <w:rPr>
          <w:rFonts w:ascii="Times New Roman" w:hAnsi="Times New Roman" w:cs="Times New Roman"/>
          <w:sz w:val="24"/>
          <w:szCs w:val="24"/>
        </w:rPr>
        <w:t xml:space="preserve">ходе оказания услуг, направить требование об устранении недостатков Исполнителю;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3.4.4.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 пр</w:t>
      </w:r>
      <w:r>
        <w:rPr>
          <w:rFonts w:ascii="Times New Roman" w:hAnsi="Times New Roman"/>
          <w:spacing w:val="1"/>
          <w:sz w:val="24"/>
          <w:szCs w:val="24"/>
        </w:rPr>
        <w:t xml:space="preserve">инять решение об одностороннем отказе от исполнения Контракта в соответствии с </w:t>
      </w:r>
      <w:r>
        <w:rPr>
          <w:rFonts w:ascii="Times New Roman" w:hAnsi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b/>
          <w:bCs/>
        </w:rPr>
      </w:r>
      <w:bookmarkStart w:id="1" w:name="Par29"/>
      <w:r>
        <w:rPr>
          <w:b/>
          <w:bCs/>
        </w:rPr>
      </w:r>
      <w:bookmarkStart w:id="2" w:name="Par39"/>
      <w:r>
        <w:rPr>
          <w:b/>
          <w:bCs/>
        </w:rPr>
      </w:r>
      <w:bookmarkStart w:id="3" w:name="Par40"/>
      <w:r>
        <w:rPr>
          <w:b/>
          <w:bCs/>
        </w:rPr>
      </w:r>
      <w:bookmarkStart w:id="4" w:name="Par41"/>
      <w:r>
        <w:rPr>
          <w:b/>
          <w:bCs/>
        </w:rPr>
      </w:r>
      <w:bookmarkStart w:id="5" w:name="Par45"/>
      <w:r>
        <w:rPr>
          <w:b/>
          <w:bCs/>
        </w:rPr>
      </w:r>
      <w:bookmarkStart w:id="6" w:name="Par55"/>
      <w:r>
        <w:rPr>
          <w:b/>
          <w:bCs/>
        </w:rPr>
      </w:r>
      <w:bookmarkEnd w:id="1"/>
      <w:r>
        <w:rPr>
          <w:b/>
          <w:bCs/>
        </w:rPr>
      </w:r>
      <w:bookmarkEnd w:id="2"/>
      <w:r>
        <w:rPr>
          <w:b/>
          <w:bCs/>
        </w:rPr>
      </w:r>
      <w:bookmarkEnd w:id="3"/>
      <w:r>
        <w:rPr>
          <w:b/>
          <w:bCs/>
        </w:rPr>
      </w:r>
      <w:bookmarkEnd w:id="4"/>
      <w:r>
        <w:rPr>
          <w:b/>
          <w:bCs/>
        </w:rPr>
      </w:r>
      <w:bookmarkEnd w:id="5"/>
      <w:r>
        <w:rPr>
          <w:b/>
          <w:bCs/>
        </w:rPr>
      </w:r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.Порядок сдачи и приемки оказанных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оформления результатов такой приемки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7" w:name="Par74"/>
      <w:r/>
      <w:bookmarkEnd w:id="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 Исполнитель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возникающих при исполнении Контракта, а также к установленному Контрактом сроку обязан представить Заказчику результаты оказания Услуг (этапа оказания Услуг), предусмотренные Контрактом. Заказчик обязан обеспечить приемку оказанных Услуг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 Для проверки представленных Исполнителем результатов оказания Услуг в части их соответс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твия условиям Контракта Заказчик проводит экспертизу результатов оказания Услуг, предусмотренных Контрактом (далее – Экспертиза). Экспертиза может проводиться Заказчиком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 Для проведения Экспертизы эксперты, экспертные организации имеют право запрашивать у Заказчика и Исполнителя дополнительные материалы, относящиеся к условиям исполнения Контракта (к отдельным этапам исполнения Контракта). Результаты Экспертизы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оформляются в виде заключения о результатах экспертизы (далее – Заключение), которое подписывается экспертом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полномоченным представителем экспертной органи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зации. В случае, если по резуль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кспертизы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установлены нарушения требований Контракта, не препятствующие приемке оказанных Услуг (этапа оказания Услуг), в Заключении могут содержаться предложения об устранении данных нарушений, в том числе с указанием срока их устранения.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4.4. 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решению Заказчика для приемки Услуг (этапа оказания Услуг) может создаваться приемочная комиссия.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4.5. </w:t>
      </w:r>
      <w:r>
        <w:rPr>
          <w:rFonts w:ascii="Times New Roman" w:hAnsi="Times New Roman"/>
          <w:sz w:val="24"/>
          <w:szCs w:val="24"/>
        </w:rPr>
        <w:t xml:space="preserve">При отсутствии у Заказчика претензий по объему и качеству оказанных Услуг Заказчик не позднее ______ (___________) ра</w:t>
      </w:r>
      <w:r>
        <w:rPr>
          <w:rFonts w:ascii="Times New Roman" w:hAnsi="Times New Roman"/>
          <w:sz w:val="24"/>
          <w:szCs w:val="24"/>
          <w:highlight w:val="white"/>
        </w:rPr>
        <w:t xml:space="preserve">бочих дней, следующих за днем поступления документа о приемке, осуществляет приемку оказанных Услуг.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</w:t>
      </w:r>
      <w:r>
        <w:rPr>
          <w:rFonts w:ascii="Times New Roman" w:hAnsi="Times New Roman"/>
          <w:sz w:val="24"/>
          <w:szCs w:val="24"/>
          <w:highlight w:val="white"/>
        </w:rPr>
        <w:t xml:space="preserve">6.</w:t>
      </w:r>
      <w:r>
        <w:rPr>
          <w:rFonts w:ascii="Times New Roman" w:hAnsi="Times New Roman"/>
          <w:sz w:val="24"/>
          <w:szCs w:val="24"/>
          <w:highlight w:val="white"/>
        </w:rPr>
        <w:t xml:space="preserve"> При выявлении несоответствий в оказанных Услугах Заказчик в срок, установленный в пункте 4.</w:t>
      </w:r>
      <w:r>
        <w:rPr>
          <w:rFonts w:ascii="Times New Roman" w:hAnsi="Times New Roman"/>
          <w:sz w:val="24"/>
          <w:szCs w:val="24"/>
          <w:highlight w:val="white"/>
        </w:rPr>
        <w:t xml:space="preserve">5</w:t>
      </w:r>
      <w:r>
        <w:rPr>
          <w:rFonts w:ascii="Times New Roman" w:hAnsi="Times New Roman"/>
          <w:sz w:val="24"/>
          <w:szCs w:val="24"/>
          <w:highlight w:val="white"/>
        </w:rPr>
        <w:t xml:space="preserve"> Контракта, отказывает в приемке оказанных Услуг.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highlight w:val="white"/>
        </w:rPr>
      </w:r>
      <w:bookmarkStart w:id="8" w:name="Par16"/>
      <w:r>
        <w:rPr>
          <w:highlight w:val="white"/>
        </w:rPr>
      </w:r>
      <w:bookmarkEnd w:id="8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4.7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 Заказчик вправе не отказывать в приемке оказанных Услуг в случае выявления несоответствия результатов оказанных Услуг условиям Контракта, если выявленное несоответствие не препятствует приемке оказанных Услуг и устранено Исполнителем.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4.8. </w:t>
      </w:r>
      <w:r>
        <w:rPr>
          <w:rFonts w:ascii="Times New Roman" w:hAnsi="Times New Roman"/>
          <w:sz w:val="24"/>
          <w:szCs w:val="24"/>
          <w:highlight w:val="white"/>
        </w:rPr>
        <w:t xml:space="preserve">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не позднее 5 (пяти) рабочих дней с даты окончания оказания Услуг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о</w:t>
      </w:r>
      <w:r>
        <w:rPr>
          <w:rFonts w:ascii="Times New Roman" w:hAnsi="Times New Roman"/>
          <w:sz w:val="24"/>
          <w:szCs w:val="24"/>
          <w:highlight w:val="white"/>
        </w:rPr>
        <w:t xml:space="preserve">т</w:t>
      </w:r>
      <w:r>
        <w:rPr>
          <w:rFonts w:ascii="Times New Roman" w:hAnsi="Times New Roman"/>
          <w:sz w:val="24"/>
          <w:szCs w:val="24"/>
          <w:highlight w:val="white"/>
        </w:rPr>
        <w:t xml:space="preserve">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</w:t>
      </w:r>
      <w:r>
        <w:rPr>
          <w:rFonts w:ascii="Times New Roman" w:hAnsi="Times New Roman"/>
          <w:sz w:val="24"/>
          <w:szCs w:val="24"/>
          <w:highlight w:val="white"/>
        </w:rPr>
        <w:t xml:space="preserve">ю».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4.9.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 в срок, указанный в пункте 4</w:t>
      </w:r>
      <w:r>
        <w:rPr>
          <w:rFonts w:ascii="Times New Roman" w:hAnsi="Times New Roman"/>
          <w:sz w:val="24"/>
          <w:szCs w:val="24"/>
          <w:highlight w:val="white"/>
        </w:rPr>
        <w:t xml:space="preserve">.5</w:t>
      </w:r>
      <w:r>
        <w:rPr>
          <w:rFonts w:ascii="Times New Roman" w:hAnsi="Times New Roman"/>
          <w:sz w:val="24"/>
          <w:szCs w:val="24"/>
          <w:highlight w:val="white"/>
        </w:rPr>
        <w:t xml:space="preserve">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whit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whit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Датой приемки оказанных Услуг (этапа) считается </w:t>
      </w:r>
      <w:r>
        <w:rPr>
          <w:rFonts w:ascii="Times New Roman" w:hAnsi="Times New Roman"/>
          <w:sz w:val="24"/>
          <w:szCs w:val="24"/>
        </w:rPr>
        <w:t xml:space="preserve">дата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</w:t>
      </w:r>
      <w:r>
        <w:rPr>
          <w:rFonts w:ascii="Times New Roman" w:hAnsi="Times New Roman"/>
          <w:sz w:val="24"/>
          <w:szCs w:val="24"/>
        </w:rPr>
        <w:t xml:space="preserve"> 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после подписания направляются Исполнителю.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</w:t>
      </w:r>
      <w:r>
        <w:rPr>
          <w:rFonts w:ascii="Times New Roman" w:hAnsi="Times New Roman"/>
          <w:sz w:val="24"/>
          <w:szCs w:val="24"/>
        </w:rPr>
        <w:t xml:space="preserve">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Исполнитель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5.Ответственность Сторон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Стороны несут ответственность за неисполнение или ненадлежащее исполнение обязательств, предусмотренных Контрактом,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В случае просрочки исполнения Исполнителем обязательств, предусмотренных Контрактом, Заказчик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направляет Исполнителю требование об уплате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пени в размере, определенном Правилами определения размера штрафа, начисляемого в случае ненадлежащего исполнения заказчиком, неисполнения или ненадлежащего исполн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 августа 2017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1042 (далее – Правила).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настоящим Контрактом, начиная со дня, сл</w:t>
      </w:r>
      <w:r>
        <w:rPr>
          <w:rFonts w:ascii="Times New Roman" w:hAnsi="Times New Roman" w:cs="Times New Roman"/>
          <w:sz w:val="24"/>
          <w:szCs w:val="24"/>
        </w:rPr>
        <w:t xml:space="preserve">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неуплаченной в срок суммы, а также от цены Контракта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cs="Times New Roman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 </w:t>
      </w:r>
      <w:r>
        <w:rPr>
          <w:rFonts w:ascii="Times New Roman" w:hAnsi="Times New Roman" w:cs="Times New Roman"/>
          <w:sz w:val="24"/>
          <w:szCs w:val="24"/>
        </w:rPr>
        <w:t xml:space="preserve">и фактически исполненных Исполнителем.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неисполнения или ненадлежащего исполнения Исполнителем обязательств, предусмотренных Контрактом (за исключением просрочки исполнения Исполнителем обязательств, предусмотренных Контрактом),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 Исполнителю требование об уплате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штрафа.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</w:t>
      </w:r>
      <w:r>
        <w:rPr>
          <w:rFonts w:ascii="Times New Roman" w:hAnsi="Times New Roman" w:cs="Times New Roman"/>
          <w:sz w:val="24"/>
          <w:szCs w:val="24"/>
        </w:rPr>
        <w:t xml:space="preserve">ствующей на дату уплаты пени ключевой ставки Центрального банка Российской Федерации от неуплаченной в срок суммы. Пеня начисляется за каждый день просрочки исполнения Заказчиком обязательства, предусмотренного Контрактом, начиная со дня, следующего за дне</w:t>
      </w:r>
      <w:r>
        <w:rPr>
          <w:rFonts w:ascii="Times New Roman" w:hAnsi="Times New Roman" w:cs="Times New Roman"/>
          <w:sz w:val="24"/>
          <w:szCs w:val="24"/>
        </w:rPr>
        <w:t xml:space="preserve">м истечения установленного Контрактом срока исполнения обязательства по оплате оказанных Услуг. В случае нарушения Исполнителем сроков оказания Услуг, предусмотренных Контрактом, Заказчик не несет ответственность, установленную настоящим пунктом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В случае неисполнения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 обязательств,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Контрактом (за исключением просрочки исполнения Заказчиком обязательства по</w:t>
      </w:r>
      <w:r>
        <w:rPr>
          <w:rFonts w:ascii="Times New Roman" w:hAnsi="Times New Roman" w:cs="Times New Roman"/>
          <w:sz w:val="24"/>
          <w:szCs w:val="24"/>
        </w:rPr>
        <w:t xml:space="preserve"> оплате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Услуг), Исполнитель вправе потребовать уплаты штрафа. </w:t>
      </w:r>
      <w:r>
        <w:rPr>
          <w:rFonts w:ascii="Times New Roman" w:hAnsi="Times New Roman"/>
          <w:sz w:val="24"/>
          <w:szCs w:val="24"/>
        </w:rPr>
        <w:t xml:space="preserve"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Исполнителем обязательств, предусмотренных Контрактом, не может превышать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 Общая сумма </w:t>
      </w:r>
      <w:r>
        <w:rPr>
          <w:rFonts w:ascii="Times New Roman" w:hAnsi="Times New Roman" w:cs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cs="Times New Roman"/>
          <w:sz w:val="24"/>
          <w:szCs w:val="24"/>
        </w:rPr>
        <w:t xml:space="preserve"> за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Заказчиком обязательств, предусмотренных Контрактом, не может превышать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5.9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</w:t>
      </w:r>
      <w:r>
        <w:rPr>
          <w:rFonts w:ascii="Times New Roman" w:hAnsi="Times New Roman"/>
          <w:sz w:val="24"/>
          <w:szCs w:val="24"/>
          <w:highlight w:val="white"/>
        </w:rPr>
        <w:t xml:space="preserve">рафа, пени) (при этом исполнение обязательства </w:t>
      </w:r>
      <w:r>
        <w:rPr>
          <w:rFonts w:ascii="Times New Roman" w:hAnsi="Times New Roman"/>
          <w:sz w:val="24"/>
          <w:szCs w:val="24"/>
          <w:highlight w:val="white"/>
        </w:rPr>
        <w:t xml:space="preserve">Исполнителем</w:t>
      </w:r>
      <w:r>
        <w:rPr>
          <w:rFonts w:ascii="Times New Roman" w:hAnsi="Times New Roman"/>
          <w:sz w:val="24"/>
          <w:szCs w:val="24"/>
          <w:highlight w:val="white"/>
        </w:rPr>
        <w:t xml:space="preserve"> по перечислению неустойки (штрафа, пени) и (или) убытков в доход бюджета возлагается на Заказчика).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0"/>
      </w:pPr>
      <w:r>
        <w:rPr>
          <w:b/>
          <w:bCs/>
          <w:highlight w:val="white"/>
        </w:rPr>
      </w:r>
      <w:bookmarkStart w:id="9" w:name="P117"/>
      <w:r>
        <w:rPr>
          <w:b/>
          <w:bCs/>
          <w:highlight w:val="white"/>
        </w:rPr>
      </w:r>
      <w:bookmarkEnd w:id="9"/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.Об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еспечение исполнения Контракта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ab/>
        <w:t xml:space="preserve">Вариант I </w:t>
      </w:r>
      <w:r>
        <w:rPr>
          <w:rFonts w:ascii="Times New Roman" w:hAnsi="Times New Roman"/>
          <w:sz w:val="24"/>
          <w:szCs w:val="24"/>
          <w:highlight w:val="white"/>
        </w:rPr>
        <w:t xml:space="preserve">6.1. </w:t>
      </w:r>
      <w:r>
        <w:rPr>
          <w:rFonts w:ascii="Times New Roman" w:hAnsi="Times New Roman"/>
          <w:sz w:val="24"/>
          <w:szCs w:val="24"/>
          <w:highlight w:val="white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II пункта 6.1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.1.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Исполнитель при заключении Контракта должен предоставить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беспечение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Контракт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в размере 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процентов от начальной (максимальной) цены Контракта, что составляет _____________ (______________) рублей ___ копеек.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цифрами)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(сумма прописью)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II.1 пункта 6.1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6.1.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6.2. В случае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сли в качестве обеспечения исполнения Контракта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перечислены денежные средства, возврат обеспечения осуществляется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течение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15 (пятнадцати)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 с даты подписания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оказанн</w:t>
      </w:r>
      <w:r>
        <w:rPr>
          <w:rFonts w:ascii="Times New Roman" w:hAnsi="Times New Roman" w:cs="Times New Roman"/>
          <w:sz w:val="24"/>
          <w:szCs w:val="24"/>
        </w:rPr>
        <w:t xml:space="preserve">ых Услуг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6.3. </w:t>
      </w:r>
      <w:r>
        <w:rPr>
          <w:rFonts w:ascii="Times New Roman" w:hAnsi="Times New Roman" w:cs="Times New Roman"/>
          <w:sz w:val="24"/>
          <w:szCs w:val="24"/>
        </w:rPr>
        <w:t xml:space="preserve">В ходе исполнения Контракта Исполнитель вправе измени</w:t>
      </w:r>
      <w:r>
        <w:rPr>
          <w:rFonts w:ascii="Times New Roman" w:hAnsi="Times New Roman" w:cs="Times New Roman"/>
          <w:sz w:val="24"/>
          <w:szCs w:val="24"/>
        </w:rPr>
        <w:t xml:space="preserve">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частями 7.2 и </w:t>
      </w:r>
      <w:hyperlink r:id="rId13" w:tooltip="consultantplus://offline/ref=A40ADBF3088C3167BB5820B1CE7E61322082135A7815D77FB23F928C214ACC1AC245E829BB438DD9999BC59807E59C6D0FBCC8A0DA7DW4q9K" w:history="1">
        <w:r>
          <w:rPr>
            <w:rFonts w:ascii="Times New Roman" w:hAnsi="Times New Roman" w:cs="Times New Roman"/>
            <w:sz w:val="24"/>
            <w:szCs w:val="24"/>
          </w:rPr>
          <w:t xml:space="preserve">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96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онфиденциальност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действия Заказчика по соблюдению Заказчиком положений Федерального закона от 27 июля 2006 г. № 152-ФЗ «О персональных данных» в отношении Обучающихся.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 Передача, распространение и обеспечение защиты информации, связанной с исполнением </w:t>
      </w:r>
      <w:r>
        <w:rPr>
          <w:rFonts w:ascii="Times New Roman" w:hAnsi="Times New Roman"/>
          <w:bCs/>
          <w:sz w:val="24"/>
          <w:szCs w:val="24"/>
        </w:rPr>
        <w:t xml:space="preserve">обязательств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Сторонами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от 27 июля 2006 г. № 149-ФЗ «Об информации, информационных технологиях и о защите информации».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 Принятые Сторонами обязательства по соблюде</w:t>
      </w:r>
      <w:r>
        <w:rPr>
          <w:rFonts w:ascii="Times New Roman" w:hAnsi="Times New Roman" w:cs="Times New Roman"/>
          <w:sz w:val="24"/>
          <w:szCs w:val="24"/>
        </w:rPr>
        <w:t xml:space="preserve">нию конфиденциальности или неиспользованию информации, полученной в ходе оказания Услуг,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 Сторон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Контракта не вправе использовать полученную информацию в личных целях </w:t>
      </w:r>
      <w:r>
        <w:rPr>
          <w:rFonts w:ascii="Times New Roman" w:hAnsi="Times New Roman" w:cs="Times New Roman"/>
          <w:sz w:val="24"/>
          <w:szCs w:val="24"/>
        </w:rPr>
        <w:t xml:space="preserve">или сообщать ее третьим лицам без письменного разрешения другой Стороны, за исключением случаев, предусмотренных Контрактом и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 Обязательства по обеспеч</w:t>
      </w:r>
      <w:r>
        <w:rPr>
          <w:rFonts w:ascii="Times New Roman" w:hAnsi="Times New Roman" w:cs="Times New Roman"/>
          <w:sz w:val="24"/>
          <w:szCs w:val="24"/>
        </w:rPr>
        <w:t xml:space="preserve">ению конфиденциальности информации, предусмотренные Контрактом, не распространяются на предоставление информации государственным органам и саморегулируемым организациям в сфере охраны труда в случаях,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 Исполнитель имеет право снимать копии с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Заказчика, когда это необходимо для оказания Услуг, и сохранять у себя копии, необходимые для подтверждения факта оказания Услуг и/или обоснования сделанных выводов, либо в случаях, предусмотренных применимыми профессиональными стандартами и инструкциями.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8.Антикоррупционная оговорка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исполнении обязательств по Контракту Стороны, их аффилированные лица не выплачивают, не предлагают выплатить и не разрешают выплату каких-либо денежных средств или ценностей </w:t>
      </w:r>
      <w:r>
        <w:rPr>
          <w:rFonts w:ascii="Times New Roman" w:hAnsi="Times New Roman" w:cs="Times New Roman"/>
          <w:sz w:val="24"/>
          <w:szCs w:val="24"/>
        </w:rPr>
        <w:t xml:space="preserve">прямо</w:t>
      </w:r>
      <w:r>
        <w:rPr>
          <w:rFonts w:ascii="Times New Roman" w:hAnsi="Times New Roman" w:cs="Times New Roman"/>
          <w:sz w:val="24"/>
          <w:szCs w:val="24"/>
        </w:rPr>
        <w:t xml:space="preserve">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 xml:space="preserve">При исполнении обязательств по Контракту Стороны, их аффилированные лица не осуществляют действия, квалифицируемые применим</w:t>
      </w:r>
      <w:r>
        <w:rPr>
          <w:rFonts w:ascii="Times New Roman" w:hAnsi="Times New Roman" w:cs="Times New Roman"/>
          <w:sz w:val="24"/>
          <w:szCs w:val="24"/>
        </w:rPr>
        <w:t xml:space="preserve">ым для целей Контракта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В случае возникновения у Стороны обоснованных подозрений, что произошло или может произойти нарушение каких-либо положений раздела 8 Контракта, соответствующая Сторона обязуется уведомить об этом другую Сторону в письменной форме. Пос</w:t>
      </w:r>
      <w:r>
        <w:rPr>
          <w:rFonts w:ascii="Times New Roman" w:hAnsi="Times New Roman" w:cs="Times New Roman"/>
          <w:sz w:val="24"/>
          <w:szCs w:val="24"/>
        </w:rPr>
        <w:t xml:space="preserve">ле получения письменного уведомления другая Сторона обязана направить подтверждение того, что нарушение не произошло или не произойдет. Это подтверждение должно быть направлено в течение 10 рабочих дней с даты получения письменного уведомления о нарушении.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</w:t>
      </w:r>
      <w:r>
        <w:rPr>
          <w:rFonts w:ascii="Times New Roman" w:hAnsi="Times New Roman" w:cs="Times New Roman"/>
          <w:sz w:val="24"/>
          <w:szCs w:val="24"/>
        </w:rPr>
        <w:t xml:space="preserve">вание предполагать, что произошло или может произойти нарушение каких-либо положений Контракта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</w:t>
      </w:r>
      <w:r>
        <w:rPr>
          <w:rFonts w:ascii="Times New Roman" w:hAnsi="Times New Roman" w:cs="Times New Roman"/>
          <w:sz w:val="24"/>
          <w:szCs w:val="24"/>
        </w:rPr>
        <w:t xml:space="preserve">коммерческий </w:t>
      </w:r>
      <w:r>
        <w:rPr>
          <w:rFonts w:ascii="Times New Roman" w:hAnsi="Times New Roman" w:cs="Times New Roman"/>
          <w:sz w:val="24"/>
          <w:szCs w:val="24"/>
        </w:rPr>
        <w:t xml:space="preserve">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 случае нарушения одной Стороной обязательств воздерживаться от запрещенных в разделе 8 Контракта действий и/или неполучения другой Стороной в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Контрактом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органам, в соответствии с применимым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9.Обстоятельства непреодолимой силы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0" w:name="Par138"/>
      <w:r/>
      <w:bookmarkStart w:id="11" w:name="Par168"/>
      <w:r/>
      <w:bookmarkEnd w:id="10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либо ненадл</w:t>
      </w:r>
      <w:r>
        <w:rPr>
          <w:rFonts w:ascii="Times New Roman" w:hAnsi="Times New Roman" w:cs="Times New Roman"/>
          <w:sz w:val="24"/>
          <w:szCs w:val="24"/>
        </w:rPr>
        <w:t xml:space="preserve">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течение 3 рабочих дней с даты начала действия указанных обстоятельств известить об этом другую Сторону, представив документы, выданные компетентными органами, подтвер</w:t>
      </w:r>
      <w:r>
        <w:rPr>
          <w:rFonts w:ascii="Times New Roman" w:hAnsi="Times New Roman" w:cs="Times New Roman"/>
          <w:sz w:val="24"/>
          <w:szCs w:val="24"/>
        </w:rPr>
        <w:t xml:space="preserve">ждающие указанные обстоятельства и срок их действия. К таким обстоятельствам не относится, в частности, нарушение обязанностей со стороны Исполнителя, отсутствие на рынке нужных для исполнения товаров, отсутствие у Исполнителя необходимых денежных средств.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В случае прекращения действия обстоятельств непреодолимой сил</w:t>
      </w:r>
      <w:r>
        <w:rPr>
          <w:rFonts w:ascii="Times New Roman" w:hAnsi="Times New Roman" w:cs="Times New Roman"/>
          <w:sz w:val="24"/>
          <w:szCs w:val="24"/>
        </w:rPr>
        <w:t xml:space="preserve">ы Сторона в течение 3 рабочих дней с даты окончания действия указанных обстоятельств должна известить об этом другую Сторону в письменном виде и предпринять меры, чтобы в кратчайшие сроки преодолеть невозможность выполнения своих обязательств по Контракту.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 xml:space="preserve">Неизвещение</w:t>
      </w:r>
      <w:r>
        <w:rPr>
          <w:rFonts w:ascii="Times New Roman" w:hAnsi="Times New Roman" w:cs="Times New Roman"/>
          <w:sz w:val="24"/>
          <w:szCs w:val="24"/>
        </w:rPr>
        <w:t xml:space="preserve"> или несв</w:t>
      </w:r>
      <w:r>
        <w:rPr>
          <w:rFonts w:ascii="Times New Roman" w:hAnsi="Times New Roman" w:cs="Times New Roman"/>
          <w:sz w:val="24"/>
          <w:szCs w:val="24"/>
        </w:rPr>
        <w:t xml:space="preserve">оевременное извещение другой Стороны, для которой </w:t>
      </w:r>
      <w:r>
        <w:rPr>
          <w:rFonts w:ascii="Times New Roman" w:hAnsi="Times New Roman" w:cs="Times New Roman"/>
          <w:sz w:val="24"/>
          <w:szCs w:val="24"/>
        </w:rPr>
        <w:t xml:space="preserve">создалась </w:t>
      </w:r>
      <w:r>
        <w:rPr>
          <w:rFonts w:ascii="Times New Roman" w:hAnsi="Times New Roman" w:cs="Times New Roman"/>
          <w:sz w:val="24"/>
          <w:szCs w:val="24"/>
        </w:rPr>
        <w:t xml:space="preserve">невозможность исполнения обязательств по Контракту вследствие наступления обстоятельств непреодолимой силы, влечет за собой утрату права для этой Стороны ссылаться на эти обстоятельства.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.Срок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.2.  Срок исполнения Контракта обеими Сторонами в полном объеме с «___</w:t>
      </w:r>
      <w:r>
        <w:rPr>
          <w:rFonts w:ascii="Times New Roman" w:hAnsi="Times New Roman"/>
          <w:sz w:val="24"/>
          <w:szCs w:val="24"/>
        </w:rPr>
        <w:t xml:space="preserve">_»_</w:t>
      </w:r>
      <w:r>
        <w:rPr>
          <w:rFonts w:ascii="Times New Roman" w:hAnsi="Times New Roman"/>
          <w:sz w:val="24"/>
          <w:szCs w:val="24"/>
        </w:rPr>
        <w:t xml:space="preserve">___________20__ по «____»____________20__ /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 течение ____ (__________) календарных дней со дня, следующего за днем заключения Контракта/с даты заключения Контракта по «___» __________ 20__).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(Если контрактом предусмотрены этапы, указываются сроки исполнения каждого этапа)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10.2 Контракт может быть расторгнут по соглашению Сторон, по решению суда, в случае одностороннего отказа от исполнения Конт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ракта в соответствии с гражданским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rFonts w:ascii="Times New Roman" w:hAnsi="Times New Roman" w:cs="Times New Roman"/>
          <w:sz w:val="16"/>
          <w:szCs w:val="16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16"/>
          <w:szCs w:val="16"/>
          <w:highlight w:val="white"/>
        </w:rPr>
      </w:pPr>
      <w:r>
        <w:rPr>
          <w:rFonts w:ascii="Times New Roman" w:hAnsi="Times New Roman" w:eastAsia="Times New Roman"/>
          <w:sz w:val="16"/>
          <w:szCs w:val="16"/>
          <w:highlight w:val="white"/>
        </w:rPr>
      </w:r>
      <w:r>
        <w:rPr>
          <w:rFonts w:ascii="Times New Roman" w:hAnsi="Times New Roman" w:eastAsia="Times New Roman"/>
          <w:sz w:val="16"/>
          <w:szCs w:val="16"/>
          <w:highlight w:val="white"/>
        </w:rPr>
      </w:r>
      <w:r>
        <w:rPr>
          <w:rFonts w:ascii="Times New Roman" w:hAnsi="Times New Roman" w:eastAsia="Times New Roman"/>
          <w:sz w:val="16"/>
          <w:szCs w:val="16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11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11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whit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12.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12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12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12.2.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Банковским сопровождением Контракта является обеспечение банком на основании договора, заключенного с Исполнителем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и всеми, привлекаемыми в ходе исполнения Контракта соиполнителями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83" w:lineRule="atLeast"/>
        <w:rPr>
          <w:rFonts w:ascii="Times New Roman" w:hAnsi="Times New Roman"/>
          <w:b/>
          <w:i/>
          <w:color w:val="ff0000"/>
          <w:sz w:val="28"/>
          <w:szCs w:val="28"/>
          <w:highlight w:val="non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В случае, если в извещении об осуществлении закупки установлено требование к исполнителю, являющемуся субъектом малого предпринимательства или 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социально ориентированной некоммерческой организацией пункт 12.2 излагается  в следующей редакции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i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i/>
          <w:color w:val="ff0000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12.2.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Банковским сопровождением Контракта является обеспечение банком на основании договора,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заключенного с Исполнителем,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12.2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12.2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Исполнитель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12.7. Исполнитель несет ответственность за несоблюдение условий о банковском сопровождении Контракта в соответствии с разделом 6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12.8. 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12.9</w:t>
      </w:r>
      <w:r>
        <w:rPr>
          <w:rFonts w:ascii="Times New Roman" w:hAnsi="Times New Roman"/>
          <w:sz w:val="24"/>
          <w:szCs w:val="24"/>
          <w:highlight w:val="white"/>
        </w:rPr>
        <w:t xml:space="preserve">. 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10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13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.Прочие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условия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.1.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Контракт составлен в 2-х экземплярах, идентичных по содержанию и имеющих равную юридическую силу, по одному для каждой из Сторон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.2.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Вопросы, связанные с изменением состава Обучающихся, направляемых на обучение, могут быть разрешены Сторонами при условии информирования Исполнителя о необходимости таких изменений за 2 недели до начала занятий.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13.3. Все вопросы, не предусмотренные Контрактом, регулируются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13.4. Все изменения и до</w:t>
      </w:r>
      <w:r>
        <w:rPr>
          <w:rFonts w:ascii="Times New Roman" w:hAnsi="Times New Roman" w:cs="Times New Roman"/>
          <w:sz w:val="24"/>
          <w:szCs w:val="24"/>
        </w:rPr>
        <w:t xml:space="preserve">полнения к Контракту оформляются письменно, в виде дополнительных соглашений, подписываются каждой из Сторон и являются неотъемлемой частью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13.5. Все спо</w:t>
      </w:r>
      <w:r>
        <w:rPr>
          <w:rFonts w:ascii="Times New Roman" w:hAnsi="Times New Roman" w:cs="Times New Roman"/>
          <w:sz w:val="24"/>
          <w:szCs w:val="24"/>
        </w:rPr>
        <w:t xml:space="preserve">ры и разногласия в связи с исполнением, изменением и расторжением Контракта разрешаются путем переговоров между Сторонами, а в случае если Стороны не придут к соглашению, споры подлежат рассмотрению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13.6. </w:t>
      </w:r>
      <w:r>
        <w:rPr>
          <w:rFonts w:ascii="Times New Roman" w:hAnsi="Times New Roman"/>
          <w:sz w:val="24"/>
          <w:szCs w:val="24"/>
        </w:rPr>
        <w:t xml:space="preserve">Все перечисленные ниже приложения к Контракту являются его неотъемлемой частью: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– список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– </w:t>
      </w:r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– расчет стоимости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– акт 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банковские реквизиты Сторон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7"/>
        <w:gridCol w:w="4818"/>
      </w:tblGrid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счета, открытого органу Федерального казначейства: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consultantplus://offline/ref=8EE36003797565035F05758BA844C6875238A01F989B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consultantplus://offline/ref=8EE36003797565035F05758BA844C6875238A01F989B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consultantplus://offline/ref=8EE36003797565035F05758BA844C6875237AA1F969A5A6B1FFAE50B9FDF259394EF0BFAC9B256E7W5zD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7" w:tooltip="consultantplus://offline/ref=8EE36003797565035F05758BA844C687513EA81E979D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ОКПД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8" w:tooltip="consultantplus://offline/ref=8EE36003797565035F05758BA844C687513EAC1C9F99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ОКАТО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9" w:tooltip="consultantplus://offline/ref=8EE36003797565035F05758BA844C687523BA0159E9A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бюджетных учреждений (дополнительно):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КБК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r/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/________________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обучению работодателей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2" w:name="Par376"/>
      <w:r/>
      <w:bookmarkEnd w:id="12"/>
      <w:r>
        <w:rPr>
          <w:rFonts w:ascii="Times New Roman" w:hAnsi="Times New Roman" w:cs="Times New Roman"/>
          <w:sz w:val="24"/>
          <w:szCs w:val="24"/>
        </w:rPr>
        <w:t xml:space="preserve">Список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846"/>
        <w:gridCol w:w="2458"/>
        <w:gridCol w:w="1652"/>
        <w:gridCol w:w="1652"/>
        <w:gridCol w:w="1652"/>
        <w:gridCol w:w="1652"/>
      </w:tblGrid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серия, номер, когда и кем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обучению работодателей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3" w:name="Par410"/>
      <w:r/>
      <w:bookmarkEnd w:id="13"/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описание Услуг (форма обучения – очная. Очно-заочная, дистанционная с использованием электронного обучения, дистанционных образовательных технологий):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и объем (содержание) оказываемых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план оказания Услуг: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требования к Программе(</w:t>
      </w:r>
      <w:r>
        <w:rPr>
          <w:rFonts w:ascii="Times New Roman" w:hAnsi="Times New Roman" w:cs="Times New Roman"/>
          <w:sz w:val="24"/>
          <w:szCs w:val="24"/>
        </w:rPr>
        <w:t xml:space="preserve">ам</w:t>
      </w:r>
      <w:r>
        <w:rPr>
          <w:rFonts w:ascii="Times New Roman" w:hAnsi="Times New Roman" w:cs="Times New Roman"/>
          <w:sz w:val="24"/>
          <w:szCs w:val="24"/>
        </w:rPr>
        <w:t xml:space="preserve">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ые</w:t>
      </w:r>
      <w:r>
        <w:rPr>
          <w:rFonts w:ascii="Times New Roman" w:hAnsi="Times New Roman" w:cs="Times New Roman"/>
          <w:sz w:val="24"/>
          <w:szCs w:val="24"/>
        </w:rPr>
        <w:t xml:space="preserve">) план(ы)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Отчетная документация: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оказания Услуг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3186"/>
        <w:gridCol w:w="2478"/>
      </w:tblGrid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Услуг, оказываемых в рамках соответствующих этапов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Сроки начала/ окончания исполнения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14" w:name="Par444"/>
      <w:r/>
      <w:bookmarkEnd w:id="1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обучению работодателей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5" w:name="Par481"/>
      <w:r/>
      <w:bookmarkEnd w:id="15"/>
      <w:r>
        <w:rPr>
          <w:rFonts w:ascii="Times New Roman" w:hAnsi="Times New Roman" w:cs="Times New Roman"/>
          <w:sz w:val="24"/>
          <w:szCs w:val="24"/>
        </w:rPr>
        <w:t xml:space="preserve">Расчет стоимости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944"/>
        <w:gridCol w:w="2259"/>
        <w:gridCol w:w="1630"/>
        <w:gridCol w:w="1689"/>
        <w:gridCol w:w="1765"/>
        <w:gridCol w:w="1625"/>
      </w:tblGrid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обучения одного Обучающегося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обучения по Программе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оказания Услуг составляет _____________ (________________) рублей ___ копеек.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обучению работодателей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сверки расчетов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Контракту от ____________ № _________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Заказчика)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Исполнителя)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</w:t>
      </w:r>
      <w:r>
        <w:rPr>
          <w:rFonts w:ascii="Times New Roman" w:hAnsi="Times New Roman" w:cs="Times New Roman"/>
          <w:sz w:val="24"/>
          <w:szCs w:val="24"/>
        </w:rPr>
        <w:t xml:space="preserve">на  _</w:t>
      </w:r>
      <w:r>
        <w:rPr>
          <w:rFonts w:ascii="Times New Roman" w:hAnsi="Times New Roman" w:cs="Times New Roman"/>
          <w:sz w:val="24"/>
          <w:szCs w:val="24"/>
        </w:rPr>
        <w:t xml:space="preserve">___________ ____________________                         Раздел 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(сумма)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>
        <w:tblPrEx/>
        <w:trPr/>
        <w:tc>
          <w:tcPr>
            <w:gridSpan w:val="2"/>
            <w:tcW w:w="4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платежных поручений,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акта сдачи-приемки оказанных Услуг,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(сумма)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пользу 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Исполнитель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(расшифровка)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М.П. (при наличии)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Главный бухгалтер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</w:t>
      </w:r>
      <w:r>
        <w:rPr>
          <w:rFonts w:ascii="Times New Roman" w:hAnsi="Times New Roman" w:cs="Times New Roman"/>
          <w:sz w:val="24"/>
          <w:szCs w:val="24"/>
        </w:rPr>
        <w:t xml:space="preserve">одпись)            (расшифровка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70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3"/>
    <w:next w:val="83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3"/>
    <w:next w:val="83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3"/>
    <w:next w:val="833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3"/>
    <w:next w:val="833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4"/>
    <w:link w:val="685"/>
    <w:uiPriority w:val="99"/>
  </w:style>
  <w:style w:type="paragraph" w:styleId="687">
    <w:name w:val="Footer"/>
    <w:basedOn w:val="83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4"/>
    <w:link w:val="68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ConsPlusNormal"/>
    <w:link w:val="853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9">
    <w:name w:val="Body Text"/>
    <w:basedOn w:val="833"/>
    <w:link w:val="840"/>
    <w:pPr>
      <w:jc w:val="both"/>
      <w:spacing w:after="12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character" w:styleId="840" w:customStyle="1">
    <w:name w:val="Основной текст Знак"/>
    <w:basedOn w:val="834"/>
    <w:link w:val="839"/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paragraph" w:styleId="84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2">
    <w:name w:val="Balloon Text"/>
    <w:basedOn w:val="833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4"/>
    <w:link w:val="842"/>
    <w:uiPriority w:val="99"/>
    <w:semiHidden/>
    <w:rPr>
      <w:rFonts w:ascii="Segoe UI" w:hAnsi="Segoe UI" w:cs="Segoe UI"/>
      <w:sz w:val="18"/>
      <w:szCs w:val="18"/>
    </w:rPr>
  </w:style>
  <w:style w:type="character" w:styleId="844">
    <w:name w:val="Hyperlink"/>
    <w:basedOn w:val="834"/>
    <w:uiPriority w:val="99"/>
    <w:unhideWhenUsed/>
    <w:rPr>
      <w:color w:val="0563c1" w:themeColor="hyperlink"/>
      <w:u w:val="single"/>
    </w:rPr>
  </w:style>
  <w:style w:type="character" w:styleId="845">
    <w:name w:val="annotation reference"/>
    <w:basedOn w:val="834"/>
    <w:uiPriority w:val="99"/>
    <w:semiHidden/>
    <w:unhideWhenUsed/>
    <w:rPr>
      <w:sz w:val="16"/>
      <w:szCs w:val="16"/>
    </w:rPr>
  </w:style>
  <w:style w:type="paragraph" w:styleId="846">
    <w:name w:val="annotation text"/>
    <w:basedOn w:val="833"/>
    <w:link w:val="84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7" w:customStyle="1">
    <w:name w:val="Текст примечания Знак"/>
    <w:basedOn w:val="834"/>
    <w:link w:val="846"/>
    <w:uiPriority w:val="99"/>
    <w:semiHidden/>
    <w:rPr>
      <w:sz w:val="20"/>
      <w:szCs w:val="20"/>
    </w:rPr>
  </w:style>
  <w:style w:type="paragraph" w:styleId="848">
    <w:name w:val="annotation subject"/>
    <w:basedOn w:val="846"/>
    <w:next w:val="846"/>
    <w:link w:val="849"/>
    <w:uiPriority w:val="99"/>
    <w:semiHidden/>
    <w:unhideWhenUsed/>
    <w:rPr>
      <w:b/>
      <w:bCs/>
    </w:rPr>
  </w:style>
  <w:style w:type="character" w:styleId="849" w:customStyle="1">
    <w:name w:val="Тема примечания Знак"/>
    <w:basedOn w:val="847"/>
    <w:link w:val="848"/>
    <w:uiPriority w:val="99"/>
    <w:semiHidden/>
    <w:rPr>
      <w:b/>
      <w:bCs/>
      <w:sz w:val="20"/>
      <w:szCs w:val="20"/>
    </w:rPr>
  </w:style>
  <w:style w:type="paragraph" w:styleId="850">
    <w:name w:val="Revision"/>
    <w:hidden/>
    <w:uiPriority w:val="99"/>
    <w:semiHidden/>
    <w:pPr>
      <w:spacing w:after="0" w:line="240" w:lineRule="auto"/>
    </w:pPr>
  </w:style>
  <w:style w:type="paragraph" w:styleId="851">
    <w:name w:val="List Paragraph"/>
    <w:basedOn w:val="833"/>
    <w:uiPriority w:val="34"/>
    <w:qFormat/>
    <w:pPr>
      <w:contextualSpacing/>
      <w:ind w:left="720"/>
    </w:pPr>
  </w:style>
  <w:style w:type="table" w:styleId="852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3" w:customStyle="1">
    <w:name w:val="ConsPlusNormal Знак"/>
    <w:link w:val="837"/>
    <w:uiPriority w:val="99"/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E5D06EA85ED5D096D0250EA3BEC946131F4BB55C9966FC5F9EC881A308FFA2E296B43161B1E5B3144CD2CDDA0F4B1E59193341BC6B4CE4EDV2jDC" TargetMode="External"/><Relationship Id="rId11" Type="http://schemas.openxmlformats.org/officeDocument/2006/relationships/hyperlink" Target="consultantplus://offline/ref=8B22656F3CE064EF8BE856BE9DBC60521497B228AD3435D65EDE33FF5BE93CA11E331EEF5B59E7A0E5172EC87F6B70C131B7DB31B4CCCD6AA5lCC" TargetMode="External"/><Relationship Id="rId12" Type="http://schemas.openxmlformats.org/officeDocument/2006/relationships/hyperlink" Target="consultantplus://offline/ref=63FD5A09F65B496106546F0EA53E052566760952FF4710B2C19F8DA2401DFD16DDB369E0128DCB7241A5BFC6745789E3396CD9D65CF38CFFs85DC" TargetMode="External"/><Relationship Id="rId13" Type="http://schemas.openxmlformats.org/officeDocument/2006/relationships/hyperlink" Target="consultantplus://offline/ref=A40ADBF3088C3167BB5820B1CE7E61322082135A7815D77FB23F928C214ACC1AC245E829BB438DD9999BC59807E59C6D0FBCC8A0DA7DW4q9K" TargetMode="External"/><Relationship Id="rId14" Type="http://schemas.openxmlformats.org/officeDocument/2006/relationships/hyperlink" Target="consultantplus://offline/ref=8EE36003797565035F05758BA844C6875238A01F989B5A6B1FFAE50B9FWDzFE" TargetMode="External"/><Relationship Id="rId15" Type="http://schemas.openxmlformats.org/officeDocument/2006/relationships/hyperlink" Target="consultantplus://offline/ref=8EE36003797565035F05758BA844C6875238A01F989B5A6B1FFAE50B9FWDzFE" TargetMode="External"/><Relationship Id="rId16" Type="http://schemas.openxmlformats.org/officeDocument/2006/relationships/hyperlink" Target="consultantplus://offline/ref=8EE36003797565035F05758BA844C6875237AA1F969A5A6B1FFAE50B9FDF259394EF0BFAC9B256E7W5zDE" TargetMode="External"/><Relationship Id="rId17" Type="http://schemas.openxmlformats.org/officeDocument/2006/relationships/hyperlink" Target="consultantplus://offline/ref=8EE36003797565035F05758BA844C687513EA81E979D5A6B1FFAE50B9FWDzFE" TargetMode="External"/><Relationship Id="rId18" Type="http://schemas.openxmlformats.org/officeDocument/2006/relationships/hyperlink" Target="consultantplus://offline/ref=8EE36003797565035F05758BA844C687513EAC1C9F995A6B1FFAE50B9FWDzFE" TargetMode="External"/><Relationship Id="rId19" Type="http://schemas.openxmlformats.org/officeDocument/2006/relationships/hyperlink" Target="consultantplus://offline/ref=8EE36003797565035F05758BA844C687523BA0159E9A5A6B1FFAE50B9FWDzF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0C3D-3EEC-449F-AA69-4821D998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Евгеньевна</dc:creator>
  <cp:keywords/>
  <dc:description/>
  <cp:revision>60</cp:revision>
  <dcterms:created xsi:type="dcterms:W3CDTF">2023-04-06T08:05:00Z</dcterms:created>
  <dcterms:modified xsi:type="dcterms:W3CDTF">2024-10-10T10:28:51Z</dcterms:modified>
</cp:coreProperties>
</file>