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60EA" w:rsidRPr="00BE144E" w:rsidRDefault="009960EA" w:rsidP="009960EA">
      <w:pPr>
        <w:pStyle w:val="ae"/>
        <w:jc w:val="center"/>
        <w:rPr>
          <w:color w:val="0060AA" w:themeColor="text1" w:themeShade="80"/>
          <w:sz w:val="20"/>
          <w:szCs w:val="20"/>
        </w:rPr>
      </w:pPr>
    </w:p>
    <w:p w:rsidR="009960EA" w:rsidRDefault="009960EA" w:rsidP="009960EA">
      <w:pPr>
        <w:pStyle w:val="a8"/>
        <w:jc w:val="right"/>
        <w:rPr>
          <w:color w:val="0060AA" w:themeColor="text1" w:themeShade="80"/>
          <w:sz w:val="4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1" layoutInCell="1" allowOverlap="1" wp14:anchorId="1B2C8EC5" wp14:editId="176DD257">
                <wp:simplePos x="0" y="0"/>
                <mc:AlternateContent>
                  <mc:Choice Requires="wp14">
                    <wp:positionH relativeFrom="page">
                      <wp14:pctPosHOffset>4500</wp14:pctPosHOffset>
                    </wp:positionH>
                  </mc:Choice>
                  <mc:Fallback>
                    <wp:positionH relativeFrom="page">
                      <wp:posOffset>339725</wp:posOffset>
                    </wp:positionH>
                  </mc:Fallback>
                </mc:AlternateContent>
                <wp:positionV relativeFrom="page">
                  <wp:align>center</wp:align>
                </wp:positionV>
                <wp:extent cx="228600" cy="9144000"/>
                <wp:effectExtent l="0" t="0" r="2540" b="0"/>
                <wp:wrapNone/>
                <wp:docPr id="1" name="Группа 1" descr="Декоративное оформление сбоку с одним длинным, тонким, вертикальным прямоугольником, затем промежутком и маленьким квадратом под ним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9144000"/>
                          <a:chOff x="0" y="0"/>
                          <a:chExt cx="228600" cy="9144000"/>
                        </a:xfrm>
                      </wpg:grpSpPr>
                      <wps:wsp>
                        <wps:cNvPr id="4" name="Прямоугольник 4"/>
                        <wps:cNvSpPr/>
                        <wps:spPr>
                          <a:xfrm>
                            <a:off x="0" y="0"/>
                            <a:ext cx="228600" cy="878205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Прямоугольник 5"/>
                        <wps:cNvSpPr>
                          <a:spLocks noChangeAspect="1"/>
                        </wps:cNvSpPr>
                        <wps:spPr>
                          <a:xfrm>
                            <a:off x="0" y="8915400"/>
                            <a:ext cx="228600" cy="22860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3000</wp14:pctWidth>
                </wp14:sizeRelH>
                <wp14:sizeRelV relativeFrom="page">
                  <wp14:pctHeight>90900</wp14:pctHeight>
                </wp14:sizeRelV>
              </wp:anchor>
            </w:drawing>
          </mc:Choice>
          <mc:Fallback>
            <w:pict>
              <v:group w14:anchorId="00590BD7" id="Группа 1" o:spid="_x0000_s1026" alt="Декоративное оформление сбоку с одним длинным, тонким, вертикальным прямоугольником, затем промежутком и маленьким квадратом под ним" style="position:absolute;margin-left:0;margin-top:0;width:18pt;height:10in;z-index:251659264;mso-width-percent:30;mso-height-percent:909;mso-left-percent:45;mso-position-horizontal-relative:page;mso-position-vertical:center;mso-position-vertical-relative:page;mso-width-percent:30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">
                <v:rect id="Прямоугольник 4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" fillcolor="#005595 [2405]" stroked="f" strokeweight="1pt"/>
                <v:rect id="Прямоугольник 5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" fillcolor="#005596 [1604]" stroked="f" strokeweight="1pt">
                  <v:path arrowok="t"/>
                  <o:lock v:ext="edit" aspectratio="t"/>
                </v:rect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eastAsia="ru-RU"/>
          <w14:ligatures w14:val="none"/>
        </w:rPr>
        <w:drawing>
          <wp:inline distT="0" distB="0" distL="0" distR="0" wp14:anchorId="6B2B24FA" wp14:editId="71366EB2">
            <wp:extent cx="2115403" cy="2187600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2285" cy="229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0EA" w:rsidRDefault="009960EA" w:rsidP="009960EA">
      <w:pPr>
        <w:pStyle w:val="ae"/>
        <w:jc w:val="center"/>
        <w:rPr>
          <w:color w:val="0060AA" w:themeColor="text1" w:themeShade="80"/>
          <w:sz w:val="48"/>
        </w:rPr>
      </w:pPr>
    </w:p>
    <w:p w:rsidR="009960EA" w:rsidRDefault="009960EA" w:rsidP="009960EA">
      <w:pPr>
        <w:pStyle w:val="ae"/>
        <w:jc w:val="center"/>
        <w:rPr>
          <w:color w:val="0060AA" w:themeColor="text1" w:themeShade="80"/>
          <w:sz w:val="48"/>
        </w:rPr>
      </w:pPr>
    </w:p>
    <w:p w:rsidR="00471C96" w:rsidRDefault="00471C96" w:rsidP="009960EA">
      <w:pPr>
        <w:pStyle w:val="ac"/>
        <w:jc w:val="center"/>
        <w:rPr>
          <w:color w:val="auto"/>
          <w:sz w:val="40"/>
        </w:rPr>
      </w:pPr>
      <w:r w:rsidRPr="00471C96">
        <w:rPr>
          <w:color w:val="auto"/>
          <w:sz w:val="40"/>
        </w:rPr>
        <w:t>ИНСТРУКЦИЯ ДЛЯ ЧЛЕНА МРГ</w:t>
      </w:r>
    </w:p>
    <w:p w:rsidR="009960EA" w:rsidRPr="00BE144E" w:rsidRDefault="009960EA" w:rsidP="009960EA">
      <w:pPr>
        <w:pStyle w:val="ac"/>
        <w:jc w:val="center"/>
        <w:rPr>
          <w:color w:val="auto"/>
          <w:sz w:val="32"/>
          <w:szCs w:val="44"/>
        </w:rPr>
      </w:pPr>
      <w:r w:rsidRPr="00BE144E">
        <w:rPr>
          <w:caps w:val="0"/>
          <w:color w:val="auto"/>
          <w:sz w:val="32"/>
          <w:szCs w:val="44"/>
        </w:rPr>
        <w:t>работа в государственной информационной системе</w:t>
      </w:r>
    </w:p>
    <w:p w:rsidR="009960EA" w:rsidRPr="00AA1472" w:rsidRDefault="009960EA" w:rsidP="009960EA">
      <w:pPr>
        <w:pStyle w:val="ac"/>
        <w:jc w:val="center"/>
        <w:rPr>
          <w:color w:val="auto"/>
          <w:sz w:val="32"/>
          <w:szCs w:val="44"/>
        </w:rPr>
      </w:pPr>
      <w:r>
        <w:rPr>
          <w:caps w:val="0"/>
          <w:color w:val="auto"/>
          <w:sz w:val="32"/>
          <w:szCs w:val="44"/>
        </w:rPr>
        <w:t>в сфере закупок Н</w:t>
      </w:r>
      <w:r w:rsidRPr="00BE144E">
        <w:rPr>
          <w:caps w:val="0"/>
          <w:color w:val="auto"/>
          <w:sz w:val="32"/>
          <w:szCs w:val="44"/>
        </w:rPr>
        <w:t xml:space="preserve">овосибирской </w:t>
      </w:r>
      <w:r w:rsidRPr="00AA1472">
        <w:rPr>
          <w:caps w:val="0"/>
          <w:color w:val="auto"/>
          <w:sz w:val="32"/>
          <w:szCs w:val="44"/>
        </w:rPr>
        <w:t>области</w:t>
      </w:r>
    </w:p>
    <w:p w:rsidR="009960EA" w:rsidRPr="00BE144E" w:rsidRDefault="009960EA" w:rsidP="009960EA">
      <w:pPr>
        <w:pStyle w:val="ac"/>
      </w:pPr>
    </w:p>
    <w:p w:rsidR="00D36953" w:rsidRDefault="00C3341B" w:rsidP="00C3341B">
      <w:pPr>
        <w:ind w:firstLine="142"/>
        <w:jc w:val="center"/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  <w:r w:rsidRPr="00C3341B">
        <w:rPr>
          <w:rFonts w:asciiTheme="majorHAnsi" w:eastAsiaTheme="majorEastAsia" w:hAnsiTheme="majorHAnsi" w:cstheme="majorBidi"/>
          <w:caps/>
          <w:color w:val="005595" w:themeColor="accent2" w:themeShade="BF"/>
          <w:spacing w:val="20"/>
          <w:sz w:val="56"/>
          <w:szCs w:val="56"/>
        </w:rPr>
        <w:t>Сведения о контрактах прошлых лет по 44-ФЗ, поставленных на учет ранее посредством АС УРМ</w:t>
      </w:r>
    </w:p>
    <w:p w:rsidR="00D36953" w:rsidRDefault="00D36953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p w:rsidR="00D36953" w:rsidRDefault="00D36953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p w:rsidR="00D36953" w:rsidRDefault="00D36953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p w:rsidR="00D36953" w:rsidRDefault="00D36953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p w:rsidR="00872882" w:rsidRDefault="00872882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  <w:sectPr w:rsidR="00872882" w:rsidSect="00B76EE8">
          <w:footerReference w:type="default" r:id="rId9"/>
          <w:pgSz w:w="11906" w:h="16838" w:code="9"/>
          <w:pgMar w:top="1134" w:right="567" w:bottom="1134" w:left="1701" w:header="720" w:footer="578" w:gutter="0"/>
          <w:pgNumType w:start="1"/>
          <w:cols w:space="720"/>
          <w:titlePg/>
          <w:docGrid w:linePitch="360"/>
        </w:sectPr>
      </w:pPr>
    </w:p>
    <w:p w:rsidR="00D36953" w:rsidRDefault="00D36953">
      <w:pPr>
        <w:spacing w:before="120" w:line="240" w:lineRule="auto"/>
        <w:ind w:firstLine="0"/>
        <w:contextualSpacing w:val="0"/>
        <w:jc w:val="left"/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sdt>
      <w:sdtPr>
        <w:rPr>
          <w:rFonts w:ascii="Times New Roman" w:eastAsiaTheme="minorEastAsia" w:hAnsi="Times New Roman" w:cstheme="minorBidi"/>
          <w:caps w:val="0"/>
          <w:color w:val="auto"/>
          <w:szCs w:val="22"/>
        </w:rPr>
        <w:id w:val="-147081711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C2ECB" w:rsidRPr="00A64665" w:rsidRDefault="00E479C4" w:rsidP="00A64665">
          <w:pPr>
            <w:pStyle w:val="af5"/>
            <w:spacing w:after="0"/>
            <w:rPr>
              <w:rFonts w:ascii="Times New Roman" w:hAnsi="Times New Roman" w:cs="Times New Roman"/>
              <w:b/>
              <w:color w:val="auto"/>
            </w:rPr>
          </w:pPr>
          <w:r w:rsidRPr="00A64665">
            <w:rPr>
              <w:rFonts w:ascii="Times New Roman" w:hAnsi="Times New Roman" w:cs="Times New Roman"/>
              <w:b/>
              <w:color w:val="auto"/>
            </w:rPr>
            <w:t>Содержание</w:t>
          </w:r>
        </w:p>
        <w:p w:rsidR="00183DB0" w:rsidRPr="00183DB0" w:rsidRDefault="00183DB0" w:rsidP="00A64665"/>
        <w:p w:rsidR="00E4484B" w:rsidRDefault="00DC2ECB">
          <w:pPr>
            <w:pStyle w:val="24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r w:rsidRPr="00E479C4">
            <w:rPr>
              <w:rFonts w:cs="Times New Roman"/>
              <w:szCs w:val="28"/>
            </w:rPr>
            <w:fldChar w:fldCharType="begin"/>
          </w:r>
          <w:r w:rsidRPr="00E479C4">
            <w:rPr>
              <w:rFonts w:cs="Times New Roman"/>
              <w:szCs w:val="28"/>
            </w:rPr>
            <w:instrText xml:space="preserve"> TOC \o "1-3" \h \z \u </w:instrText>
          </w:r>
          <w:r w:rsidRPr="00E479C4">
            <w:rPr>
              <w:rFonts w:cs="Times New Roman"/>
              <w:szCs w:val="28"/>
            </w:rPr>
            <w:fldChar w:fldCharType="separate"/>
          </w:r>
          <w:hyperlink w:anchor="_Toc513107669" w:history="1">
            <w:r w:rsidR="00E4484B" w:rsidRPr="009B7F14">
              <w:rPr>
                <w:rStyle w:val="afff2"/>
                <w:noProof/>
              </w:rPr>
              <w:t>1.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Формирование контракта или копии контракта в ГИСЗ НСО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_Toc513107669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6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0" w:history="1">
            <w:r w:rsidR="00E4484B" w:rsidRPr="009B7F14">
              <w:rPr>
                <w:rStyle w:val="afff2"/>
                <w:noProof/>
              </w:rPr>
              <w:t>1.1.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заголовка документа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_Toc513107670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6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1" w:history="1">
            <w:r w:rsidR="00E4484B" w:rsidRPr="009B7F14">
              <w:rPr>
                <w:rStyle w:val="afff2"/>
                <w:noProof/>
              </w:rPr>
              <w:t>1.2.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детализации «Контрагенты»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_Toc513107671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8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2" w:history="1">
            <w:r w:rsidR="00E4484B" w:rsidRPr="009B7F14">
              <w:rPr>
                <w:rStyle w:val="afff2"/>
                <w:noProof/>
              </w:rPr>
              <w:t>1.3.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детализации «Спецификация контракта»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_Toc513107672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11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3" w:history="1">
            <w:r w:rsidR="00E4484B" w:rsidRPr="009B7F14">
              <w:rPr>
                <w:rStyle w:val="afff2"/>
                <w:noProof/>
              </w:rPr>
              <w:t>1.4.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детализации «Календарный план исполнения обязательств»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_Toc513107673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15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4" w:history="1">
            <w:r w:rsidR="00E4484B" w:rsidRPr="009B7F14">
              <w:rPr>
                <w:rStyle w:val="afff2"/>
                <w:noProof/>
              </w:rPr>
              <w:t>1.5.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детализации «Распределение финансирования»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_Toc513107674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18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 w:rsidP="00800463">
          <w:pPr>
            <w:pStyle w:val="24"/>
            <w:tabs>
              <w:tab w:val="clear" w:pos="440"/>
              <w:tab w:val="left" w:pos="567"/>
            </w:tabs>
            <w:ind w:left="142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5" w:history="1">
            <w:r w:rsidR="00E4484B" w:rsidRPr="009B7F14">
              <w:rPr>
                <w:rStyle w:val="afff2"/>
                <w:noProof/>
              </w:rPr>
              <w:t>1.6.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Заполнение детализации «Вложения»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_Toc513107675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22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>
          <w:pPr>
            <w:pStyle w:val="24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6" w:history="1">
            <w:r w:rsidR="00E4484B" w:rsidRPr="009B7F14">
              <w:rPr>
                <w:rStyle w:val="afff2"/>
                <w:noProof/>
              </w:rPr>
              <w:t>2.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Отправка контракта или копии контракта в АС «Бюджет»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_Toc513107676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23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>
          <w:pPr>
            <w:pStyle w:val="24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7" w:history="1">
            <w:r w:rsidR="00E4484B" w:rsidRPr="009B7F14">
              <w:rPr>
                <w:rStyle w:val="afff2"/>
                <w:noProof/>
              </w:rPr>
              <w:t>3.</w:t>
            </w:r>
            <w:r w:rsidR="00E4484B">
              <w:rPr>
                <w:rFonts w:asciiTheme="minorHAnsi" w:hAnsiTheme="minorHAnsi"/>
                <w:noProof/>
                <w:kern w:val="0"/>
                <w:sz w:val="22"/>
                <w:lang w:eastAsia="ru-RU"/>
                <w14:ligatures w14:val="none"/>
              </w:rPr>
              <w:tab/>
            </w:r>
            <w:r w:rsidR="00E4484B" w:rsidRPr="009B7F14">
              <w:rPr>
                <w:rStyle w:val="afff2"/>
                <w:noProof/>
              </w:rPr>
              <w:t>Отправка контракта или копии контракта в АС «Бюджет» (в случае отклонения финансовым органом первичной версии)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_Toc513107677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27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E4484B" w:rsidRDefault="00E12906">
          <w:pPr>
            <w:pStyle w:val="24"/>
            <w:rPr>
              <w:rFonts w:asciiTheme="minorHAnsi" w:hAnsiTheme="minorHAnsi"/>
              <w:noProof/>
              <w:kern w:val="0"/>
              <w:sz w:val="22"/>
              <w:lang w:eastAsia="ru-RU"/>
              <w14:ligatures w14:val="none"/>
            </w:rPr>
          </w:pPr>
          <w:hyperlink w:anchor="_Toc513107678" w:history="1">
            <w:r w:rsidR="00E4484B" w:rsidRPr="009B7F14">
              <w:rPr>
                <w:rStyle w:val="afff2"/>
                <w:noProof/>
              </w:rPr>
              <w:t>Приложение 1</w:t>
            </w:r>
            <w:r w:rsidR="00E4484B">
              <w:rPr>
                <w:noProof/>
                <w:webHidden/>
              </w:rPr>
              <w:tab/>
            </w:r>
            <w:r w:rsidR="00E4484B">
              <w:rPr>
                <w:noProof/>
                <w:webHidden/>
              </w:rPr>
              <w:fldChar w:fldCharType="begin"/>
            </w:r>
            <w:r w:rsidR="00E4484B">
              <w:rPr>
                <w:noProof/>
                <w:webHidden/>
              </w:rPr>
              <w:instrText xml:space="preserve"> PAGEREF _Toc513107678 \h </w:instrText>
            </w:r>
            <w:r w:rsidR="00E4484B">
              <w:rPr>
                <w:noProof/>
                <w:webHidden/>
              </w:rPr>
            </w:r>
            <w:r w:rsidR="00E4484B">
              <w:rPr>
                <w:noProof/>
                <w:webHidden/>
              </w:rPr>
              <w:fldChar w:fldCharType="separate"/>
            </w:r>
            <w:r w:rsidR="00E4484B">
              <w:rPr>
                <w:noProof/>
                <w:webHidden/>
              </w:rPr>
              <w:t>29</w:t>
            </w:r>
            <w:r w:rsidR="00E4484B">
              <w:rPr>
                <w:noProof/>
                <w:webHidden/>
              </w:rPr>
              <w:fldChar w:fldCharType="end"/>
            </w:r>
          </w:hyperlink>
        </w:p>
        <w:p w:rsidR="00DC2ECB" w:rsidRDefault="00DC2ECB" w:rsidP="00A64665">
          <w:pPr>
            <w:tabs>
              <w:tab w:val="left" w:pos="426"/>
            </w:tabs>
            <w:ind w:firstLine="0"/>
          </w:pPr>
          <w:r w:rsidRPr="00E479C4">
            <w:rPr>
              <w:rFonts w:cs="Times New Roman"/>
              <w:b/>
              <w:bCs/>
              <w:szCs w:val="28"/>
            </w:rPr>
            <w:fldChar w:fldCharType="end"/>
          </w:r>
        </w:p>
      </w:sdtContent>
    </w:sdt>
    <w:p w:rsidR="00D36953" w:rsidRDefault="00D36953" w:rsidP="00D36953">
      <w:pP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</w:p>
    <w:p w:rsidR="00D36953" w:rsidRDefault="00D36953" w:rsidP="00D36953">
      <w:pPr>
        <w:spacing w:before="120" w:line="240" w:lineRule="auto"/>
        <w:ind w:firstLine="0"/>
        <w:contextualSpacing w:val="0"/>
        <w:jc w:val="left"/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</w:pPr>
      <w:r>
        <w:rPr>
          <w:rFonts w:asciiTheme="majorHAnsi" w:eastAsiaTheme="majorEastAsia" w:hAnsiTheme="majorHAnsi" w:cstheme="majorBidi"/>
          <w:caps/>
          <w:color w:val="005697" w:themeColor="accent1" w:themeShade="80"/>
          <w:szCs w:val="28"/>
        </w:rPr>
        <w:br w:type="page"/>
      </w:r>
    </w:p>
    <w:p w:rsidR="00C3341B" w:rsidRDefault="00C3341B" w:rsidP="00C3341B">
      <w:pPr>
        <w:pStyle w:val="2"/>
        <w:numPr>
          <w:ilvl w:val="0"/>
          <w:numId w:val="9"/>
        </w:numPr>
      </w:pPr>
      <w:bookmarkStart w:id="0" w:name="_Toc513107669"/>
      <w:bookmarkStart w:id="1" w:name="_Toc213829883"/>
      <w:r w:rsidRPr="00C3341B">
        <w:lastRenderedPageBreak/>
        <w:t>Формирование контракта или копии контракта в ГИСЗ НСО</w:t>
      </w:r>
      <w:bookmarkEnd w:id="0"/>
    </w:p>
    <w:p w:rsidR="00C3341B" w:rsidRDefault="00C3341B" w:rsidP="00C3341B">
      <w:pPr>
        <w:pStyle w:val="2"/>
        <w:numPr>
          <w:ilvl w:val="1"/>
          <w:numId w:val="9"/>
        </w:numPr>
      </w:pPr>
      <w:bookmarkStart w:id="2" w:name="_Toc513107670"/>
      <w:r w:rsidRPr="00C3341B">
        <w:t>Заполнение заголовка документа</w:t>
      </w:r>
      <w:bookmarkEnd w:id="2"/>
    </w:p>
    <w:p w:rsidR="00C3341B" w:rsidRPr="00C3341B" w:rsidRDefault="00C3341B" w:rsidP="00092BC5">
      <w:pPr>
        <w:ind w:firstLine="720"/>
        <w:rPr>
          <w:szCs w:val="28"/>
        </w:rPr>
      </w:pPr>
      <w:r w:rsidRPr="00092BC5">
        <w:t>Перейдите на рабочее место «Закупки по 44-ФЗ». Выберите группу интерфейсов «Учет и исполнение обязательств по контрактам и договорам». Перейдите на интерфейс «Сведения о контракте (его изменении)» (см. Рисунок</w:t>
      </w:r>
      <w:r w:rsidR="00092BC5" w:rsidRPr="00092BC5">
        <w:t xml:space="preserve"> 1).</w:t>
      </w:r>
      <w:r w:rsidRPr="00C3341B">
        <w:rPr>
          <w:noProof/>
          <w:lang w:eastAsia="ru-RU"/>
          <w14:ligatures w14:val="none"/>
        </w:rPr>
        <w:drawing>
          <wp:inline distT="0" distB="0" distL="0" distR="0" wp14:anchorId="7472A21D" wp14:editId="6CC22DDE">
            <wp:extent cx="6120130" cy="4431665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3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41B" w:rsidRPr="00C3341B" w:rsidRDefault="00C3341B" w:rsidP="00C3341B">
      <w:pPr>
        <w:ind w:firstLine="0"/>
        <w:jc w:val="center"/>
        <w:rPr>
          <w:szCs w:val="28"/>
        </w:rPr>
      </w:pPr>
      <w:r w:rsidRPr="00C3341B">
        <w:rPr>
          <w:szCs w:val="28"/>
        </w:rPr>
        <w:t>Рисунок 1 – Переход на интерфейс «Сведения о контракте (его изменении)»</w:t>
      </w:r>
    </w:p>
    <w:p w:rsidR="00C3341B" w:rsidRDefault="00092BC5" w:rsidP="00C3341B">
      <w:r>
        <w:t xml:space="preserve">Нажмите кнопку - </w:t>
      </w:r>
      <w:r w:rsidRPr="00092BC5">
        <w:t>«Добавить запись» на панели инструментов интерфейса «Сведения о контракте (его изменении).</w:t>
      </w:r>
      <w:r>
        <w:t xml:space="preserve"> </w:t>
      </w:r>
      <w:r w:rsidRPr="00092BC5">
        <w:t>Редактируемые» (см. Рисунок 2).</w:t>
      </w:r>
    </w:p>
    <w:p w:rsidR="00092BC5" w:rsidRPr="00092BC5" w:rsidRDefault="00092BC5" w:rsidP="00092BC5">
      <w:pPr>
        <w:ind w:firstLine="0"/>
        <w:jc w:val="center"/>
        <w:rPr>
          <w:szCs w:val="28"/>
        </w:rPr>
      </w:pPr>
      <w:r w:rsidRPr="00092BC5">
        <w:rPr>
          <w:noProof/>
          <w:lang w:eastAsia="ru-RU"/>
        </w:rPr>
        <w:lastRenderedPageBreak/>
        <w:drawing>
          <wp:inline distT="0" distB="0" distL="0" distR="0" wp14:anchorId="70668DD0" wp14:editId="295B619F">
            <wp:extent cx="5940425" cy="204216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BC5" w:rsidRPr="00092BC5" w:rsidRDefault="00092BC5" w:rsidP="00092BC5">
      <w:pPr>
        <w:ind w:firstLine="0"/>
        <w:jc w:val="center"/>
        <w:rPr>
          <w:szCs w:val="28"/>
        </w:rPr>
      </w:pPr>
      <w:r>
        <w:rPr>
          <w:szCs w:val="28"/>
        </w:rPr>
        <w:t>Рисунок 2</w:t>
      </w:r>
      <w:r w:rsidRPr="00092BC5">
        <w:rPr>
          <w:szCs w:val="28"/>
        </w:rPr>
        <w:t xml:space="preserve"> – Переход к формированию сведений о контракте</w:t>
      </w:r>
    </w:p>
    <w:p w:rsidR="00092BC5" w:rsidRDefault="00092BC5" w:rsidP="00C3341B">
      <w:r w:rsidRPr="00092BC5">
        <w:t xml:space="preserve">В открывшейся экранной форме заполните информацию о контракте. Поля, отмеченные </w:t>
      </w:r>
      <w:r>
        <w:t>«</w:t>
      </w:r>
      <w:r w:rsidRPr="00092BC5">
        <w:rPr>
          <w:color w:val="FF0000"/>
        </w:rPr>
        <w:t>*</w:t>
      </w:r>
      <w:r>
        <w:rPr>
          <w:color w:val="FF0000"/>
        </w:rPr>
        <w:t>»</w:t>
      </w:r>
      <w:r w:rsidRPr="00092BC5">
        <w:t>, являются обязательны</w:t>
      </w:r>
      <w:r>
        <w:t>ми для заполнения (см. Приложение 1</w:t>
      </w:r>
      <w:r w:rsidRPr="00092BC5">
        <w:t>).</w:t>
      </w:r>
    </w:p>
    <w:p w:rsidR="00092BC5" w:rsidRPr="00092BC5" w:rsidRDefault="00092BC5" w:rsidP="00092BC5">
      <w:pPr>
        <w:rPr>
          <w:color w:val="FF0000"/>
        </w:rPr>
      </w:pPr>
      <w:r w:rsidRPr="00092BC5">
        <w:rPr>
          <w:color w:val="FF0000"/>
        </w:rPr>
        <w:t>ВНИМАНИЕ!</w:t>
      </w:r>
    </w:p>
    <w:p w:rsidR="00092BC5" w:rsidRPr="00092BC5" w:rsidRDefault="00092BC5" w:rsidP="00092BC5">
      <w:pPr>
        <w:rPr>
          <w:i/>
          <w:color w:val="7030A0"/>
        </w:rPr>
      </w:pPr>
      <w:r w:rsidRPr="00092BC5">
        <w:rPr>
          <w:i/>
          <w:color w:val="7030A0"/>
        </w:rPr>
        <w:t>При заполнении заголовка документа обратите внимание на следующие моменты:</w:t>
      </w:r>
    </w:p>
    <w:p w:rsidR="00092BC5" w:rsidRPr="00092BC5" w:rsidRDefault="00092BC5" w:rsidP="00092BC5">
      <w:pPr>
        <w:pStyle w:val="afff5"/>
        <w:numPr>
          <w:ilvl w:val="0"/>
          <w:numId w:val="10"/>
        </w:numPr>
        <w:spacing w:after="0" w:line="360" w:lineRule="auto"/>
        <w:ind w:left="0" w:firstLine="709"/>
        <w:rPr>
          <w:i/>
          <w:color w:val="7030A0"/>
        </w:rPr>
      </w:pPr>
      <w:r w:rsidRPr="00092BC5">
        <w:rPr>
          <w:i/>
          <w:color w:val="7030A0"/>
        </w:rPr>
        <w:t>В поле способ определения поставщика необходимо выбрать Единственный поставщик (подрядчик, исполнитель).</w:t>
      </w:r>
    </w:p>
    <w:p w:rsidR="00092BC5" w:rsidRPr="00092BC5" w:rsidRDefault="00092BC5" w:rsidP="00092BC5">
      <w:pPr>
        <w:pStyle w:val="afff5"/>
        <w:numPr>
          <w:ilvl w:val="0"/>
          <w:numId w:val="10"/>
        </w:numPr>
        <w:spacing w:after="0" w:line="360" w:lineRule="auto"/>
        <w:ind w:left="0" w:firstLine="709"/>
        <w:rPr>
          <w:i/>
          <w:color w:val="7030A0"/>
        </w:rPr>
      </w:pPr>
      <w:r w:rsidRPr="00092BC5">
        <w:rPr>
          <w:i/>
          <w:color w:val="7030A0"/>
        </w:rPr>
        <w:t>В поле «Основание по закону / Часть, статья» необходимо выбрать значение «Основание не по 44-ФЗ».</w:t>
      </w:r>
    </w:p>
    <w:p w:rsidR="00092BC5" w:rsidRPr="00092BC5" w:rsidRDefault="00092BC5" w:rsidP="00092BC5">
      <w:pPr>
        <w:pStyle w:val="afff5"/>
        <w:numPr>
          <w:ilvl w:val="0"/>
          <w:numId w:val="10"/>
        </w:numPr>
        <w:spacing w:after="0" w:line="360" w:lineRule="auto"/>
        <w:ind w:left="0" w:firstLine="709"/>
        <w:rPr>
          <w:i/>
          <w:color w:val="7030A0"/>
        </w:rPr>
      </w:pPr>
      <w:r w:rsidRPr="00092BC5">
        <w:rPr>
          <w:i/>
          <w:color w:val="7030A0"/>
        </w:rPr>
        <w:t>Если контракт уже есть в АС «УРМ» – в поле «Контракт / № контракта», «Контракт / Дата закл</w:t>
      </w:r>
      <w:r>
        <w:rPr>
          <w:i/>
          <w:color w:val="7030A0"/>
        </w:rPr>
        <w:t xml:space="preserve">ючения контракта» должны быть указано данные, </w:t>
      </w:r>
      <w:r w:rsidRPr="00092BC5">
        <w:rPr>
          <w:i/>
          <w:color w:val="7030A0"/>
        </w:rPr>
        <w:t xml:space="preserve">которые указаны в контракте в АС «УРМ». </w:t>
      </w:r>
    </w:p>
    <w:p w:rsidR="00092BC5" w:rsidRDefault="00092BC5" w:rsidP="00092BC5">
      <w:pPr>
        <w:pStyle w:val="afff5"/>
        <w:numPr>
          <w:ilvl w:val="0"/>
          <w:numId w:val="10"/>
        </w:numPr>
        <w:spacing w:after="0" w:line="360" w:lineRule="auto"/>
        <w:ind w:left="0" w:firstLine="709"/>
        <w:rPr>
          <w:i/>
          <w:color w:val="7030A0"/>
        </w:rPr>
      </w:pPr>
      <w:r w:rsidRPr="00092BC5">
        <w:rPr>
          <w:i/>
          <w:color w:val="7030A0"/>
        </w:rPr>
        <w:t>Если контракт уже есть в АС «УРМ» – в поле «Заказчик» должны быть указаны реквизиты заказчика (ИНН и КПП), которые указаны в контракте в АС «УРМ».</w:t>
      </w:r>
    </w:p>
    <w:p w:rsidR="00092BC5" w:rsidRPr="00092BC5" w:rsidRDefault="00092BC5" w:rsidP="00092BC5">
      <w:pPr>
        <w:rPr>
          <w:i/>
          <w:color w:val="7030A0"/>
        </w:rPr>
      </w:pPr>
      <w:r w:rsidRPr="00092BC5">
        <w:t xml:space="preserve">Проверьте правильность введенных данных и нажмите кнопку </w:t>
      </w:r>
      <w:r>
        <w:rPr>
          <w:noProof/>
          <w:lang w:eastAsia="ru-RU"/>
          <w14:ligatures w14:val="none"/>
        </w:rPr>
        <w:drawing>
          <wp:inline distT="0" distB="0" distL="0" distR="0" wp14:anchorId="31BCCA62" wp14:editId="32ACDF3A">
            <wp:extent cx="584791" cy="169997"/>
            <wp:effectExtent l="0" t="0" r="6350" b="190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624" cy="17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BC5">
        <w:t xml:space="preserve"> - «Сохранить».</w:t>
      </w:r>
      <w:r w:rsidRPr="00092BC5">
        <w:rPr>
          <w:noProof/>
        </w:rPr>
        <w:t xml:space="preserve"> </w:t>
      </w:r>
      <w:r w:rsidRPr="00092BC5">
        <w:t>Сформированные сведения о контракте появятся на интерфейсе «Сведения о контракте (его изменении). Редактируемые»</w:t>
      </w:r>
      <w:r>
        <w:t xml:space="preserve"> (см. Рисунок 3</w:t>
      </w:r>
      <w:r w:rsidRPr="00092BC5">
        <w:t>).</w:t>
      </w:r>
    </w:p>
    <w:p w:rsidR="00092BC5" w:rsidRPr="00092BC5" w:rsidRDefault="00092BC5" w:rsidP="00092BC5">
      <w:pPr>
        <w:pStyle w:val="insertion"/>
        <w:spacing w:line="360" w:lineRule="auto"/>
        <w:ind w:firstLine="0"/>
        <w:jc w:val="center"/>
        <w:rPr>
          <w:color w:val="auto"/>
          <w:sz w:val="28"/>
          <w:szCs w:val="28"/>
        </w:rPr>
      </w:pPr>
      <w:r w:rsidRPr="00092BC5">
        <w:rPr>
          <w:noProof/>
        </w:rPr>
        <w:lastRenderedPageBreak/>
        <w:drawing>
          <wp:inline distT="0" distB="0" distL="0" distR="0" wp14:anchorId="2CFC94CE" wp14:editId="70E5696A">
            <wp:extent cx="5940425" cy="159004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F67" w:rsidRDefault="00092BC5" w:rsidP="00C31F67">
      <w:pPr>
        <w:pStyle w:val="insertion"/>
        <w:spacing w:line="360" w:lineRule="auto"/>
        <w:ind w:firstLine="0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Рисунок 3</w:t>
      </w:r>
      <w:r w:rsidRPr="00092BC5">
        <w:rPr>
          <w:color w:val="auto"/>
          <w:sz w:val="28"/>
          <w:szCs w:val="28"/>
        </w:rPr>
        <w:t xml:space="preserve"> – Сформированный заголовок документа «Сведения о контракте</w:t>
      </w:r>
      <w:r w:rsidR="00C31F67">
        <w:rPr>
          <w:color w:val="auto"/>
          <w:sz w:val="28"/>
          <w:szCs w:val="28"/>
        </w:rPr>
        <w:t xml:space="preserve"> (его изменени</w:t>
      </w:r>
      <w:r w:rsidR="00E12906">
        <w:rPr>
          <w:color w:val="auto"/>
          <w:sz w:val="28"/>
          <w:szCs w:val="28"/>
        </w:rPr>
        <w:t>и»</w:t>
      </w:r>
    </w:p>
    <w:p w:rsidR="00092BC5" w:rsidRDefault="00C31F67" w:rsidP="00C31F67">
      <w:pPr>
        <w:pStyle w:val="2"/>
        <w:numPr>
          <w:ilvl w:val="1"/>
          <w:numId w:val="9"/>
        </w:numPr>
      </w:pPr>
      <w:bookmarkStart w:id="3" w:name="_Toc513107671"/>
      <w:r w:rsidRPr="00C31F67">
        <w:t>Заполнение детализации «Контрагенты»</w:t>
      </w:r>
      <w:bookmarkEnd w:id="3"/>
    </w:p>
    <w:p w:rsidR="00C31F67" w:rsidRPr="00023487" w:rsidRDefault="00C31F67" w:rsidP="00C31F67">
      <w:pPr>
        <w:rPr>
          <w:szCs w:val="28"/>
        </w:rPr>
      </w:pPr>
      <w:r w:rsidRPr="00023487">
        <w:rPr>
          <w:szCs w:val="28"/>
        </w:rPr>
        <w:t xml:space="preserve">Нажмите кнопку </w:t>
      </w:r>
      <w:r w:rsidR="000142F2">
        <w:rPr>
          <w:noProof/>
          <w:lang w:eastAsia="ru-RU"/>
        </w:rPr>
        <w:drawing>
          <wp:inline distT="0" distB="0" distL="0" distR="0" wp14:anchorId="2C0A0BC2" wp14:editId="1871DBE2">
            <wp:extent cx="200025" cy="2095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42F2">
        <w:rPr>
          <w:szCs w:val="28"/>
        </w:rPr>
        <w:t xml:space="preserve"> -</w:t>
      </w:r>
      <w:r w:rsidR="000142F2" w:rsidRPr="00023487">
        <w:rPr>
          <w:szCs w:val="28"/>
        </w:rPr>
        <w:t xml:space="preserve"> </w:t>
      </w:r>
      <w:r w:rsidRPr="00023487">
        <w:rPr>
          <w:szCs w:val="28"/>
        </w:rPr>
        <w:t>«Детализация» в строке документа и перейдите в детализацию «Контрагенты»</w:t>
      </w:r>
      <w:r>
        <w:rPr>
          <w:szCs w:val="28"/>
        </w:rPr>
        <w:t xml:space="preserve"> (см. Рисунок 4</w:t>
      </w:r>
      <w:r w:rsidRPr="00023487">
        <w:rPr>
          <w:szCs w:val="28"/>
        </w:rPr>
        <w:t>).</w:t>
      </w:r>
    </w:p>
    <w:p w:rsidR="00C31F67" w:rsidRDefault="00C31F67" w:rsidP="000142F2">
      <w:pPr>
        <w:pStyle w:val="insertion"/>
        <w:spacing w:line="360" w:lineRule="auto"/>
        <w:ind w:firstLine="0"/>
        <w:jc w:val="center"/>
        <w:rPr>
          <w:color w:val="auto"/>
          <w:sz w:val="28"/>
          <w:szCs w:val="28"/>
        </w:rPr>
      </w:pPr>
      <w:r>
        <w:rPr>
          <w:noProof/>
        </w:rPr>
        <w:drawing>
          <wp:inline distT="0" distB="0" distL="0" distR="0" wp14:anchorId="630D2EBD" wp14:editId="0BC6E700">
            <wp:extent cx="5940425" cy="1899920"/>
            <wp:effectExtent l="0" t="0" r="3175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Default="000142F2" w:rsidP="000142F2">
      <w:pPr>
        <w:pStyle w:val="insertion"/>
        <w:spacing w:line="360" w:lineRule="auto"/>
        <w:ind w:firstLine="0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Рисунок 4</w:t>
      </w:r>
      <w:r w:rsidRPr="000142F2">
        <w:rPr>
          <w:color w:val="auto"/>
          <w:sz w:val="28"/>
          <w:szCs w:val="28"/>
        </w:rPr>
        <w:t xml:space="preserve"> – Переход в детализацию «Контрагенты»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 xml:space="preserve">Для добавления сведений о поставщике нажмите кнопку </w:t>
      </w:r>
      <w:r w:rsidRPr="000A5608">
        <w:rPr>
          <w:noProof/>
          <w:lang w:eastAsia="ru-RU"/>
        </w:rPr>
        <w:drawing>
          <wp:inline distT="0" distB="0" distL="0" distR="0" wp14:anchorId="68989269" wp14:editId="4035B4D0">
            <wp:extent cx="219075" cy="2476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«Добавить запись» на панели инструментов.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 xml:space="preserve">В открывшейся экранной форме в поле «Контрагент» нажмите кнопку </w:t>
      </w:r>
      <w:r w:rsidRPr="00023487">
        <w:rPr>
          <w:noProof/>
          <w:szCs w:val="28"/>
          <w:vertAlign w:val="subscript"/>
          <w:lang w:eastAsia="ru-RU"/>
        </w:rPr>
        <w:drawing>
          <wp:inline distT="0" distB="0" distL="0" distR="0" wp14:anchorId="67667444" wp14:editId="60873356">
            <wp:extent cx="190500" cy="190500"/>
            <wp:effectExtent l="0" t="0" r="0" b="0"/>
            <wp:docPr id="38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«Вызов справочника». В открывшемся справочнике перейдите на вкладку «Юридические лица» или «Физические л</w:t>
      </w:r>
      <w:bookmarkStart w:id="4" w:name="_GoBack"/>
      <w:bookmarkEnd w:id="4"/>
      <w:r w:rsidRPr="00023487">
        <w:rPr>
          <w:szCs w:val="28"/>
        </w:rPr>
        <w:t xml:space="preserve">ица» и нажмите кнопку «Фильтрация данных» для поиска контрагента (см. Рисунок </w:t>
      </w:r>
      <w:r>
        <w:rPr>
          <w:szCs w:val="28"/>
        </w:rPr>
        <w:t>5</w:t>
      </w:r>
      <w:r w:rsidRPr="00023487">
        <w:rPr>
          <w:szCs w:val="28"/>
        </w:rPr>
        <w:t>).</w:t>
      </w:r>
    </w:p>
    <w:p w:rsidR="000142F2" w:rsidRPr="000142F2" w:rsidRDefault="000142F2" w:rsidP="000142F2">
      <w:pPr>
        <w:ind w:firstLine="0"/>
        <w:jc w:val="center"/>
        <w:rPr>
          <w:szCs w:val="28"/>
        </w:rPr>
      </w:pPr>
      <w:r w:rsidRPr="000142F2">
        <w:rPr>
          <w:noProof/>
          <w:lang w:eastAsia="ru-RU"/>
        </w:rPr>
        <w:lastRenderedPageBreak/>
        <w:drawing>
          <wp:inline distT="0" distB="0" distL="0" distR="0" wp14:anchorId="3DC953E4" wp14:editId="6FA43003">
            <wp:extent cx="5528234" cy="2892056"/>
            <wp:effectExtent l="0" t="0" r="0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45466" cy="290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142F2" w:rsidRDefault="000142F2" w:rsidP="000142F2">
      <w:pPr>
        <w:ind w:firstLine="0"/>
        <w:jc w:val="center"/>
        <w:rPr>
          <w:szCs w:val="28"/>
          <w:lang w:eastAsia="x-none"/>
        </w:rPr>
      </w:pPr>
      <w:r w:rsidRPr="000142F2">
        <w:rPr>
          <w:szCs w:val="28"/>
        </w:rPr>
        <w:t xml:space="preserve">Рисунок </w:t>
      </w:r>
      <w:r>
        <w:rPr>
          <w:szCs w:val="28"/>
        </w:rPr>
        <w:t xml:space="preserve">5 </w:t>
      </w:r>
      <w:r w:rsidRPr="000142F2">
        <w:rPr>
          <w:szCs w:val="28"/>
        </w:rPr>
        <w:t xml:space="preserve">– </w:t>
      </w:r>
      <w:r w:rsidRPr="000142F2">
        <w:rPr>
          <w:noProof/>
          <w:szCs w:val="28"/>
        </w:rPr>
        <w:t>Вызов окна фильтрации данных для поиска контрагента</w:t>
      </w:r>
    </w:p>
    <w:p w:rsidR="000142F2" w:rsidRDefault="000142F2" w:rsidP="000142F2">
      <w:r w:rsidRPr="000142F2">
        <w:t>В открывшемся окне введите значение в поле, по которому будете производить поиск, и нажмите к</w:t>
      </w:r>
      <w:r>
        <w:t>нопку «Выполнить» (см. Рисунок 6</w:t>
      </w:r>
      <w:r w:rsidRPr="000142F2">
        <w:t>). Удобнее всего производить поиск контрагента по следующим полям: ИНН, ИНН + КПП или Наименование.</w:t>
      </w:r>
    </w:p>
    <w:p w:rsidR="000142F2" w:rsidRPr="000142F2" w:rsidRDefault="000142F2" w:rsidP="000142F2">
      <w:pPr>
        <w:ind w:firstLine="0"/>
        <w:jc w:val="center"/>
      </w:pPr>
      <w:r w:rsidRPr="000142F2">
        <w:rPr>
          <w:noProof/>
          <w:lang w:eastAsia="ru-RU"/>
        </w:rPr>
        <w:drawing>
          <wp:inline distT="0" distB="0" distL="0" distR="0" wp14:anchorId="08D2C94C" wp14:editId="198112CC">
            <wp:extent cx="5300426" cy="3997842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11751" cy="4006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Default="000142F2" w:rsidP="000142F2">
      <w:pPr>
        <w:ind w:firstLine="0"/>
        <w:jc w:val="center"/>
        <w:rPr>
          <w:szCs w:val="28"/>
        </w:rPr>
      </w:pPr>
      <w:r w:rsidRPr="000142F2">
        <w:rPr>
          <w:szCs w:val="28"/>
        </w:rPr>
        <w:t xml:space="preserve">Рисунок </w:t>
      </w:r>
      <w:r>
        <w:rPr>
          <w:szCs w:val="28"/>
        </w:rPr>
        <w:t>6</w:t>
      </w:r>
      <w:r w:rsidRPr="000142F2">
        <w:rPr>
          <w:szCs w:val="28"/>
        </w:rPr>
        <w:t xml:space="preserve"> – </w:t>
      </w:r>
      <w:r w:rsidRPr="000142F2">
        <w:rPr>
          <w:noProof/>
          <w:szCs w:val="28"/>
        </w:rPr>
        <w:t xml:space="preserve">Поиск </w:t>
      </w:r>
      <w:r w:rsidRPr="000142F2">
        <w:rPr>
          <w:szCs w:val="28"/>
        </w:rPr>
        <w:t>контрагента в справочнике по полю «Наименование»</w:t>
      </w:r>
    </w:p>
    <w:p w:rsidR="000142F2" w:rsidRPr="000142F2" w:rsidRDefault="000142F2" w:rsidP="000142F2">
      <w:r w:rsidRPr="000142F2">
        <w:lastRenderedPageBreak/>
        <w:t>В результате поиска на экране отобразится перечень контрагентов из справочника, удовлетворяющий заданным в фильтре условиям. Выберите нужного контрагента (проставьте галку) и нажми</w:t>
      </w:r>
      <w:r>
        <w:t>те кнопку «Выбор» (см. Рисунок 7</w:t>
      </w:r>
      <w:r w:rsidRPr="000142F2">
        <w:t>).</w:t>
      </w:r>
    </w:p>
    <w:p w:rsidR="000142F2" w:rsidRPr="000142F2" w:rsidRDefault="000142F2" w:rsidP="000142F2">
      <w:pPr>
        <w:ind w:firstLine="0"/>
        <w:jc w:val="center"/>
        <w:rPr>
          <w:szCs w:val="28"/>
          <w:lang w:eastAsia="x-none"/>
        </w:rPr>
      </w:pPr>
      <w:r w:rsidRPr="000142F2">
        <w:rPr>
          <w:noProof/>
          <w:lang w:eastAsia="ru-RU"/>
        </w:rPr>
        <w:drawing>
          <wp:inline distT="0" distB="0" distL="0" distR="0" wp14:anchorId="07BAD9B4" wp14:editId="263E8DB5">
            <wp:extent cx="5940425" cy="190500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142F2" w:rsidRDefault="000142F2" w:rsidP="000142F2">
      <w:pPr>
        <w:ind w:firstLine="0"/>
        <w:jc w:val="center"/>
        <w:rPr>
          <w:szCs w:val="28"/>
          <w:lang w:eastAsia="x-none"/>
        </w:rPr>
      </w:pPr>
      <w:r w:rsidRPr="000142F2">
        <w:rPr>
          <w:szCs w:val="28"/>
        </w:rPr>
        <w:t xml:space="preserve">Рисунок </w:t>
      </w:r>
      <w:r>
        <w:rPr>
          <w:szCs w:val="28"/>
        </w:rPr>
        <w:t>7</w:t>
      </w:r>
      <w:r w:rsidRPr="000142F2">
        <w:rPr>
          <w:szCs w:val="28"/>
        </w:rPr>
        <w:t xml:space="preserve"> – </w:t>
      </w:r>
      <w:r w:rsidRPr="000142F2">
        <w:rPr>
          <w:noProof/>
          <w:szCs w:val="28"/>
        </w:rPr>
        <w:t>Выбор контрагента из справочника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 xml:space="preserve">Поля детализации «Контрагенты» автоматически заполнятся данными из справочника (см. Рисунок </w:t>
      </w:r>
      <w:r>
        <w:rPr>
          <w:szCs w:val="28"/>
        </w:rPr>
        <w:t>8</w:t>
      </w:r>
      <w:r w:rsidRPr="00023487">
        <w:rPr>
          <w:szCs w:val="28"/>
        </w:rPr>
        <w:t>).</w:t>
      </w:r>
    </w:p>
    <w:p w:rsidR="000142F2" w:rsidRDefault="000142F2" w:rsidP="000142F2">
      <w:pPr>
        <w:pStyle w:val="afff5"/>
        <w:spacing w:after="0" w:line="360" w:lineRule="auto"/>
        <w:ind w:left="0" w:firstLine="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48CF1EE3" wp14:editId="4CE0C4E7">
            <wp:extent cx="4304727" cy="4433570"/>
            <wp:effectExtent l="0" t="0" r="635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2106" cy="4451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23487" w:rsidRDefault="000142F2" w:rsidP="000142F2">
      <w:pPr>
        <w:pStyle w:val="afff5"/>
        <w:spacing w:after="0" w:line="360" w:lineRule="auto"/>
        <w:ind w:left="0" w:firstLine="0"/>
        <w:jc w:val="center"/>
        <w:rPr>
          <w:szCs w:val="28"/>
        </w:rPr>
      </w:pPr>
      <w:r w:rsidRPr="000142F2">
        <w:rPr>
          <w:szCs w:val="28"/>
        </w:rPr>
        <w:t xml:space="preserve">Рисунок </w:t>
      </w:r>
      <w:r>
        <w:rPr>
          <w:szCs w:val="28"/>
        </w:rPr>
        <w:t xml:space="preserve">8 </w:t>
      </w:r>
      <w:r w:rsidRPr="000142F2">
        <w:rPr>
          <w:szCs w:val="28"/>
        </w:rPr>
        <w:t>– Автозаполнение полей детализации «Контрагенты»</w:t>
      </w:r>
    </w:p>
    <w:p w:rsidR="000142F2" w:rsidRPr="00023487" w:rsidRDefault="000142F2" w:rsidP="000142F2">
      <w:r w:rsidRPr="00023487">
        <w:lastRenderedPageBreak/>
        <w:t>Внимательно просмотрите все поля, обязательные для заполнения. Если какие-то поля оказались не заполненными, то заполните их.</w:t>
      </w:r>
    </w:p>
    <w:p w:rsidR="000142F2" w:rsidRPr="00023487" w:rsidRDefault="000142F2" w:rsidP="000142F2">
      <w:r w:rsidRPr="00023487">
        <w:t xml:space="preserve">После заполнения всех требуемых полей нажмите кнопку </w:t>
      </w:r>
      <w:r w:rsidRPr="000A5608">
        <w:rPr>
          <w:noProof/>
          <w:lang w:eastAsia="ru-RU"/>
        </w:rPr>
        <w:drawing>
          <wp:inline distT="0" distB="0" distL="0" distR="0" wp14:anchorId="65EEB4F9" wp14:editId="11A1933F">
            <wp:extent cx="962025" cy="2762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«Сохранить». Данные о добавленном контрагенте отобразятся в детализации «Контрагенты»</w:t>
      </w:r>
      <w:r>
        <w:t xml:space="preserve"> (см. Рисунок 9</w:t>
      </w:r>
      <w:r w:rsidRPr="00023487">
        <w:t>).</w:t>
      </w:r>
    </w:p>
    <w:p w:rsidR="000142F2" w:rsidRPr="000142F2" w:rsidRDefault="000142F2" w:rsidP="000142F2">
      <w:pPr>
        <w:ind w:firstLine="0"/>
        <w:jc w:val="center"/>
        <w:rPr>
          <w:szCs w:val="28"/>
        </w:rPr>
      </w:pPr>
      <w:r w:rsidRPr="000142F2">
        <w:rPr>
          <w:noProof/>
          <w:lang w:eastAsia="ru-RU"/>
        </w:rPr>
        <w:drawing>
          <wp:inline distT="0" distB="0" distL="0" distR="0" wp14:anchorId="7E9A82BE" wp14:editId="0896AF55">
            <wp:extent cx="5940425" cy="254254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142F2" w:rsidRDefault="000142F2" w:rsidP="000142F2">
      <w:pPr>
        <w:ind w:firstLine="0"/>
        <w:jc w:val="center"/>
        <w:rPr>
          <w:szCs w:val="28"/>
        </w:rPr>
      </w:pPr>
      <w:r w:rsidRPr="000142F2">
        <w:rPr>
          <w:szCs w:val="28"/>
        </w:rPr>
        <w:t>Рисунок 9 - Пример з</w:t>
      </w:r>
      <w:r w:rsidRPr="000142F2">
        <w:rPr>
          <w:noProof/>
          <w:szCs w:val="28"/>
        </w:rPr>
        <w:t xml:space="preserve">аполненной </w:t>
      </w:r>
      <w:r w:rsidRPr="000142F2">
        <w:rPr>
          <w:szCs w:val="28"/>
        </w:rPr>
        <w:t>детализации «Контрагенты»</w:t>
      </w:r>
    </w:p>
    <w:p w:rsidR="000142F2" w:rsidRPr="000142F2" w:rsidRDefault="000142F2" w:rsidP="000142F2">
      <w:pPr>
        <w:rPr>
          <w:color w:val="FF0000"/>
        </w:rPr>
      </w:pPr>
      <w:r w:rsidRPr="000142F2">
        <w:rPr>
          <w:color w:val="FF0000"/>
        </w:rPr>
        <w:t>ВНИМАНИЕ!</w:t>
      </w:r>
    </w:p>
    <w:p w:rsidR="000142F2" w:rsidRPr="00023487" w:rsidRDefault="000142F2" w:rsidP="000142F2">
      <w:pPr>
        <w:rPr>
          <w:i/>
          <w:color w:val="7030A0"/>
          <w:szCs w:val="28"/>
        </w:rPr>
      </w:pPr>
      <w:r w:rsidRPr="00D53DFE">
        <w:rPr>
          <w:i/>
          <w:color w:val="7030A0"/>
          <w:szCs w:val="28"/>
        </w:rPr>
        <w:t xml:space="preserve">Если контракт уже есть в АС «УРМ» – </w:t>
      </w:r>
      <w:r>
        <w:rPr>
          <w:i/>
          <w:color w:val="7030A0"/>
          <w:szCs w:val="28"/>
        </w:rPr>
        <w:t>п</w:t>
      </w:r>
      <w:r w:rsidRPr="00023487">
        <w:rPr>
          <w:i/>
          <w:color w:val="7030A0"/>
          <w:szCs w:val="28"/>
        </w:rPr>
        <w:t>ри заполнении детализации «Контрагенты» в поле «Контрагент» должен быть выбран поставщик с теми же ИНН и КПП, что указаны в контракте в АС «УРМ» (даже если на данный момент реквизиты контрагента изменились).</w:t>
      </w:r>
    </w:p>
    <w:p w:rsidR="000142F2" w:rsidRPr="000142F2" w:rsidRDefault="000142F2" w:rsidP="000142F2">
      <w:pPr>
        <w:pStyle w:val="2"/>
        <w:numPr>
          <w:ilvl w:val="1"/>
          <w:numId w:val="9"/>
        </w:numPr>
      </w:pPr>
      <w:bookmarkStart w:id="5" w:name="_Toc513107672"/>
      <w:r w:rsidRPr="000142F2">
        <w:t>Заполнение детализации «Спецификация контракта»</w:t>
      </w:r>
      <w:bookmarkEnd w:id="5"/>
    </w:p>
    <w:p w:rsidR="000142F2" w:rsidRPr="00023487" w:rsidRDefault="000142F2" w:rsidP="000142F2">
      <w:pPr>
        <w:rPr>
          <w:b/>
        </w:rPr>
      </w:pPr>
      <w:r w:rsidRPr="00023487">
        <w:t xml:space="preserve">Нажмите кнопку «Детализация» в строке документа и перейдите в детализацию «Спецификация контракта». Для добавления данных в детализацию нажмите кнопку </w:t>
      </w:r>
      <w:r w:rsidRPr="000A5608">
        <w:rPr>
          <w:noProof/>
          <w:lang w:eastAsia="ru-RU"/>
        </w:rPr>
        <w:drawing>
          <wp:inline distT="0" distB="0" distL="0" distR="0" wp14:anchorId="17D1108B" wp14:editId="4A7474F8">
            <wp:extent cx="219075" cy="2476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«Добавить запись» на панели инструментов</w:t>
      </w:r>
      <w:r>
        <w:t xml:space="preserve"> (см. Рисунок 10</w:t>
      </w:r>
      <w:r w:rsidRPr="00023487">
        <w:t>).</w:t>
      </w:r>
    </w:p>
    <w:p w:rsidR="000142F2" w:rsidRPr="00023487" w:rsidRDefault="000142F2" w:rsidP="000142F2">
      <w:pPr>
        <w:ind w:firstLine="0"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0B82B14" wp14:editId="64598810">
            <wp:extent cx="5940425" cy="2101215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23487" w:rsidRDefault="000142F2" w:rsidP="000142F2">
      <w:pPr>
        <w:ind w:firstLine="0"/>
        <w:jc w:val="center"/>
        <w:rPr>
          <w:szCs w:val="28"/>
        </w:rPr>
      </w:pPr>
      <w:r w:rsidRPr="000142F2">
        <w:rPr>
          <w:szCs w:val="28"/>
        </w:rPr>
        <w:t>Рисунок 10 - Добавление данных в детализацию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 xml:space="preserve">В открывшейся для редактирования экранной форме нажмите кнопку </w:t>
      </w:r>
      <w:r w:rsidRPr="00023487">
        <w:rPr>
          <w:noProof/>
          <w:szCs w:val="28"/>
          <w:vertAlign w:val="subscript"/>
          <w:lang w:eastAsia="ru-RU"/>
        </w:rPr>
        <w:drawing>
          <wp:inline distT="0" distB="0" distL="0" distR="0" wp14:anchorId="59C5B9EF" wp14:editId="117AE3CA">
            <wp:extent cx="190500" cy="190500"/>
            <wp:effectExtent l="0" t="0" r="0" b="0"/>
            <wp:docPr id="38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«Вызов справочника» в поле «Наименование».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В открывшемся справочнике «Каталог продукции» сразу нажмите кнопку «Фильтрация данных», расположенную на панели инструментов</w:t>
      </w:r>
      <w:r>
        <w:rPr>
          <w:szCs w:val="28"/>
        </w:rPr>
        <w:t xml:space="preserve"> (см. Рисунок 11</w:t>
      </w:r>
      <w:r w:rsidRPr="00023487">
        <w:rPr>
          <w:szCs w:val="28"/>
        </w:rPr>
        <w:t>).</w:t>
      </w:r>
    </w:p>
    <w:p w:rsidR="000142F2" w:rsidRPr="000142F2" w:rsidRDefault="000142F2" w:rsidP="000142F2">
      <w:pPr>
        <w:ind w:firstLine="0"/>
        <w:jc w:val="center"/>
        <w:rPr>
          <w:szCs w:val="28"/>
          <w:lang w:eastAsia="ru-RU"/>
        </w:rPr>
      </w:pPr>
      <w:r w:rsidRPr="000142F2">
        <w:rPr>
          <w:noProof/>
          <w:lang w:eastAsia="ru-RU"/>
        </w:rPr>
        <w:drawing>
          <wp:inline distT="0" distB="0" distL="0" distR="0" wp14:anchorId="32816751" wp14:editId="29656B57">
            <wp:extent cx="5940425" cy="114300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142F2" w:rsidRDefault="000142F2" w:rsidP="000142F2">
      <w:pPr>
        <w:ind w:firstLine="0"/>
        <w:jc w:val="center"/>
        <w:rPr>
          <w:szCs w:val="28"/>
          <w:lang w:eastAsia="ru-RU"/>
        </w:rPr>
      </w:pPr>
      <w:r w:rsidRPr="000142F2">
        <w:rPr>
          <w:szCs w:val="28"/>
        </w:rPr>
        <w:t xml:space="preserve">Рисунок </w:t>
      </w:r>
      <w:r>
        <w:rPr>
          <w:szCs w:val="28"/>
        </w:rPr>
        <w:t>11 –</w:t>
      </w:r>
      <w:r w:rsidRPr="000142F2">
        <w:rPr>
          <w:szCs w:val="28"/>
        </w:rPr>
        <w:t xml:space="preserve"> </w:t>
      </w:r>
      <w:r w:rsidRPr="000142F2">
        <w:rPr>
          <w:noProof/>
          <w:szCs w:val="28"/>
        </w:rPr>
        <w:t>Вызов окна фильтрации данных для поиска продукции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В открывшейся форме заполните поле, по которому будете производить поиск продукции, и нажмите кнопку «Выполнить»</w:t>
      </w:r>
      <w:r>
        <w:rPr>
          <w:szCs w:val="28"/>
        </w:rPr>
        <w:t xml:space="preserve"> (см. Рисунок 12</w:t>
      </w:r>
      <w:r w:rsidRPr="00023487">
        <w:rPr>
          <w:szCs w:val="28"/>
        </w:rPr>
        <w:t>).</w:t>
      </w:r>
    </w:p>
    <w:p w:rsidR="000142F2" w:rsidRPr="000142F2" w:rsidRDefault="000142F2" w:rsidP="000142F2">
      <w:pPr>
        <w:ind w:firstLine="0"/>
        <w:jc w:val="center"/>
        <w:rPr>
          <w:szCs w:val="28"/>
        </w:rPr>
      </w:pPr>
      <w:r w:rsidRPr="000142F2">
        <w:rPr>
          <w:noProof/>
          <w:lang w:eastAsia="ru-RU"/>
        </w:rPr>
        <w:lastRenderedPageBreak/>
        <w:drawing>
          <wp:inline distT="0" distB="0" distL="0" distR="0" wp14:anchorId="32D3A513" wp14:editId="7C7093C7">
            <wp:extent cx="4451439" cy="5146158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53607" cy="514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23487" w:rsidRDefault="000142F2" w:rsidP="000142F2">
      <w:pPr>
        <w:ind w:firstLine="0"/>
        <w:jc w:val="center"/>
        <w:rPr>
          <w:b/>
          <w:szCs w:val="28"/>
        </w:rPr>
      </w:pPr>
      <w:r>
        <w:rPr>
          <w:szCs w:val="28"/>
        </w:rPr>
        <w:t>Рисунок 12</w:t>
      </w:r>
      <w:r w:rsidRPr="000142F2">
        <w:rPr>
          <w:szCs w:val="28"/>
        </w:rPr>
        <w:t xml:space="preserve"> – </w:t>
      </w:r>
      <w:r w:rsidRPr="000142F2">
        <w:rPr>
          <w:noProof/>
          <w:szCs w:val="28"/>
        </w:rPr>
        <w:t xml:space="preserve">Пример поиска </w:t>
      </w:r>
      <w:r w:rsidRPr="000142F2">
        <w:rPr>
          <w:szCs w:val="28"/>
        </w:rPr>
        <w:t>продукции в каталоге по полю «Наименование»</w:t>
      </w:r>
    </w:p>
    <w:p w:rsidR="000142F2" w:rsidRPr="000142F2" w:rsidRDefault="000142F2" w:rsidP="000142F2">
      <w:pPr>
        <w:ind w:firstLine="567"/>
        <w:rPr>
          <w:color w:val="FF0000"/>
          <w:szCs w:val="28"/>
        </w:rPr>
      </w:pPr>
      <w:r w:rsidRPr="000142F2">
        <w:rPr>
          <w:color w:val="FF0000"/>
          <w:szCs w:val="28"/>
        </w:rPr>
        <w:t>ВНИМАНИЕ!</w:t>
      </w:r>
    </w:p>
    <w:p w:rsidR="000142F2" w:rsidRPr="000142F2" w:rsidRDefault="000142F2" w:rsidP="000142F2">
      <w:pPr>
        <w:ind w:firstLine="567"/>
        <w:rPr>
          <w:i/>
          <w:color w:val="7030A0"/>
          <w:szCs w:val="28"/>
        </w:rPr>
      </w:pPr>
      <w:r w:rsidRPr="000142F2">
        <w:rPr>
          <w:i/>
          <w:color w:val="7030A0"/>
          <w:szCs w:val="28"/>
        </w:rPr>
        <w:t>Не нужно заполнять в фильтре все поля! Достаточно указать 1-2 критерия поиска. Чем больше полей заполнено, тем меньше вероятность нахождения продукции с указанными параметрами.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В результате поиска на экране отобразится вся утвержденная продукция из каталога, удовлетворяющая заданным в фильтре условиям поиска. Выберите нужную продукцию (проставьте галку) и нажмите кнопку «Выбор»</w:t>
      </w:r>
      <w:r>
        <w:rPr>
          <w:szCs w:val="28"/>
        </w:rPr>
        <w:t xml:space="preserve"> (см. Рисунок 13</w:t>
      </w:r>
      <w:r w:rsidRPr="00023487">
        <w:rPr>
          <w:szCs w:val="28"/>
        </w:rPr>
        <w:t>).</w:t>
      </w:r>
    </w:p>
    <w:p w:rsidR="000142F2" w:rsidRPr="000142F2" w:rsidRDefault="000142F2" w:rsidP="000142F2">
      <w:pPr>
        <w:ind w:firstLine="0"/>
        <w:jc w:val="center"/>
        <w:rPr>
          <w:szCs w:val="28"/>
        </w:rPr>
      </w:pPr>
      <w:r w:rsidRPr="000142F2">
        <w:rPr>
          <w:noProof/>
          <w:lang w:eastAsia="ru-RU"/>
        </w:rPr>
        <w:lastRenderedPageBreak/>
        <w:drawing>
          <wp:inline distT="0" distB="0" distL="0" distR="0" wp14:anchorId="05E23D3F" wp14:editId="5354486B">
            <wp:extent cx="5940425" cy="189103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2F2" w:rsidRPr="00023487" w:rsidRDefault="000142F2" w:rsidP="0049330B">
      <w:pPr>
        <w:ind w:firstLine="0"/>
        <w:jc w:val="center"/>
        <w:rPr>
          <w:szCs w:val="28"/>
        </w:rPr>
      </w:pPr>
      <w:r>
        <w:rPr>
          <w:szCs w:val="28"/>
        </w:rPr>
        <w:t xml:space="preserve">Рисунок 13 </w:t>
      </w:r>
      <w:r w:rsidRPr="000142F2">
        <w:rPr>
          <w:szCs w:val="28"/>
        </w:rPr>
        <w:t xml:space="preserve">– </w:t>
      </w:r>
      <w:r w:rsidRPr="000142F2">
        <w:rPr>
          <w:noProof/>
          <w:szCs w:val="28"/>
        </w:rPr>
        <w:t>Выбор продукции из каталога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В детализации «Продукция» автоматически заполнятся следующие поля: «Продукция», «Наименование», «Характеристика», «Код по ОКПД», «Код по ОКВЭД», «</w:t>
      </w:r>
      <w:r w:rsidRPr="00023487">
        <w:rPr>
          <w:color w:val="000000"/>
          <w:szCs w:val="28"/>
        </w:rPr>
        <w:t>Код по ОКПД 2</w:t>
      </w:r>
      <w:r w:rsidRPr="00023487">
        <w:rPr>
          <w:szCs w:val="28"/>
        </w:rPr>
        <w:t>», «</w:t>
      </w:r>
      <w:r w:rsidRPr="00023487">
        <w:rPr>
          <w:color w:val="000000"/>
          <w:szCs w:val="28"/>
        </w:rPr>
        <w:t>Код по ОКВЭД 2</w:t>
      </w:r>
      <w:r w:rsidRPr="00023487">
        <w:rPr>
          <w:szCs w:val="28"/>
        </w:rPr>
        <w:t>», «Единица измерения по ОКЕИ».</w:t>
      </w:r>
    </w:p>
    <w:p w:rsidR="000142F2" w:rsidRPr="000142F2" w:rsidRDefault="000142F2" w:rsidP="000142F2">
      <w:pPr>
        <w:ind w:firstLine="567"/>
        <w:rPr>
          <w:color w:val="FF0000"/>
          <w:szCs w:val="28"/>
        </w:rPr>
      </w:pPr>
      <w:r w:rsidRPr="000142F2">
        <w:rPr>
          <w:color w:val="FF0000"/>
          <w:szCs w:val="28"/>
        </w:rPr>
        <w:t>ВНИМАНИЕ!</w:t>
      </w:r>
    </w:p>
    <w:p w:rsidR="000142F2" w:rsidRPr="0049330B" w:rsidRDefault="000142F2" w:rsidP="0049330B">
      <w:pPr>
        <w:ind w:firstLine="567"/>
        <w:rPr>
          <w:i/>
          <w:szCs w:val="28"/>
        </w:rPr>
      </w:pPr>
      <w:r w:rsidRPr="00023487">
        <w:rPr>
          <w:i/>
          <w:color w:val="7030A0"/>
          <w:szCs w:val="28"/>
        </w:rPr>
        <w:t>Добавлять продукцию в детализацию «Спецификация контракта» можно только путем выбора данных из справочника «Каталог продукции». В случае необходимости создания новой продукции воспользуйтесь разделом «Поиск продукции и добавление новой продукции в справочник «Каталог продукции» инструкции «Инструкция для заказчика. Позиции плана-графика».</w:t>
      </w:r>
    </w:p>
    <w:p w:rsidR="000142F2" w:rsidRPr="00023487" w:rsidRDefault="000142F2" w:rsidP="0049330B">
      <w:pPr>
        <w:rPr>
          <w:szCs w:val="28"/>
        </w:rPr>
      </w:pPr>
      <w:r w:rsidRPr="00023487">
        <w:rPr>
          <w:szCs w:val="28"/>
        </w:rPr>
        <w:t>Оставшиеся обязательные поля в форме необходимо заполнить вручную:</w:t>
      </w:r>
    </w:p>
    <w:p w:rsidR="000142F2" w:rsidRPr="00023487" w:rsidRDefault="000142F2" w:rsidP="0049330B">
      <w:pPr>
        <w:pStyle w:val="afff5"/>
        <w:numPr>
          <w:ilvl w:val="0"/>
          <w:numId w:val="12"/>
        </w:numPr>
        <w:spacing w:after="0" w:line="360" w:lineRule="auto"/>
        <w:ind w:left="0" w:firstLine="709"/>
        <w:rPr>
          <w:szCs w:val="28"/>
        </w:rPr>
      </w:pPr>
      <w:r w:rsidRPr="00023487">
        <w:rPr>
          <w:szCs w:val="28"/>
        </w:rPr>
        <w:t>поле «</w:t>
      </w:r>
      <w:r w:rsidRPr="00023487">
        <w:rPr>
          <w:b/>
          <w:szCs w:val="28"/>
        </w:rPr>
        <w:t>Количество</w:t>
      </w:r>
      <w:r w:rsidRPr="00023487">
        <w:rPr>
          <w:szCs w:val="28"/>
        </w:rPr>
        <w:t>» заполняется путем ввода данных с клавиатуры; в данное поле допускается вводить значения с 3-мя знаками после запятой.</w:t>
      </w:r>
    </w:p>
    <w:p w:rsidR="000142F2" w:rsidRPr="00023487" w:rsidRDefault="000142F2" w:rsidP="0049330B">
      <w:pPr>
        <w:pStyle w:val="afff5"/>
        <w:numPr>
          <w:ilvl w:val="0"/>
          <w:numId w:val="12"/>
        </w:numPr>
        <w:spacing w:after="0" w:line="360" w:lineRule="auto"/>
        <w:ind w:left="0" w:firstLine="709"/>
        <w:rPr>
          <w:szCs w:val="28"/>
        </w:rPr>
      </w:pPr>
      <w:r w:rsidRPr="00023487">
        <w:rPr>
          <w:szCs w:val="28"/>
        </w:rPr>
        <w:t>поле «</w:t>
      </w:r>
      <w:r w:rsidRPr="00023487">
        <w:rPr>
          <w:b/>
          <w:szCs w:val="28"/>
        </w:rPr>
        <w:t>Цена</w:t>
      </w:r>
      <w:r w:rsidRPr="00023487">
        <w:rPr>
          <w:szCs w:val="28"/>
        </w:rPr>
        <w:t>» заполняется путем ввода данных с клавиатуры; в данное поле введите цену за единицу продукции; в данное поле допускается вводить значения с 2-мя знаками после запятой.</w:t>
      </w:r>
    </w:p>
    <w:p w:rsidR="000142F2" w:rsidRPr="0049330B" w:rsidRDefault="000142F2" w:rsidP="0049330B">
      <w:pPr>
        <w:pStyle w:val="afff5"/>
        <w:numPr>
          <w:ilvl w:val="0"/>
          <w:numId w:val="12"/>
        </w:numPr>
        <w:spacing w:after="0" w:line="360" w:lineRule="auto"/>
        <w:ind w:left="0" w:firstLine="709"/>
        <w:rPr>
          <w:szCs w:val="28"/>
        </w:rPr>
      </w:pPr>
      <w:r w:rsidRPr="00023487">
        <w:rPr>
          <w:szCs w:val="28"/>
        </w:rPr>
        <w:t>поле «</w:t>
      </w:r>
      <w:r w:rsidRPr="00023487">
        <w:rPr>
          <w:b/>
          <w:szCs w:val="28"/>
        </w:rPr>
        <w:t>Стоимость</w:t>
      </w:r>
      <w:r w:rsidRPr="00023487">
        <w:rPr>
          <w:szCs w:val="28"/>
        </w:rPr>
        <w:t xml:space="preserve">» рассчитывается системой автоматически на </w:t>
      </w:r>
      <w:r w:rsidRPr="0049330B">
        <w:rPr>
          <w:szCs w:val="28"/>
        </w:rPr>
        <w:t>основании данных, внесенных в поля «Количество» и «Цена».</w:t>
      </w:r>
    </w:p>
    <w:p w:rsidR="000142F2" w:rsidRPr="0049330B" w:rsidRDefault="0049330B" w:rsidP="000142F2">
      <w:pPr>
        <w:ind w:firstLine="567"/>
        <w:rPr>
          <w:color w:val="FF0000"/>
          <w:szCs w:val="28"/>
        </w:rPr>
      </w:pPr>
      <w:r w:rsidRPr="0049330B">
        <w:rPr>
          <w:color w:val="FF0000"/>
          <w:szCs w:val="28"/>
        </w:rPr>
        <w:t>ВНИМАНИЕ!</w:t>
      </w:r>
    </w:p>
    <w:p w:rsidR="000142F2" w:rsidRPr="0049330B" w:rsidRDefault="000142F2" w:rsidP="0049330B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>Поле «</w:t>
      </w:r>
      <w:r w:rsidRPr="00023487">
        <w:rPr>
          <w:b/>
          <w:i/>
          <w:color w:val="7030A0"/>
          <w:szCs w:val="28"/>
        </w:rPr>
        <w:t>НДС</w:t>
      </w:r>
      <w:r w:rsidRPr="00023487">
        <w:rPr>
          <w:i/>
          <w:color w:val="7030A0"/>
          <w:szCs w:val="28"/>
        </w:rPr>
        <w:t>» заполняется путем выбора значения из списка в поле «</w:t>
      </w:r>
      <w:r w:rsidRPr="00023487">
        <w:rPr>
          <w:b/>
          <w:i/>
          <w:color w:val="7030A0"/>
          <w:szCs w:val="28"/>
        </w:rPr>
        <w:t>Процент НДС</w:t>
      </w:r>
      <w:r w:rsidRPr="00023487">
        <w:rPr>
          <w:i/>
          <w:color w:val="7030A0"/>
          <w:szCs w:val="28"/>
        </w:rPr>
        <w:t>». Значение в поле «</w:t>
      </w:r>
      <w:r w:rsidRPr="00023487">
        <w:rPr>
          <w:b/>
          <w:i/>
          <w:color w:val="7030A0"/>
          <w:szCs w:val="28"/>
        </w:rPr>
        <w:t>Сумма НДС</w:t>
      </w:r>
      <w:r w:rsidRPr="00023487">
        <w:rPr>
          <w:i/>
          <w:color w:val="7030A0"/>
          <w:szCs w:val="28"/>
        </w:rPr>
        <w:t xml:space="preserve">» рассчитывается системой автоматически в момент сохранения данных. После автоматического расчета суммы НДС заказчик может отредактировать значение в поле, если сумма </w:t>
      </w:r>
      <w:r w:rsidRPr="00023487">
        <w:rPr>
          <w:i/>
          <w:color w:val="7030A0"/>
          <w:szCs w:val="28"/>
        </w:rPr>
        <w:lastRenderedPageBreak/>
        <w:t>НДС, рассчитанная системой, отличается от суммы НДС в спецификации контракта. Данное поле заполняется в обязательном порядке, если НДС предусмотрен контрактом. По умолчанию поле «</w:t>
      </w:r>
      <w:r w:rsidRPr="00023487">
        <w:rPr>
          <w:b/>
          <w:i/>
          <w:color w:val="7030A0"/>
          <w:szCs w:val="28"/>
        </w:rPr>
        <w:t>НДС</w:t>
      </w:r>
      <w:r w:rsidRPr="00023487">
        <w:rPr>
          <w:i/>
          <w:color w:val="7030A0"/>
          <w:szCs w:val="28"/>
        </w:rPr>
        <w:t>» заполнено значением «Без налогов».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 xml:space="preserve">Проверьте правильность внесенных данных и нажмите кнопку </w:t>
      </w:r>
      <w:r w:rsidR="0049330B" w:rsidRPr="000A5608">
        <w:rPr>
          <w:noProof/>
          <w:lang w:eastAsia="ru-RU"/>
        </w:rPr>
        <w:drawing>
          <wp:inline distT="0" distB="0" distL="0" distR="0" wp14:anchorId="636B02FE" wp14:editId="1B5EA71D">
            <wp:extent cx="606056" cy="174016"/>
            <wp:effectExtent l="0" t="0" r="381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09" cy="17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«Сохранить». После сохранения данных добавленная продукция отобразится в детализации «Спецификация контракта».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Если в детализацию необходимо добавить несколько строк с продукцией, то действия, описанные в данном разделе, необходимо выполнить несколько раз.</w:t>
      </w:r>
    </w:p>
    <w:p w:rsidR="000142F2" w:rsidRPr="00023487" w:rsidRDefault="000142F2" w:rsidP="000142F2">
      <w:pPr>
        <w:rPr>
          <w:szCs w:val="28"/>
        </w:rPr>
      </w:pPr>
      <w:r w:rsidRPr="00023487">
        <w:rPr>
          <w:szCs w:val="28"/>
        </w:rPr>
        <w:t>Пример заполненной детализации «Спецификация к</w:t>
      </w:r>
      <w:r w:rsidR="0049330B">
        <w:rPr>
          <w:szCs w:val="28"/>
        </w:rPr>
        <w:t>онтракта» приведен на Рисунке 14</w:t>
      </w:r>
      <w:r w:rsidRPr="00023487">
        <w:rPr>
          <w:szCs w:val="28"/>
        </w:rPr>
        <w:t>.</w:t>
      </w:r>
    </w:p>
    <w:p w:rsidR="000142F2" w:rsidRPr="0049330B" w:rsidRDefault="000142F2" w:rsidP="0049330B">
      <w:pPr>
        <w:ind w:firstLine="0"/>
        <w:jc w:val="center"/>
        <w:rPr>
          <w:szCs w:val="28"/>
        </w:rPr>
      </w:pPr>
      <w:r w:rsidRPr="0049330B">
        <w:rPr>
          <w:noProof/>
          <w:lang w:eastAsia="ru-RU"/>
        </w:rPr>
        <w:drawing>
          <wp:inline distT="0" distB="0" distL="0" distR="0" wp14:anchorId="193DB909" wp14:editId="6FF05C44">
            <wp:extent cx="5940425" cy="101282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BFB" w:rsidRDefault="0049330B" w:rsidP="00126BFB">
      <w:pPr>
        <w:ind w:firstLine="0"/>
        <w:jc w:val="center"/>
        <w:rPr>
          <w:szCs w:val="28"/>
        </w:rPr>
      </w:pPr>
      <w:r w:rsidRPr="0049330B">
        <w:rPr>
          <w:szCs w:val="28"/>
        </w:rPr>
        <w:t>Рисунок 1</w:t>
      </w:r>
      <w:r>
        <w:rPr>
          <w:szCs w:val="28"/>
        </w:rPr>
        <w:t>4</w:t>
      </w:r>
      <w:r w:rsidR="000142F2" w:rsidRPr="0049330B">
        <w:rPr>
          <w:szCs w:val="28"/>
        </w:rPr>
        <w:t xml:space="preserve"> – Пример заполненной детализации «Спецификация контракта»</w:t>
      </w:r>
    </w:p>
    <w:p w:rsidR="000142F2" w:rsidRDefault="00126BFB" w:rsidP="00126BFB">
      <w:pPr>
        <w:pStyle w:val="2"/>
        <w:numPr>
          <w:ilvl w:val="1"/>
          <w:numId w:val="9"/>
        </w:numPr>
        <w:ind w:left="0" w:firstLine="709"/>
      </w:pPr>
      <w:bookmarkStart w:id="6" w:name="_Toc513107673"/>
      <w:r w:rsidRPr="00126BFB">
        <w:t>Заполнение детализации «Календарный план исполнения обязательств»</w:t>
      </w:r>
      <w:bookmarkEnd w:id="6"/>
    </w:p>
    <w:p w:rsidR="00126BFB" w:rsidRPr="00023487" w:rsidRDefault="00126BFB" w:rsidP="00126BFB">
      <w:r w:rsidRPr="00023487">
        <w:t>Детализация «Календарный план исполнения обязательств», предназначена для хранения информации об этапах контракта и должна быть заполнена вне зависимости от того, выделены ли в данном контракте этапы или нет. Если в контракте этапы не выделены, то детализация заполняется одной строкой, обозначающей контракт в целом.</w:t>
      </w:r>
    </w:p>
    <w:p w:rsidR="00126BFB" w:rsidRDefault="00126BFB" w:rsidP="00126BFB">
      <w:r w:rsidRPr="00023487">
        <w:t xml:space="preserve">Для добавления записи в детализацию «Календарный план исполнения обязательств» нажмите кнопку «Детализация» в строке документа, перейдите в детализацию «Календарный план исполнения обязательств» и нажмите кнопку  - </w:t>
      </w:r>
      <w:r w:rsidRPr="000A5608">
        <w:rPr>
          <w:noProof/>
          <w:lang w:eastAsia="ru-RU"/>
        </w:rPr>
        <w:drawing>
          <wp:inline distT="0" distB="0" distL="0" distR="0" wp14:anchorId="7310A046" wp14:editId="5FE19C22">
            <wp:extent cx="219075" cy="24765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«Добавить запись» на панели инструментов</w:t>
      </w:r>
      <w:r>
        <w:t xml:space="preserve"> (см. Рисунок 15</w:t>
      </w:r>
      <w:r w:rsidRPr="00023487">
        <w:t>).</w:t>
      </w:r>
    </w:p>
    <w:p w:rsidR="00126BFB" w:rsidRPr="00126BFB" w:rsidRDefault="00126BFB" w:rsidP="00126BFB">
      <w:pPr>
        <w:ind w:firstLine="0"/>
        <w:jc w:val="center"/>
        <w:rPr>
          <w:szCs w:val="28"/>
        </w:rPr>
      </w:pPr>
      <w:r w:rsidRPr="00126BFB">
        <w:rPr>
          <w:noProof/>
          <w:lang w:eastAsia="ru-RU"/>
        </w:rPr>
        <w:lastRenderedPageBreak/>
        <w:drawing>
          <wp:inline distT="0" distB="0" distL="0" distR="0" wp14:anchorId="6D2FA42F" wp14:editId="57BA8520">
            <wp:extent cx="5940425" cy="2125345"/>
            <wp:effectExtent l="0" t="0" r="825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BFB" w:rsidRPr="00126BFB" w:rsidRDefault="00126BFB" w:rsidP="00126BFB">
      <w:pPr>
        <w:ind w:firstLine="0"/>
        <w:jc w:val="center"/>
        <w:rPr>
          <w:szCs w:val="28"/>
        </w:rPr>
      </w:pPr>
      <w:r w:rsidRPr="00126BFB">
        <w:rPr>
          <w:szCs w:val="28"/>
        </w:rPr>
        <w:t>Рисунок 15 – Добавление данных в детализацию «Календарный план исполнения обязательств»</w:t>
      </w:r>
    </w:p>
    <w:p w:rsidR="00126BFB" w:rsidRPr="00023487" w:rsidRDefault="00126BFB" w:rsidP="00126BFB">
      <w:r w:rsidRPr="00023487">
        <w:t>В открывшемся окне заполните следующие поля</w:t>
      </w:r>
      <w:r>
        <w:t xml:space="preserve"> (см. Рисунок 16</w:t>
      </w:r>
      <w:r w:rsidRPr="00023487">
        <w:t>), описание полей приведено ниже:</w:t>
      </w:r>
    </w:p>
    <w:p w:rsidR="00126BFB" w:rsidRPr="00023487" w:rsidRDefault="00126BFB" w:rsidP="00126BFB">
      <w:pPr>
        <w:pStyle w:val="afff5"/>
        <w:numPr>
          <w:ilvl w:val="0"/>
          <w:numId w:val="14"/>
        </w:numPr>
        <w:spacing w:after="0" w:line="360" w:lineRule="auto"/>
        <w:ind w:left="0" w:firstLine="709"/>
      </w:pPr>
      <w:r w:rsidRPr="00023487">
        <w:t>поле «</w:t>
      </w:r>
      <w:r w:rsidRPr="00126BFB">
        <w:rPr>
          <w:b/>
        </w:rPr>
        <w:t>Номер</w:t>
      </w:r>
      <w:r w:rsidRPr="00023487">
        <w:t>» заполняется вручную путем ввода номера этапа контракта с клавиатуры;</w:t>
      </w:r>
    </w:p>
    <w:p w:rsidR="00126BFB" w:rsidRDefault="00126BFB" w:rsidP="00126BFB">
      <w:pPr>
        <w:pStyle w:val="afff5"/>
        <w:numPr>
          <w:ilvl w:val="0"/>
          <w:numId w:val="14"/>
        </w:numPr>
        <w:spacing w:after="0" w:line="360" w:lineRule="auto"/>
        <w:ind w:left="0" w:firstLine="709"/>
      </w:pPr>
      <w:r w:rsidRPr="00023487">
        <w:t>поле «</w:t>
      </w:r>
      <w:r w:rsidRPr="00126BFB">
        <w:rPr>
          <w:b/>
        </w:rPr>
        <w:t>Наименование</w:t>
      </w:r>
      <w:r w:rsidRPr="00023487">
        <w:t>» заполняется вручную путем ввода названия этапа контракта с клавиатуры;</w:t>
      </w:r>
    </w:p>
    <w:p w:rsidR="00126BFB" w:rsidRPr="00126BFB" w:rsidRDefault="00126BFB" w:rsidP="00126BFB">
      <w:pPr>
        <w:pStyle w:val="afff5"/>
        <w:numPr>
          <w:ilvl w:val="0"/>
          <w:numId w:val="14"/>
        </w:numPr>
        <w:spacing w:after="0" w:line="360" w:lineRule="auto"/>
        <w:ind w:left="0" w:firstLine="709"/>
        <w:rPr>
          <w:szCs w:val="28"/>
        </w:rPr>
      </w:pPr>
      <w:r w:rsidRPr="00126BFB">
        <w:rPr>
          <w:szCs w:val="28"/>
        </w:rPr>
        <w:t>поле «</w:t>
      </w:r>
      <w:r w:rsidRPr="00126BFB">
        <w:rPr>
          <w:b/>
          <w:szCs w:val="28"/>
        </w:rPr>
        <w:t>Поставщик, исполнитель, подрядчик</w:t>
      </w:r>
      <w:r w:rsidRPr="00126BFB">
        <w:rPr>
          <w:szCs w:val="28"/>
        </w:rPr>
        <w:t xml:space="preserve">» заполняется с помощью кнопки </w:t>
      </w:r>
      <w:r w:rsidRPr="00023487">
        <w:rPr>
          <w:noProof/>
          <w:vertAlign w:val="subscript"/>
          <w:lang w:eastAsia="ru-RU"/>
        </w:rPr>
        <w:drawing>
          <wp:inline distT="0" distB="0" distL="0" distR="0" wp14:anchorId="299205C0" wp14:editId="61F36A85">
            <wp:extent cx="190500" cy="190500"/>
            <wp:effectExtent l="0" t="0" r="0" b="0"/>
            <wp:docPr id="38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6BFB">
        <w:rPr>
          <w:szCs w:val="28"/>
        </w:rPr>
        <w:t xml:space="preserve"> - «Вызов справочника», путем выбора контрагента из детализации «Контрагенты»;</w:t>
      </w:r>
    </w:p>
    <w:p w:rsidR="00126BFB" w:rsidRPr="00126BFB" w:rsidRDefault="00126BFB" w:rsidP="00126BFB">
      <w:pPr>
        <w:pStyle w:val="afff5"/>
        <w:numPr>
          <w:ilvl w:val="0"/>
          <w:numId w:val="14"/>
        </w:numPr>
        <w:spacing w:after="0" w:line="360" w:lineRule="auto"/>
        <w:ind w:left="0" w:firstLine="709"/>
        <w:rPr>
          <w:szCs w:val="28"/>
        </w:rPr>
      </w:pPr>
      <w:r w:rsidRPr="00126BFB">
        <w:rPr>
          <w:szCs w:val="28"/>
        </w:rPr>
        <w:t>поле «</w:t>
      </w:r>
      <w:r w:rsidRPr="00126BFB">
        <w:rPr>
          <w:b/>
          <w:szCs w:val="28"/>
        </w:rPr>
        <w:t>Стоимость обязательства, руб.</w:t>
      </w:r>
      <w:r w:rsidRPr="00126BFB">
        <w:rPr>
          <w:szCs w:val="28"/>
        </w:rPr>
        <w:t>» заполняется вручную путем ввода данных с клавиатуры; в данном поле указывается сумма обязательств за своевременное и качественное исполнение этапа контракта; если в контракте этапы не выделены, то в поле «Стоимость обязательства, руб.» указывается полная стоимость контракта.</w:t>
      </w:r>
    </w:p>
    <w:p w:rsidR="00126BFB" w:rsidRDefault="00126BFB" w:rsidP="00126BFB">
      <w:pPr>
        <w:pStyle w:val="afff5"/>
        <w:numPr>
          <w:ilvl w:val="0"/>
          <w:numId w:val="14"/>
        </w:numPr>
        <w:spacing w:after="0" w:line="360" w:lineRule="auto"/>
        <w:ind w:left="0" w:firstLine="709"/>
        <w:rPr>
          <w:szCs w:val="28"/>
        </w:rPr>
      </w:pPr>
      <w:r w:rsidRPr="00126BFB">
        <w:rPr>
          <w:szCs w:val="28"/>
        </w:rPr>
        <w:t>поле «</w:t>
      </w:r>
      <w:r w:rsidRPr="00126BFB">
        <w:rPr>
          <w:b/>
          <w:szCs w:val="28"/>
        </w:rPr>
        <w:t>Срок исполнения этапа</w:t>
      </w:r>
      <w:r w:rsidRPr="00126BFB">
        <w:rPr>
          <w:szCs w:val="28"/>
        </w:rPr>
        <w:t>» заполняется путем выбора значения из календаря или ввода данных с клавиатуры; в данном поле указывается дата оплаты за своевременное и качественное исполнение этапа контракта.</w:t>
      </w:r>
    </w:p>
    <w:p w:rsidR="00126BFB" w:rsidRPr="00126BFB" w:rsidRDefault="00126BFB" w:rsidP="00126BFB">
      <w:pPr>
        <w:ind w:firstLine="0"/>
        <w:rPr>
          <w:szCs w:val="28"/>
        </w:rPr>
      </w:pPr>
      <w:r w:rsidRPr="00126BFB">
        <w:rPr>
          <w:noProof/>
          <w:lang w:eastAsia="ru-RU"/>
        </w:rPr>
        <w:lastRenderedPageBreak/>
        <w:drawing>
          <wp:inline distT="0" distB="0" distL="0" distR="0" wp14:anchorId="524A4D00" wp14:editId="0778ED4B">
            <wp:extent cx="5940425" cy="4761230"/>
            <wp:effectExtent l="0" t="0" r="3175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BFB" w:rsidRPr="00126BFB" w:rsidRDefault="00126BFB" w:rsidP="00126BFB">
      <w:pPr>
        <w:jc w:val="center"/>
        <w:rPr>
          <w:szCs w:val="28"/>
        </w:rPr>
      </w:pPr>
      <w:r w:rsidRPr="00126BFB">
        <w:rPr>
          <w:szCs w:val="28"/>
        </w:rPr>
        <w:t>Рисунок 16 – Поля детализации «Календарный план исполнения обязательств»</w:t>
      </w:r>
    </w:p>
    <w:p w:rsidR="00126BFB" w:rsidRPr="00023487" w:rsidRDefault="00126BFB" w:rsidP="00126BFB">
      <w:bookmarkStart w:id="7" w:name="_Toc369863376"/>
      <w:r w:rsidRPr="00023487">
        <w:t>Внимательно просмотрите поля, не обязательные для заполнения. Если они Вам необходимы, то заполните их.</w:t>
      </w:r>
    </w:p>
    <w:p w:rsidR="00126BFB" w:rsidRDefault="00126BFB" w:rsidP="00126BFB">
      <w:r w:rsidRPr="00023487">
        <w:t xml:space="preserve">После заполнения всех нужных полей формы нажмите кнопку </w:t>
      </w:r>
      <w:r>
        <w:rPr>
          <w:noProof/>
          <w:lang w:eastAsia="ru-RU"/>
        </w:rPr>
        <w:drawing>
          <wp:inline distT="0" distB="0" distL="0" distR="0" wp14:anchorId="45340620" wp14:editId="77DBD615">
            <wp:extent cx="914400" cy="2857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3487">
        <w:t xml:space="preserve"> - «Сохранить».</w:t>
      </w:r>
    </w:p>
    <w:p w:rsidR="00126BFB" w:rsidRPr="00126BFB" w:rsidRDefault="00126BFB" w:rsidP="00126BFB">
      <w:pPr>
        <w:rPr>
          <w:b/>
          <w:color w:val="FF0000"/>
        </w:rPr>
      </w:pPr>
      <w:r w:rsidRPr="00126BFB">
        <w:rPr>
          <w:b/>
          <w:color w:val="FF0000"/>
        </w:rPr>
        <w:t>ВНИМАНИЕ!</w:t>
      </w:r>
    </w:p>
    <w:p w:rsidR="00126BFB" w:rsidRDefault="00126BFB" w:rsidP="00126BFB">
      <w:pPr>
        <w:rPr>
          <w:i/>
          <w:color w:val="7030A0"/>
        </w:rPr>
      </w:pPr>
      <w:r w:rsidRPr="00126BFB">
        <w:rPr>
          <w:i/>
          <w:color w:val="7030A0"/>
        </w:rPr>
        <w:t>Аванс не является этапом. Аванс – это условие оплаты контракта. В детализации «Календарный план исполнения обязательств» сумму аванса отдельной строкой выносить не нужно. Если контрактом предусмотрен аванс, то эта информация указывается только в детализации «Распределение финансирования» (см. раздел 1.5. данной инструкции).</w:t>
      </w:r>
    </w:p>
    <w:p w:rsidR="00126BFB" w:rsidRPr="00126BFB" w:rsidRDefault="00126BFB" w:rsidP="00126BFB">
      <w:pPr>
        <w:pStyle w:val="2"/>
        <w:numPr>
          <w:ilvl w:val="1"/>
          <w:numId w:val="9"/>
        </w:numPr>
      </w:pPr>
      <w:bookmarkStart w:id="8" w:name="_Toc452121378"/>
      <w:bookmarkStart w:id="9" w:name="_Toc477033013"/>
      <w:bookmarkStart w:id="10" w:name="_Toc513107674"/>
      <w:r w:rsidRPr="00126BFB">
        <w:lastRenderedPageBreak/>
        <w:t>Заполнение детализации «Распределение финансирования»</w:t>
      </w:r>
      <w:bookmarkEnd w:id="8"/>
      <w:bookmarkEnd w:id="9"/>
      <w:bookmarkEnd w:id="10"/>
    </w:p>
    <w:p w:rsidR="00126BFB" w:rsidRPr="00126BFB" w:rsidRDefault="00126BFB" w:rsidP="00126BFB">
      <w:r w:rsidRPr="00126BFB">
        <w:t>Для контрактов прошлых лет в детализации «Распределение финансирования» необходимо указать информацию как о финансировании прошлых периодов, так и о финансировании текущего и последующих периодов.</w:t>
      </w:r>
    </w:p>
    <w:p w:rsidR="00126BFB" w:rsidRPr="00126BFB" w:rsidRDefault="00126BFB" w:rsidP="00126BFB">
      <w:pPr>
        <w:rPr>
          <w:b/>
          <w:color w:val="FF0000"/>
        </w:rPr>
      </w:pPr>
      <w:r w:rsidRPr="00126BFB">
        <w:rPr>
          <w:b/>
          <w:color w:val="FF0000"/>
        </w:rPr>
        <w:t>ВНИМАНИЕ!</w:t>
      </w:r>
    </w:p>
    <w:p w:rsidR="00126BFB" w:rsidRPr="00126BFB" w:rsidRDefault="00126BFB" w:rsidP="00126BFB">
      <w:pPr>
        <w:rPr>
          <w:i/>
          <w:color w:val="7030A0"/>
        </w:rPr>
      </w:pPr>
      <w:r w:rsidRPr="00126BFB">
        <w:rPr>
          <w:i/>
          <w:color w:val="7030A0"/>
        </w:rPr>
        <w:t>Если контракт уже есть в АС «УРМ» – общая сумма контракта, указанная в АС «УРМ», должна совпадать с ценой контракта в ГИСЗ НСО, указанной в заголовке документа.</w:t>
      </w:r>
    </w:p>
    <w:p w:rsidR="007C62F3" w:rsidRPr="00023487" w:rsidRDefault="007C62F3" w:rsidP="007C62F3">
      <w:pPr>
        <w:rPr>
          <w:szCs w:val="28"/>
        </w:rPr>
      </w:pPr>
      <w:r w:rsidRPr="00023487">
        <w:rPr>
          <w:szCs w:val="28"/>
        </w:rPr>
        <w:t xml:space="preserve">Для формирования данных о финансировании нажмите кнопку </w:t>
      </w:r>
      <w:r w:rsidRPr="00E171CF">
        <w:rPr>
          <w:noProof/>
          <w:szCs w:val="28"/>
          <w:lang w:eastAsia="ru-RU"/>
        </w:rPr>
        <w:drawing>
          <wp:inline distT="0" distB="0" distL="0" distR="0" wp14:anchorId="47B0E960" wp14:editId="68F5EA8E">
            <wp:extent cx="295275" cy="34290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«Операции» на панели инструментов интерфейса «Редактируемые контракты» и выберите операцию «Формирование распределения финансирования». В открывшемся окне задайте параметры операции и нажмите кн</w:t>
      </w:r>
      <w:r w:rsidR="001B3220">
        <w:rPr>
          <w:szCs w:val="28"/>
        </w:rPr>
        <w:t>опку «Выполнить» (см. Рисунок 17</w:t>
      </w:r>
      <w:r w:rsidRPr="00023487">
        <w:rPr>
          <w:szCs w:val="28"/>
        </w:rPr>
        <w:t>).</w:t>
      </w:r>
    </w:p>
    <w:p w:rsidR="007C62F3" w:rsidRPr="001B3220" w:rsidRDefault="00876C9C" w:rsidP="001B3220">
      <w:pPr>
        <w:ind w:firstLine="0"/>
        <w:jc w:val="center"/>
        <w:rPr>
          <w:szCs w:val="28"/>
        </w:rPr>
      </w:pPr>
      <w:r>
        <w:rPr>
          <w:noProof/>
          <w:lang w:eastAsia="ru-RU"/>
          <w14:ligatures w14:val="none"/>
        </w:rPr>
        <w:drawing>
          <wp:inline distT="0" distB="0" distL="0" distR="0" wp14:anchorId="3D342BE4" wp14:editId="1584AFA9">
            <wp:extent cx="6120130" cy="265747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1B3220" w:rsidRDefault="001B3220" w:rsidP="001B3220">
      <w:pPr>
        <w:ind w:firstLine="0"/>
        <w:jc w:val="center"/>
        <w:rPr>
          <w:szCs w:val="28"/>
        </w:rPr>
      </w:pPr>
      <w:r w:rsidRPr="001B3220">
        <w:rPr>
          <w:szCs w:val="28"/>
        </w:rPr>
        <w:t>Рисунок 17</w:t>
      </w:r>
      <w:r w:rsidR="007C62F3" w:rsidRPr="001B3220">
        <w:rPr>
          <w:szCs w:val="28"/>
        </w:rPr>
        <w:t xml:space="preserve"> – Операция «Формирование распределения финансирования»</w:t>
      </w:r>
    </w:p>
    <w:p w:rsidR="007C62F3" w:rsidRPr="00023487" w:rsidRDefault="007C62F3" w:rsidP="007C62F3">
      <w:pPr>
        <w:rPr>
          <w:szCs w:val="28"/>
        </w:rPr>
      </w:pPr>
      <w:r w:rsidRPr="00023487">
        <w:rPr>
          <w:szCs w:val="28"/>
        </w:rPr>
        <w:t xml:space="preserve">Если в поле «Период финансирования» был указан только один период, то в детализации «Распределение финансирования» сформируется одна строка, в которой в поле "Объем финансирования" будет стоять сумма, равная сумме полей "Стоимость" всей продукции детализации "Спецификация контракта", а в полях, относящихся к бюджетной классификации будут указаны значения, </w:t>
      </w:r>
      <w:r w:rsidRPr="00023487">
        <w:rPr>
          <w:szCs w:val="28"/>
        </w:rPr>
        <w:lastRenderedPageBreak/>
        <w:t>соответствующие бюджетной классификации, выбранной в аргументах операции.</w:t>
      </w:r>
    </w:p>
    <w:p w:rsidR="007C62F3" w:rsidRPr="00023487" w:rsidRDefault="007C62F3" w:rsidP="007C62F3">
      <w:pPr>
        <w:rPr>
          <w:szCs w:val="28"/>
        </w:rPr>
      </w:pPr>
      <w:r w:rsidRPr="00023487">
        <w:rPr>
          <w:szCs w:val="28"/>
        </w:rPr>
        <w:t xml:space="preserve">Если в поле «Период финансирования» было указано несколько периодов, относящихся к разным годам (см. </w:t>
      </w:r>
      <w:r w:rsidRPr="00023487">
        <w:rPr>
          <w:szCs w:val="28"/>
        </w:rPr>
        <w:fldChar w:fldCharType="begin"/>
      </w:r>
      <w:r w:rsidRPr="00023487">
        <w:rPr>
          <w:szCs w:val="28"/>
        </w:rPr>
        <w:instrText xml:space="preserve"> REF _Ref339532544 \h  \* MERGEFORMAT </w:instrText>
      </w:r>
      <w:r w:rsidRPr="00023487">
        <w:rPr>
          <w:szCs w:val="28"/>
        </w:rPr>
      </w:r>
      <w:r w:rsidRPr="00023487">
        <w:rPr>
          <w:szCs w:val="28"/>
        </w:rPr>
        <w:fldChar w:fldCharType="separate"/>
      </w:r>
      <w:r w:rsidRPr="00023487">
        <w:rPr>
          <w:szCs w:val="28"/>
        </w:rPr>
        <w:t xml:space="preserve">Рисунок </w:t>
      </w:r>
      <w:r w:rsidRPr="00023487">
        <w:rPr>
          <w:szCs w:val="28"/>
        </w:rPr>
        <w:fldChar w:fldCharType="end"/>
      </w:r>
      <w:r w:rsidR="001B3220">
        <w:rPr>
          <w:szCs w:val="28"/>
        </w:rPr>
        <w:t>18-19</w:t>
      </w:r>
      <w:r w:rsidRPr="00023487">
        <w:rPr>
          <w:szCs w:val="28"/>
        </w:rPr>
        <w:t>), то в детализации «Распределение финансирования» сформируется несколько строк (по количеству разных лет). При этом в поле «Объем финансирования» в каждой строке будет стоять сумма, пропорциональная количеству периодов, выбранных в о</w:t>
      </w:r>
      <w:r w:rsidR="001B3220">
        <w:rPr>
          <w:szCs w:val="28"/>
        </w:rPr>
        <w:t>пределенном году (см. Рисунок 20</w:t>
      </w:r>
      <w:r w:rsidRPr="00023487">
        <w:rPr>
          <w:szCs w:val="28"/>
        </w:rPr>
        <w:t>).</w:t>
      </w:r>
    </w:p>
    <w:p w:rsidR="007C62F3" w:rsidRPr="001B3220" w:rsidRDefault="00876C9C" w:rsidP="001B3220">
      <w:pPr>
        <w:ind w:firstLine="0"/>
        <w:jc w:val="center"/>
        <w:rPr>
          <w:szCs w:val="28"/>
        </w:rPr>
      </w:pPr>
      <w:r>
        <w:rPr>
          <w:noProof/>
          <w:lang w:eastAsia="ru-RU"/>
          <w14:ligatures w14:val="none"/>
        </w:rPr>
        <w:drawing>
          <wp:inline distT="0" distB="0" distL="0" distR="0" wp14:anchorId="1E53941A" wp14:editId="07657BA5">
            <wp:extent cx="6120130" cy="139128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876C9C" w:rsidRDefault="007C62F3" w:rsidP="00876C9C">
      <w:pPr>
        <w:ind w:firstLine="0"/>
        <w:jc w:val="center"/>
        <w:rPr>
          <w:szCs w:val="28"/>
        </w:rPr>
      </w:pPr>
      <w:r w:rsidRPr="001B3220">
        <w:rPr>
          <w:szCs w:val="28"/>
        </w:rPr>
        <w:t xml:space="preserve">Рисунок </w:t>
      </w:r>
      <w:r w:rsidR="001B3220">
        <w:rPr>
          <w:szCs w:val="28"/>
        </w:rPr>
        <w:t>18</w:t>
      </w:r>
      <w:r w:rsidRPr="001B3220">
        <w:rPr>
          <w:szCs w:val="28"/>
        </w:rPr>
        <w:t xml:space="preserve"> – Выбор периодов в справочнике «Учетные периоды»</w:t>
      </w:r>
    </w:p>
    <w:p w:rsidR="007C62F3" w:rsidRPr="00876C9C" w:rsidRDefault="00876C9C" w:rsidP="001B3220">
      <w:pPr>
        <w:ind w:firstLine="0"/>
        <w:jc w:val="center"/>
        <w:rPr>
          <w:szCs w:val="28"/>
        </w:rPr>
      </w:pPr>
      <w:r w:rsidRPr="00876C9C">
        <w:rPr>
          <w:noProof/>
          <w:lang w:eastAsia="ru-RU"/>
          <w14:ligatures w14:val="none"/>
        </w:rPr>
        <w:drawing>
          <wp:inline distT="0" distB="0" distL="0" distR="0" wp14:anchorId="5B452662" wp14:editId="06DE5559">
            <wp:extent cx="6010275" cy="2905125"/>
            <wp:effectExtent l="0" t="0" r="9525" b="952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876C9C" w:rsidRDefault="001B3220" w:rsidP="001B3220">
      <w:pPr>
        <w:ind w:firstLine="0"/>
        <w:jc w:val="center"/>
        <w:rPr>
          <w:szCs w:val="28"/>
        </w:rPr>
      </w:pPr>
      <w:r w:rsidRPr="00876C9C">
        <w:rPr>
          <w:szCs w:val="28"/>
        </w:rPr>
        <w:t>Рисунок 19</w:t>
      </w:r>
      <w:r w:rsidR="007C62F3" w:rsidRPr="00876C9C">
        <w:rPr>
          <w:szCs w:val="28"/>
        </w:rPr>
        <w:t xml:space="preserve"> – Параметры операции "Формирование распределения финансирования"</w:t>
      </w:r>
    </w:p>
    <w:p w:rsidR="007C62F3" w:rsidRPr="00023487" w:rsidRDefault="007C62F3" w:rsidP="001B3220">
      <w:pPr>
        <w:ind w:firstLine="0"/>
        <w:jc w:val="center"/>
        <w:rPr>
          <w:i/>
          <w:szCs w:val="28"/>
        </w:rPr>
      </w:pPr>
    </w:p>
    <w:p w:rsidR="007C62F3" w:rsidRPr="00876C9C" w:rsidRDefault="00876C9C" w:rsidP="001B3220">
      <w:pPr>
        <w:ind w:firstLine="0"/>
        <w:jc w:val="center"/>
        <w:rPr>
          <w:szCs w:val="28"/>
        </w:rPr>
      </w:pPr>
      <w:r w:rsidRPr="00876C9C">
        <w:rPr>
          <w:noProof/>
          <w:lang w:eastAsia="ru-RU"/>
          <w14:ligatures w14:val="none"/>
        </w:rPr>
        <w:lastRenderedPageBreak/>
        <w:drawing>
          <wp:inline distT="0" distB="0" distL="0" distR="0" wp14:anchorId="1A7CDF59" wp14:editId="43910CA8">
            <wp:extent cx="6120130" cy="1231900"/>
            <wp:effectExtent l="0" t="0" r="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6C9C">
        <w:rPr>
          <w:noProof/>
          <w:lang w:eastAsia="ru-RU"/>
          <w14:ligatures w14:val="none"/>
        </w:rPr>
        <w:drawing>
          <wp:inline distT="0" distB="0" distL="0" distR="0" wp14:anchorId="2E9F7322" wp14:editId="36109A9F">
            <wp:extent cx="6177516" cy="1037064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26039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876C9C" w:rsidRDefault="001B3220" w:rsidP="00876C9C">
      <w:pPr>
        <w:ind w:firstLine="0"/>
        <w:jc w:val="center"/>
        <w:rPr>
          <w:szCs w:val="28"/>
        </w:rPr>
      </w:pPr>
      <w:r w:rsidRPr="00876C9C">
        <w:rPr>
          <w:szCs w:val="28"/>
        </w:rPr>
        <w:t xml:space="preserve">Рисунок 20 </w:t>
      </w:r>
      <w:r w:rsidR="007C62F3" w:rsidRPr="00876C9C">
        <w:rPr>
          <w:szCs w:val="28"/>
        </w:rPr>
        <w:t>– Строки, сформированные в детализации в результате выполнения операции «Формирование распределения финансирования»</w:t>
      </w:r>
    </w:p>
    <w:p w:rsidR="007C62F3" w:rsidRPr="00023487" w:rsidRDefault="007C62F3" w:rsidP="00876C9C">
      <w:r w:rsidRPr="00023487">
        <w:t>Если поле «Бюджетные классификаторы» в аргументах операции было не заполнено, то поля, относящиеся к бюджетной классификации в детализации «Распределение финансирования», ос</w:t>
      </w:r>
      <w:r w:rsidR="00876C9C">
        <w:t>танутся пустыми</w:t>
      </w:r>
      <w:r w:rsidRPr="00023487">
        <w:t>. В этом случае их нужно будет заполнить:</w:t>
      </w:r>
    </w:p>
    <w:p w:rsidR="007C62F3" w:rsidRPr="00023487" w:rsidRDefault="007C62F3" w:rsidP="00876C9C">
      <w:pPr>
        <w:pStyle w:val="afff5"/>
        <w:numPr>
          <w:ilvl w:val="0"/>
          <w:numId w:val="17"/>
        </w:numPr>
        <w:spacing w:after="0" w:line="360" w:lineRule="auto"/>
        <w:ind w:left="0" w:firstLine="709"/>
      </w:pPr>
      <w:r w:rsidRPr="00023487">
        <w:t xml:space="preserve">путем выбора нужного КБК в справочнике «Остатки финансирования», открывающегося при нажатии кнопки </w:t>
      </w:r>
      <w:r w:rsidRPr="00023487">
        <w:rPr>
          <w:noProof/>
          <w:vertAlign w:val="subscript"/>
          <w:lang w:eastAsia="ru-RU"/>
        </w:rPr>
        <w:drawing>
          <wp:inline distT="0" distB="0" distL="0" distR="0" wp14:anchorId="3608933D" wp14:editId="02055DF6">
            <wp:extent cx="190500" cy="190500"/>
            <wp:effectExtent l="0" t="0" r="0" b="0"/>
            <wp:docPr id="40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«Вызов справочника» в поле «Бюджетная классификация»;</w:t>
      </w:r>
    </w:p>
    <w:p w:rsidR="007C62F3" w:rsidRPr="00876C9C" w:rsidRDefault="007C62F3" w:rsidP="00876C9C">
      <w:pPr>
        <w:pStyle w:val="afff5"/>
        <w:numPr>
          <w:ilvl w:val="0"/>
          <w:numId w:val="17"/>
        </w:numPr>
        <w:spacing w:after="0" w:line="360" w:lineRule="auto"/>
        <w:ind w:left="0" w:firstLine="709"/>
      </w:pPr>
      <w:r w:rsidRPr="00023487">
        <w:t>путем ручного заполнения данных, если нужный КБК отсутствует в справочнике «Остатки финансирования».</w:t>
      </w:r>
    </w:p>
    <w:p w:rsidR="007C62F3" w:rsidRPr="00023487" w:rsidRDefault="007C62F3" w:rsidP="007C62F3">
      <w:pPr>
        <w:rPr>
          <w:szCs w:val="28"/>
          <w:lang w:eastAsia="x-none"/>
        </w:rPr>
      </w:pPr>
      <w:r w:rsidRPr="00023487">
        <w:rPr>
          <w:szCs w:val="28"/>
          <w:lang w:eastAsia="x-none"/>
        </w:rPr>
        <w:t>Операцию «Формирование распределения финансирования» необходимо выполнить столько раз сколько разных наборов классификаторов указано в контракте (это касается как прошлых, так и настоящих периодов).</w:t>
      </w:r>
    </w:p>
    <w:p w:rsidR="007C62F3" w:rsidRPr="00023487" w:rsidRDefault="007C62F3" w:rsidP="00876C9C">
      <w:pPr>
        <w:rPr>
          <w:szCs w:val="28"/>
        </w:rPr>
      </w:pPr>
      <w:r w:rsidRPr="00023487">
        <w:rPr>
          <w:szCs w:val="28"/>
        </w:rPr>
        <w:t>Для каждой строки в детализации «Распределение финансирования» должен быть обязательно указан этап. Этап выбирается из детализации «Календарный план исполнения обязательств».</w:t>
      </w:r>
    </w:p>
    <w:p w:rsidR="007C62F3" w:rsidRPr="00876C9C" w:rsidRDefault="00876C9C" w:rsidP="007C62F3">
      <w:pPr>
        <w:ind w:firstLine="567"/>
        <w:rPr>
          <w:b/>
          <w:color w:val="FF0000"/>
          <w:szCs w:val="28"/>
        </w:rPr>
      </w:pPr>
      <w:r w:rsidRPr="00876C9C">
        <w:rPr>
          <w:b/>
          <w:color w:val="FF0000"/>
          <w:szCs w:val="28"/>
        </w:rPr>
        <w:t>ВНИМАНИЕ!</w:t>
      </w:r>
    </w:p>
    <w:p w:rsidR="007C62F3" w:rsidRPr="00023487" w:rsidRDefault="007C62F3" w:rsidP="007C62F3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 xml:space="preserve">Если контрактом предусмотрен аванс, то в детализации «Распределение финансирования» должна быть отдельная строка с установленным флагом в поле «Аванс». Для этого в строке с нужной бюджетной классификацией и </w:t>
      </w:r>
      <w:r w:rsidRPr="00023487">
        <w:rPr>
          <w:i/>
          <w:color w:val="7030A0"/>
          <w:szCs w:val="28"/>
        </w:rPr>
        <w:lastRenderedPageBreak/>
        <w:t>суммой аванса, предусмотренной контрактом, в поле «Аванс» необходимо поставить галочку</w:t>
      </w:r>
      <w:r w:rsidR="00876C9C">
        <w:rPr>
          <w:i/>
          <w:color w:val="7030A0"/>
          <w:szCs w:val="28"/>
        </w:rPr>
        <w:t xml:space="preserve"> (см. Рисунок 21</w:t>
      </w:r>
      <w:r w:rsidRPr="00023487">
        <w:rPr>
          <w:i/>
          <w:color w:val="7030A0"/>
          <w:szCs w:val="28"/>
        </w:rPr>
        <w:t>). В детализации «Календарный план исполнения обязательств» сумму аванса отдельной строкой выносить не нужно!</w:t>
      </w:r>
    </w:p>
    <w:p w:rsidR="007C62F3" w:rsidRPr="00023487" w:rsidRDefault="007C62F3" w:rsidP="007C62F3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>Если контрактом предусмотрен 100% аванс, то в детализации «Распределение финансирования» будет всего одна строка; иначе в детализации будет как минимум 2 строки – в одной поле «Аванс» будет заполнено, в другой - нет. При этом обе строки будут относится к одному этапу, если в контракте этапы не выдел</w:t>
      </w:r>
      <w:r w:rsidR="00876C9C">
        <w:rPr>
          <w:i/>
          <w:color w:val="7030A0"/>
          <w:szCs w:val="28"/>
        </w:rPr>
        <w:t>яются (см. Рисунок 22</w:t>
      </w:r>
      <w:r w:rsidRPr="00023487">
        <w:rPr>
          <w:i/>
          <w:color w:val="7030A0"/>
          <w:szCs w:val="28"/>
        </w:rPr>
        <w:t>).</w:t>
      </w:r>
    </w:p>
    <w:p w:rsidR="007C62F3" w:rsidRPr="00876C9C" w:rsidRDefault="007C62F3" w:rsidP="00876C9C">
      <w:pPr>
        <w:ind w:firstLine="0"/>
        <w:jc w:val="center"/>
        <w:rPr>
          <w:szCs w:val="28"/>
        </w:rPr>
      </w:pPr>
      <w:r w:rsidRPr="00876C9C">
        <w:rPr>
          <w:noProof/>
          <w:lang w:eastAsia="ru-RU"/>
        </w:rPr>
        <w:drawing>
          <wp:inline distT="0" distB="0" distL="0" distR="0" wp14:anchorId="22F24ED5" wp14:editId="44C6F827">
            <wp:extent cx="5940425" cy="2631440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876C9C" w:rsidRDefault="00876C9C" w:rsidP="00876C9C">
      <w:pPr>
        <w:ind w:firstLine="0"/>
        <w:jc w:val="center"/>
        <w:rPr>
          <w:szCs w:val="28"/>
        </w:rPr>
      </w:pPr>
      <w:r>
        <w:rPr>
          <w:szCs w:val="28"/>
        </w:rPr>
        <w:t>Рисунок 21</w:t>
      </w:r>
      <w:r w:rsidR="007C62F3" w:rsidRPr="00876C9C">
        <w:rPr>
          <w:szCs w:val="28"/>
        </w:rPr>
        <w:t>– Поле «Аванс»</w:t>
      </w:r>
    </w:p>
    <w:p w:rsidR="007C62F3" w:rsidRPr="00876C9C" w:rsidRDefault="007C62F3" w:rsidP="00876C9C">
      <w:pPr>
        <w:ind w:firstLine="0"/>
        <w:rPr>
          <w:szCs w:val="28"/>
        </w:rPr>
      </w:pPr>
    </w:p>
    <w:p w:rsidR="007C62F3" w:rsidRPr="00876C9C" w:rsidRDefault="007C62F3" w:rsidP="00876C9C">
      <w:pPr>
        <w:ind w:firstLine="0"/>
        <w:rPr>
          <w:szCs w:val="28"/>
        </w:rPr>
      </w:pPr>
      <w:r w:rsidRPr="00876C9C">
        <w:rPr>
          <w:noProof/>
          <w:lang w:eastAsia="ru-RU"/>
        </w:rPr>
        <w:drawing>
          <wp:inline distT="0" distB="0" distL="0" distR="0" wp14:anchorId="202AD88C" wp14:editId="26C22750">
            <wp:extent cx="5940425" cy="1337310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2F3" w:rsidRPr="00876C9C" w:rsidRDefault="00876C9C" w:rsidP="00876C9C">
      <w:pPr>
        <w:ind w:firstLine="0"/>
        <w:jc w:val="center"/>
        <w:rPr>
          <w:szCs w:val="28"/>
        </w:rPr>
      </w:pPr>
      <w:r>
        <w:rPr>
          <w:szCs w:val="28"/>
        </w:rPr>
        <w:t>Рисунок 22</w:t>
      </w:r>
      <w:r w:rsidR="007C62F3" w:rsidRPr="00876C9C">
        <w:rPr>
          <w:szCs w:val="28"/>
        </w:rPr>
        <w:t xml:space="preserve"> – Пример заполнения детализации для контракта с авансовым платежом</w:t>
      </w:r>
    </w:p>
    <w:p w:rsidR="00660728" w:rsidRPr="00660728" w:rsidRDefault="00126BFB" w:rsidP="00660728">
      <w:pPr>
        <w:pStyle w:val="2"/>
        <w:numPr>
          <w:ilvl w:val="1"/>
          <w:numId w:val="9"/>
        </w:numPr>
      </w:pPr>
      <w:r w:rsidRPr="00023487">
        <w:rPr>
          <w:szCs w:val="28"/>
        </w:rPr>
        <w:br w:type="page"/>
      </w:r>
      <w:bookmarkStart w:id="11" w:name="_Toc452121379"/>
      <w:bookmarkStart w:id="12" w:name="_Toc477033014"/>
      <w:bookmarkStart w:id="13" w:name="_Toc513107675"/>
      <w:r w:rsidR="00660728" w:rsidRPr="00660728">
        <w:lastRenderedPageBreak/>
        <w:t>Заполнение детализации «Вложения»</w:t>
      </w:r>
      <w:bookmarkEnd w:id="11"/>
      <w:bookmarkEnd w:id="12"/>
      <w:bookmarkEnd w:id="13"/>
    </w:p>
    <w:p w:rsidR="00660728" w:rsidRPr="00023487" w:rsidRDefault="00660728" w:rsidP="00660728">
      <w:r w:rsidRPr="00023487">
        <w:t>Детализация "Вложения" предназначена для ввода и хранения документов по контракту.</w:t>
      </w:r>
      <w:bookmarkStart w:id="14" w:name="_Ref289431185"/>
    </w:p>
    <w:bookmarkEnd w:id="14"/>
    <w:p w:rsidR="00660728" w:rsidRPr="00023487" w:rsidRDefault="00660728" w:rsidP="00660728">
      <w:r w:rsidRPr="00023487">
        <w:t>Для добавления нового документа в детализацию «Вложения» необходимо выполнить следующие действия, проиллюстрированные на Рисунке 2</w:t>
      </w:r>
      <w:r>
        <w:t>3</w:t>
      </w:r>
      <w:r w:rsidRPr="00023487">
        <w:t>: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>Перейдите в детализацию «Вложения».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 xml:space="preserve">Нажмите кнопку </w:t>
      </w:r>
      <w:r w:rsidRPr="000A5608">
        <w:rPr>
          <w:noProof/>
          <w:lang w:eastAsia="ru-RU"/>
        </w:rPr>
        <w:drawing>
          <wp:inline distT="0" distB="0" distL="0" distR="0" wp14:anchorId="016AE13D" wp14:editId="7C4F84F9">
            <wp:extent cx="219075" cy="2476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«Добавить запись» на панели инструментов.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 xml:space="preserve">В открывшейся форме заполните поле «Тип документа», используя справочник «Типы документов», который открывается при нажатии кнопки </w:t>
      </w:r>
      <w:r w:rsidRPr="00023487">
        <w:rPr>
          <w:noProof/>
          <w:vertAlign w:val="subscript"/>
          <w:lang w:eastAsia="ru-RU"/>
        </w:rPr>
        <w:drawing>
          <wp:inline distT="0" distB="0" distL="0" distR="0" wp14:anchorId="11AD3DEC" wp14:editId="3E2D3052">
            <wp:extent cx="190500" cy="190500"/>
            <wp:effectExtent l="0" t="0" r="0" b="0"/>
            <wp:docPr id="2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«Вызов справочника».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 xml:space="preserve">Заполните поле «Файл», выбрав нужный файл в файловом менеджере, который открывается при нажатии кнопки </w:t>
      </w:r>
      <w:r w:rsidRPr="00023487">
        <w:rPr>
          <w:noProof/>
          <w:vertAlign w:val="subscript"/>
          <w:lang w:eastAsia="ru-RU"/>
        </w:rPr>
        <w:drawing>
          <wp:inline distT="0" distB="0" distL="0" distR="0" wp14:anchorId="66A38C5C" wp14:editId="2B4C85B5">
            <wp:extent cx="190500" cy="190500"/>
            <wp:effectExtent l="0" t="0" r="0" b="0"/>
            <wp:docPr id="8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«Вызов справочника».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 xml:space="preserve">Нажмите кнопку </w:t>
      </w:r>
      <w:r w:rsidRPr="000A5608">
        <w:rPr>
          <w:noProof/>
          <w:lang w:eastAsia="ru-RU"/>
        </w:rPr>
        <w:drawing>
          <wp:inline distT="0" distB="0" distL="0" distR="0" wp14:anchorId="31B233E4" wp14:editId="1C7D8214">
            <wp:extent cx="962025" cy="276225"/>
            <wp:effectExtent l="0" t="0" r="9525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487">
        <w:t xml:space="preserve"> - «Сохранить».</w:t>
      </w:r>
    </w:p>
    <w:p w:rsidR="00660728" w:rsidRPr="00023487" w:rsidRDefault="00660728" w:rsidP="00660728">
      <w:pPr>
        <w:pStyle w:val="afff5"/>
        <w:numPr>
          <w:ilvl w:val="0"/>
          <w:numId w:val="19"/>
        </w:numPr>
        <w:spacing w:after="0" w:line="360" w:lineRule="auto"/>
        <w:ind w:left="0" w:firstLine="709"/>
      </w:pPr>
      <w:r w:rsidRPr="00023487">
        <w:t>Если в детализацию требуется приложить несколько документов, то пункты 2 – 5 следует выполнить несколько раз.</w:t>
      </w:r>
    </w:p>
    <w:p w:rsidR="00660728" w:rsidRPr="00660728" w:rsidRDefault="00660728" w:rsidP="00660728">
      <w:pPr>
        <w:keepNext/>
        <w:ind w:firstLine="0"/>
        <w:jc w:val="center"/>
        <w:rPr>
          <w:szCs w:val="28"/>
        </w:rPr>
      </w:pPr>
      <w:r w:rsidRPr="00660728">
        <w:rPr>
          <w:noProof/>
          <w:lang w:eastAsia="ru-RU"/>
        </w:rPr>
        <w:drawing>
          <wp:inline distT="0" distB="0" distL="0" distR="0" wp14:anchorId="15F40159" wp14:editId="4CE48321">
            <wp:extent cx="5940425" cy="2255520"/>
            <wp:effectExtent l="0" t="0" r="317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28" w:rsidRDefault="00660728" w:rsidP="00660728">
      <w:pPr>
        <w:ind w:firstLine="0"/>
        <w:jc w:val="center"/>
        <w:rPr>
          <w:szCs w:val="28"/>
        </w:rPr>
      </w:pPr>
      <w:r w:rsidRPr="00660728">
        <w:rPr>
          <w:szCs w:val="28"/>
        </w:rPr>
        <w:t>Рисунок 2</w:t>
      </w:r>
      <w:r>
        <w:rPr>
          <w:szCs w:val="28"/>
        </w:rPr>
        <w:t>3</w:t>
      </w:r>
      <w:r w:rsidRPr="00660728">
        <w:rPr>
          <w:szCs w:val="28"/>
        </w:rPr>
        <w:t xml:space="preserve"> – Заполнение детализации «Вложения»</w:t>
      </w:r>
      <w:bookmarkStart w:id="15" w:name="OLE_LINK19"/>
      <w:bookmarkStart w:id="16" w:name="OLE_LINK20"/>
      <w:bookmarkStart w:id="17" w:name="OLE_LINK21"/>
    </w:p>
    <w:p w:rsidR="00660728" w:rsidRPr="00660728" w:rsidRDefault="00660728" w:rsidP="00660728">
      <w:pPr>
        <w:ind w:firstLine="567"/>
        <w:rPr>
          <w:color w:val="FF0000"/>
          <w:szCs w:val="28"/>
        </w:rPr>
      </w:pPr>
      <w:r w:rsidRPr="00660728">
        <w:rPr>
          <w:color w:val="FF0000"/>
          <w:szCs w:val="28"/>
        </w:rPr>
        <w:t>ВНИМАНИЕ!</w:t>
      </w:r>
      <w:bookmarkEnd w:id="15"/>
      <w:bookmarkEnd w:id="16"/>
      <w:bookmarkEnd w:id="17"/>
    </w:p>
    <w:p w:rsidR="00660728" w:rsidRPr="00660728" w:rsidRDefault="00660728" w:rsidP="00660728">
      <w:pPr>
        <w:ind w:firstLine="567"/>
        <w:rPr>
          <w:i/>
          <w:color w:val="7030A0"/>
          <w:szCs w:val="28"/>
        </w:rPr>
      </w:pPr>
      <w:r w:rsidRPr="00660728">
        <w:rPr>
          <w:i/>
          <w:color w:val="7030A0"/>
          <w:szCs w:val="28"/>
        </w:rPr>
        <w:t>В детализации «Вложения» обязательно должен быть хотя бы один документ с типом «Контракт (Договор)».</w:t>
      </w:r>
    </w:p>
    <w:p w:rsidR="00126BFB" w:rsidRPr="00023487" w:rsidRDefault="00126BFB" w:rsidP="00126BFB">
      <w:pPr>
        <w:ind w:firstLine="567"/>
        <w:rPr>
          <w:szCs w:val="28"/>
        </w:rPr>
      </w:pPr>
    </w:p>
    <w:p w:rsidR="007E5284" w:rsidRPr="007E5284" w:rsidRDefault="007E5284" w:rsidP="007E5284">
      <w:pPr>
        <w:pStyle w:val="2"/>
        <w:numPr>
          <w:ilvl w:val="0"/>
          <w:numId w:val="9"/>
        </w:numPr>
      </w:pPr>
      <w:bookmarkStart w:id="18" w:name="_Toc380242741"/>
      <w:bookmarkStart w:id="19" w:name="_Toc452121381"/>
      <w:bookmarkStart w:id="20" w:name="_Toc477033015"/>
      <w:bookmarkStart w:id="21" w:name="_Toc513107676"/>
      <w:r w:rsidRPr="00023487">
        <w:lastRenderedPageBreak/>
        <w:t xml:space="preserve">Отправка </w:t>
      </w:r>
      <w:r>
        <w:t xml:space="preserve">контракта или </w:t>
      </w:r>
      <w:r w:rsidRPr="00023487">
        <w:t>копии контракта в АС «Бюджет»</w:t>
      </w:r>
      <w:bookmarkEnd w:id="18"/>
      <w:bookmarkEnd w:id="19"/>
      <w:bookmarkEnd w:id="20"/>
      <w:bookmarkEnd w:id="21"/>
    </w:p>
    <w:p w:rsidR="007E5284" w:rsidRPr="007E5284" w:rsidRDefault="007E5284" w:rsidP="007E5284">
      <w:pPr>
        <w:ind w:firstLine="567"/>
        <w:rPr>
          <w:szCs w:val="28"/>
        </w:rPr>
      </w:pPr>
      <w:r w:rsidRPr="007E5284">
        <w:rPr>
          <w:color w:val="FF0000"/>
          <w:szCs w:val="28"/>
        </w:rPr>
        <w:t>ВНИМАНИЕ!</w:t>
      </w:r>
    </w:p>
    <w:p w:rsidR="007E5284" w:rsidRPr="007E5284" w:rsidRDefault="007E5284" w:rsidP="007E5284">
      <w:pPr>
        <w:ind w:firstLine="567"/>
        <w:rPr>
          <w:i/>
          <w:szCs w:val="28"/>
        </w:rPr>
      </w:pPr>
      <w:r>
        <w:rPr>
          <w:i/>
          <w:color w:val="7030A0"/>
          <w:szCs w:val="28"/>
        </w:rPr>
        <w:t>Далее описан процесс отправки для случая, когда в АС «УРМ» уже есть копия контракта. Если в АС «УРМ» копии нет, процесс значительно упрощается.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После того, как копия сведений о контракте</w:t>
      </w:r>
      <w:r>
        <w:rPr>
          <w:szCs w:val="28"/>
        </w:rPr>
        <w:t xml:space="preserve"> </w:t>
      </w:r>
      <w:r w:rsidRPr="00023487">
        <w:rPr>
          <w:szCs w:val="28"/>
        </w:rPr>
        <w:t>сформирована в ГИСЗ НСО, документ необходимо отправить в АС «Бюджет» для установления связи с бюджетным обязательством, поставленным на учет в финансовом органе ранее посредством АС «УРМ».</w:t>
      </w:r>
    </w:p>
    <w:p w:rsidR="007E5284" w:rsidRPr="007E5284" w:rsidRDefault="007E5284" w:rsidP="007E5284">
      <w:pPr>
        <w:ind w:firstLine="567"/>
        <w:rPr>
          <w:szCs w:val="28"/>
        </w:rPr>
      </w:pPr>
      <w:r w:rsidRPr="007E5284">
        <w:rPr>
          <w:color w:val="FF0000"/>
          <w:szCs w:val="28"/>
        </w:rPr>
        <w:t>ВНИМАНИЕ!</w:t>
      </w:r>
    </w:p>
    <w:p w:rsidR="007E5284" w:rsidRPr="00023487" w:rsidRDefault="007E5284" w:rsidP="007E5284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>При создании в ГИСЗ НСО копии контракта</w:t>
      </w:r>
      <w:r>
        <w:rPr>
          <w:i/>
          <w:color w:val="7030A0"/>
          <w:szCs w:val="28"/>
        </w:rPr>
        <w:t xml:space="preserve"> </w:t>
      </w:r>
      <w:r w:rsidRPr="00023487">
        <w:rPr>
          <w:i/>
          <w:color w:val="7030A0"/>
          <w:szCs w:val="28"/>
        </w:rPr>
        <w:t xml:space="preserve">(который уже стоит на БО в АС «Бюджет»), в заголовке документа необходимо ОБЯЗАТЕЛЬНО заполнить поле «Примечание», указав следующий текст: «Создание в ГИСЗ НСО контракта, поставленного ранее на учет в АС «УРМ». </w:t>
      </w:r>
    </w:p>
    <w:p w:rsidR="007E5284" w:rsidRPr="007E5284" w:rsidRDefault="007E5284" w:rsidP="007E5284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>Если поле «Примечание» будет не заполнено, то финансовый орган отклонит БО, т.к. в АС «Бюджет» документ придет как уточнение.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Для отправки копии контракта</w:t>
      </w:r>
      <w:r>
        <w:rPr>
          <w:szCs w:val="28"/>
        </w:rPr>
        <w:t xml:space="preserve"> </w:t>
      </w:r>
      <w:r w:rsidRPr="00023487">
        <w:rPr>
          <w:szCs w:val="28"/>
        </w:rPr>
        <w:t>в АС «Бюджет» документ необходимо перевести из состояния «Редактируется» в состояние «Подписан».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 xml:space="preserve">Для этого в строке документа нажмите кнопку </w:t>
      </w:r>
      <w:r>
        <w:rPr>
          <w:noProof/>
          <w:lang w:eastAsia="ru-RU"/>
        </w:rPr>
        <w:drawing>
          <wp:inline distT="0" distB="0" distL="0" distR="0" wp14:anchorId="758773FC" wp14:editId="68797312">
            <wp:extent cx="238125" cy="22860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3487">
        <w:rPr>
          <w:szCs w:val="28"/>
        </w:rPr>
        <w:t xml:space="preserve"> - «Перевод состояния» и в выпадающем списке выберите сост</w:t>
      </w:r>
      <w:r w:rsidR="007C63E0">
        <w:rPr>
          <w:szCs w:val="28"/>
        </w:rPr>
        <w:t>ояние «Подписан» (см. Рисунок 24, Рисунок 25</w:t>
      </w:r>
      <w:r w:rsidRPr="00023487">
        <w:rPr>
          <w:szCs w:val="28"/>
        </w:rPr>
        <w:t>).</w:t>
      </w:r>
    </w:p>
    <w:p w:rsidR="007E5284" w:rsidRPr="007E5284" w:rsidRDefault="007C63E0" w:rsidP="007E5284">
      <w:pPr>
        <w:ind w:firstLine="0"/>
        <w:jc w:val="center"/>
        <w:rPr>
          <w:szCs w:val="28"/>
        </w:rPr>
      </w:pPr>
      <w:r>
        <w:rPr>
          <w:noProof/>
          <w:lang w:eastAsia="ru-RU"/>
          <w14:ligatures w14:val="none"/>
        </w:rPr>
        <w:drawing>
          <wp:inline distT="0" distB="0" distL="0" distR="0" wp14:anchorId="1640625E" wp14:editId="3F0A680C">
            <wp:extent cx="6120130" cy="187452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284" w:rsidRPr="007E5284" w:rsidRDefault="007C63E0" w:rsidP="007E5284">
      <w:pPr>
        <w:ind w:firstLine="0"/>
        <w:jc w:val="center"/>
        <w:rPr>
          <w:noProof/>
          <w:szCs w:val="28"/>
          <w:lang w:eastAsia="ru-RU"/>
        </w:rPr>
      </w:pPr>
      <w:r>
        <w:rPr>
          <w:szCs w:val="28"/>
        </w:rPr>
        <w:t xml:space="preserve">Рисунок 24 </w:t>
      </w:r>
      <w:r w:rsidR="007E5284" w:rsidRPr="007E5284">
        <w:rPr>
          <w:szCs w:val="28"/>
        </w:rPr>
        <w:t>– Кнопка «Перевод состояния»</w:t>
      </w:r>
    </w:p>
    <w:p w:rsidR="007E5284" w:rsidRPr="00023487" w:rsidRDefault="007E5284" w:rsidP="007E5284">
      <w:pPr>
        <w:ind w:firstLine="567"/>
        <w:rPr>
          <w:noProof/>
          <w:szCs w:val="28"/>
          <w:lang w:eastAsia="ru-RU"/>
        </w:rPr>
      </w:pPr>
    </w:p>
    <w:p w:rsidR="007E5284" w:rsidRPr="007C63E0" w:rsidRDefault="007E5284" w:rsidP="007C63E0">
      <w:pPr>
        <w:ind w:firstLine="0"/>
        <w:rPr>
          <w:noProof/>
          <w:szCs w:val="28"/>
          <w:lang w:val="en-US" w:eastAsia="ru-RU"/>
        </w:rPr>
      </w:pPr>
      <w:r w:rsidRPr="007C63E0">
        <w:rPr>
          <w:noProof/>
          <w:lang w:eastAsia="ru-RU"/>
        </w:rPr>
        <w:lastRenderedPageBreak/>
        <w:drawing>
          <wp:inline distT="0" distB="0" distL="0" distR="0" wp14:anchorId="0D465B2C" wp14:editId="5F244D0C">
            <wp:extent cx="5510150" cy="1807659"/>
            <wp:effectExtent l="0" t="0" r="0" b="254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22318" cy="1811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284" w:rsidRPr="00023487" w:rsidRDefault="007C63E0" w:rsidP="007C63E0">
      <w:pPr>
        <w:ind w:firstLine="0"/>
        <w:jc w:val="center"/>
        <w:rPr>
          <w:noProof/>
          <w:szCs w:val="28"/>
          <w:lang w:eastAsia="ru-RU"/>
        </w:rPr>
      </w:pPr>
      <w:r>
        <w:rPr>
          <w:szCs w:val="28"/>
        </w:rPr>
        <w:t>Рисунок 25</w:t>
      </w:r>
      <w:r w:rsidR="007E5284" w:rsidRPr="007C63E0">
        <w:rPr>
          <w:szCs w:val="28"/>
        </w:rPr>
        <w:t xml:space="preserve"> – Список доступных состояний</w:t>
      </w:r>
    </w:p>
    <w:p w:rsidR="007E5284" w:rsidRPr="00023487" w:rsidRDefault="007E5284" w:rsidP="007E5284">
      <w:pPr>
        <w:rPr>
          <w:noProof/>
          <w:szCs w:val="28"/>
          <w:lang w:eastAsia="ru-RU"/>
        </w:rPr>
      </w:pPr>
      <w:r w:rsidRPr="00023487">
        <w:rPr>
          <w:noProof/>
          <w:szCs w:val="28"/>
          <w:lang w:eastAsia="ru-RU"/>
        </w:rPr>
        <w:t>Подтвердите свои действия по переводу документа в новое состояние, нажав кнопку «Да</w:t>
      </w:r>
      <w:r w:rsidR="007C63E0">
        <w:rPr>
          <w:noProof/>
          <w:szCs w:val="28"/>
          <w:lang w:eastAsia="ru-RU"/>
        </w:rPr>
        <w:t>» (см. Рисунок 26</w:t>
      </w:r>
      <w:r w:rsidRPr="00023487">
        <w:rPr>
          <w:noProof/>
          <w:szCs w:val="28"/>
          <w:lang w:eastAsia="ru-RU"/>
        </w:rPr>
        <w:t>).</w:t>
      </w:r>
    </w:p>
    <w:p w:rsidR="007E5284" w:rsidRPr="007C63E0" w:rsidRDefault="007E5284" w:rsidP="007C63E0">
      <w:pPr>
        <w:ind w:firstLine="0"/>
        <w:rPr>
          <w:noProof/>
          <w:szCs w:val="28"/>
          <w:lang w:eastAsia="ru-RU"/>
        </w:rPr>
      </w:pPr>
      <w:r w:rsidRPr="007C63E0">
        <w:rPr>
          <w:noProof/>
          <w:lang w:eastAsia="ru-RU"/>
        </w:rPr>
        <w:drawing>
          <wp:inline distT="0" distB="0" distL="0" distR="0" wp14:anchorId="0EACA9B1" wp14:editId="10F6A719">
            <wp:extent cx="5539190" cy="1698172"/>
            <wp:effectExtent l="0" t="0" r="444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74657" cy="170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284" w:rsidRPr="00023487" w:rsidRDefault="007C63E0" w:rsidP="007C63E0">
      <w:pPr>
        <w:ind w:firstLine="0"/>
        <w:jc w:val="center"/>
        <w:rPr>
          <w:noProof/>
          <w:szCs w:val="28"/>
          <w:lang w:eastAsia="ru-RU"/>
        </w:rPr>
      </w:pPr>
      <w:r>
        <w:rPr>
          <w:szCs w:val="28"/>
        </w:rPr>
        <w:t>Рисунок 26</w:t>
      </w:r>
      <w:r w:rsidR="007E5284" w:rsidRPr="007C63E0">
        <w:rPr>
          <w:szCs w:val="28"/>
        </w:rPr>
        <w:t xml:space="preserve"> – Форма для подтверждения перевода документа в выбранное состояние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При выполнении перехода на стороне ГИСЗ НСО могут сработать логические контроли, проверяющие правильность заполнения данных. Если данные контроли сработали, исправьте указанные в контроле ошибки и повторите перевод документа в состояние «Подписан» еще раз.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В случае успешного прохождения контролей на стороне ГИСЗ НСО на экране отобразится сообщение об успешной от</w:t>
      </w:r>
      <w:r w:rsidR="007C63E0">
        <w:rPr>
          <w:szCs w:val="28"/>
        </w:rPr>
        <w:t>правке документа (см. Рисунок 27</w:t>
      </w:r>
      <w:r w:rsidRPr="00023487">
        <w:rPr>
          <w:szCs w:val="28"/>
        </w:rPr>
        <w:t>).</w:t>
      </w:r>
    </w:p>
    <w:p w:rsidR="007E5284" w:rsidRPr="007C63E0" w:rsidRDefault="007E5284" w:rsidP="007C63E0">
      <w:pPr>
        <w:pStyle w:val="afff5"/>
        <w:spacing w:after="0" w:line="360" w:lineRule="auto"/>
        <w:ind w:left="0" w:firstLine="0"/>
        <w:jc w:val="center"/>
        <w:rPr>
          <w:szCs w:val="28"/>
        </w:rPr>
      </w:pPr>
      <w:r w:rsidRPr="007C63E0">
        <w:rPr>
          <w:noProof/>
          <w:szCs w:val="28"/>
          <w:lang w:eastAsia="ru-RU"/>
        </w:rPr>
        <w:drawing>
          <wp:inline distT="0" distB="0" distL="0" distR="0" wp14:anchorId="61751B9C" wp14:editId="64B10BFB">
            <wp:extent cx="2885704" cy="1216734"/>
            <wp:effectExtent l="0" t="0" r="0" b="2540"/>
            <wp:docPr id="584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445" cy="122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284" w:rsidRPr="007C63E0" w:rsidRDefault="007C63E0" w:rsidP="007C63E0">
      <w:pPr>
        <w:pStyle w:val="af4"/>
        <w:ind w:firstLine="0"/>
        <w:jc w:val="center"/>
        <w:rPr>
          <w:b w:val="0"/>
          <w:szCs w:val="28"/>
        </w:rPr>
      </w:pPr>
      <w:r>
        <w:rPr>
          <w:b w:val="0"/>
          <w:caps w:val="0"/>
          <w:szCs w:val="28"/>
        </w:rPr>
        <w:t>Рисунок 27</w:t>
      </w:r>
      <w:r w:rsidRPr="007C63E0">
        <w:rPr>
          <w:b w:val="0"/>
          <w:caps w:val="0"/>
          <w:szCs w:val="28"/>
        </w:rPr>
        <w:t xml:space="preserve"> – сообщение об успешной отправке документа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lastRenderedPageBreak/>
        <w:t>В этом случае документ автоматически перейдет на вкладку «Действующие контракты» и встанет в очередь на отправку данных в АС «Бюджет». В поле «Состояние документа» появится значение «Подписан», в поле «Статус обработки» - «Документ поставлен в очередь».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 xml:space="preserve">Спустя некоторое время (в зависимости от результата загрузки документа в АС «Бюджет») в поле «Статус обработки» </w:t>
      </w:r>
      <w:r>
        <w:rPr>
          <w:szCs w:val="28"/>
        </w:rPr>
        <w:t>значение сменит</w:t>
      </w:r>
      <w:r w:rsidRPr="00023487">
        <w:rPr>
          <w:szCs w:val="28"/>
        </w:rPr>
        <w:t>ся на «Документ успешно обработан» или «Документ обработан с ошибками».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Если значение в поле «Статус обработки» меняется на «Документ успешно обработан», то документ остается в состоянии «Подписан», а в поле «</w:t>
      </w:r>
      <w:r w:rsidRPr="00023487">
        <w:rPr>
          <w:bCs/>
          <w:color w:val="000000"/>
          <w:szCs w:val="28"/>
        </w:rPr>
        <w:t>Состояние бюджетных обязательств» появится значение «На согласовании ФО»</w:t>
      </w:r>
      <w:r w:rsidRPr="00023487">
        <w:rPr>
          <w:szCs w:val="28"/>
        </w:rPr>
        <w:t>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 xml:space="preserve">Если значение в поле «Статус обработки» меняется на «Документ обработан с ошибками», то состояние документа сменится на «Редактируется» и документ автоматически вернется на вкладку «Редактируемые контракты». В поле </w:t>
      </w:r>
      <w:r w:rsidRPr="00023487">
        <w:rPr>
          <w:color w:val="000000"/>
          <w:szCs w:val="28"/>
        </w:rPr>
        <w:t xml:space="preserve">«Текст ошибки обработки» отобразится причина, почему документ не загрузился в </w:t>
      </w:r>
      <w:r w:rsidRPr="00023487">
        <w:rPr>
          <w:szCs w:val="28"/>
        </w:rPr>
        <w:t>АС «Бюджет». В этом случае отредактируйте сведения о договоре, исправьте ошибки, и заново переведите документ в состояние «Подписан».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Финансовый орган получает сведения о контракте в АС «Бюджет» в состоянии «На согласовании ФО», рассматривает их в установленном порядке и может либо принять бюджетные обязательства по контракту (далее – БО), либо отклонить их.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>В случае если финансовый орган согласовывает БО, то в поле «Состояние бюджетных обязательств» сведений о контракте значение меняется на «Приняты». После этого можно формировать документы исполнения для оплаты оставшейся суммы по контракту, а также уточнять сведения о контракте.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t xml:space="preserve">Если финансовый орган отклоняет БО, то в поле «Состояние бюджетных обязательств» сведений о контракте значение меняется на «Отклонены», а в поле «Причина отклонения БО» появляется отметка сотрудника финансового органа о причине отклонения БО по контракту. В этом случае необходимо заново направить копию контракта в АС «Бюджет» (см. раздел 3 данной инструкции </w:t>
      </w:r>
      <w:r w:rsidRPr="00023487">
        <w:rPr>
          <w:szCs w:val="28"/>
        </w:rPr>
        <w:lastRenderedPageBreak/>
        <w:t>«Отправка копии контракта (договора) в АС «Бюджет» (в случае отклонении финансовым органом первичной версии»)).</w:t>
      </w:r>
    </w:p>
    <w:p w:rsidR="007E5284" w:rsidRPr="00023487" w:rsidRDefault="007E5284" w:rsidP="007E5284">
      <w:pPr>
        <w:rPr>
          <w:szCs w:val="28"/>
        </w:rPr>
      </w:pPr>
      <w:r w:rsidRPr="00023487">
        <w:rPr>
          <w:szCs w:val="28"/>
        </w:rPr>
        <w:br w:type="page"/>
      </w:r>
    </w:p>
    <w:p w:rsidR="007E5284" w:rsidRPr="007C63E0" w:rsidRDefault="007E5284" w:rsidP="007C63E0">
      <w:pPr>
        <w:pStyle w:val="2"/>
        <w:numPr>
          <w:ilvl w:val="0"/>
          <w:numId w:val="9"/>
        </w:numPr>
      </w:pPr>
      <w:bookmarkStart w:id="22" w:name="_Toc414445497"/>
      <w:bookmarkStart w:id="23" w:name="_Toc452121382"/>
      <w:bookmarkStart w:id="24" w:name="_Toc477033016"/>
      <w:bookmarkStart w:id="25" w:name="_Toc513107677"/>
      <w:r w:rsidRPr="00023487">
        <w:lastRenderedPageBreak/>
        <w:t xml:space="preserve">Отправка </w:t>
      </w:r>
      <w:r>
        <w:t xml:space="preserve">контракта или </w:t>
      </w:r>
      <w:r w:rsidRPr="00023487">
        <w:t xml:space="preserve">копии контракта в АС «Бюджет» (в случае отклонения финансовым органом </w:t>
      </w:r>
      <w:bookmarkEnd w:id="22"/>
      <w:bookmarkEnd w:id="23"/>
      <w:r w:rsidRPr="00023487">
        <w:t>первичной версии)</w:t>
      </w:r>
      <w:bookmarkEnd w:id="24"/>
      <w:bookmarkEnd w:id="25"/>
    </w:p>
    <w:p w:rsidR="007E5284" w:rsidRPr="00023487" w:rsidRDefault="007E5284" w:rsidP="007C63E0">
      <w:r w:rsidRPr="00023487">
        <w:t>Если первичная отправка копии контракта не увенчалась успехом и финансовый орган отклонил БО, то копию контракта необходимо заново направить в АС «Бюджет», устранив замечания, указанные в поле «Причина отклонения БО» сотрудником финансового органа и корректно заполнив следующие поля в сведениях о контракте:</w:t>
      </w:r>
    </w:p>
    <w:p w:rsidR="007E5284" w:rsidRPr="00023487" w:rsidRDefault="007E5284" w:rsidP="007C63E0">
      <w:pPr>
        <w:pStyle w:val="afff5"/>
        <w:numPr>
          <w:ilvl w:val="0"/>
          <w:numId w:val="22"/>
        </w:numPr>
        <w:spacing w:after="0"/>
        <w:ind w:left="0" w:firstLine="709"/>
      </w:pPr>
      <w:r w:rsidRPr="00023487">
        <w:t>Номер контракта;</w:t>
      </w:r>
    </w:p>
    <w:p w:rsidR="007E5284" w:rsidRPr="00023487" w:rsidRDefault="007E5284" w:rsidP="007C63E0">
      <w:pPr>
        <w:pStyle w:val="afff5"/>
        <w:numPr>
          <w:ilvl w:val="0"/>
          <w:numId w:val="22"/>
        </w:numPr>
        <w:spacing w:after="0"/>
        <w:ind w:left="0" w:firstLine="709"/>
      </w:pPr>
      <w:r w:rsidRPr="00023487">
        <w:t>Дата заключения контракта;</w:t>
      </w:r>
    </w:p>
    <w:p w:rsidR="007E5284" w:rsidRPr="00023487" w:rsidRDefault="007E5284" w:rsidP="007C63E0">
      <w:pPr>
        <w:pStyle w:val="afff5"/>
        <w:numPr>
          <w:ilvl w:val="0"/>
          <w:numId w:val="22"/>
        </w:numPr>
        <w:spacing w:after="0"/>
        <w:ind w:left="0" w:firstLine="709"/>
      </w:pPr>
      <w:r w:rsidRPr="00023487">
        <w:t>Общая сумма контракта;</w:t>
      </w:r>
    </w:p>
    <w:p w:rsidR="007E5284" w:rsidRPr="00023487" w:rsidRDefault="007E5284" w:rsidP="007C63E0">
      <w:pPr>
        <w:pStyle w:val="afff5"/>
        <w:numPr>
          <w:ilvl w:val="0"/>
          <w:numId w:val="22"/>
        </w:numPr>
        <w:spacing w:after="0"/>
        <w:ind w:left="0" w:firstLine="709"/>
      </w:pPr>
      <w:r w:rsidRPr="00023487">
        <w:t>ИНН и КПП заказчика;</w:t>
      </w:r>
    </w:p>
    <w:p w:rsidR="007E5284" w:rsidRPr="007C63E0" w:rsidRDefault="007E5284" w:rsidP="007C63E0">
      <w:pPr>
        <w:pStyle w:val="afff5"/>
        <w:numPr>
          <w:ilvl w:val="0"/>
          <w:numId w:val="22"/>
        </w:numPr>
        <w:spacing w:after="0"/>
        <w:ind w:left="0" w:firstLine="709"/>
      </w:pPr>
      <w:r w:rsidRPr="00023487">
        <w:t>ИНН и КПП контрагента (поставщика).</w:t>
      </w:r>
    </w:p>
    <w:p w:rsidR="007E5284" w:rsidRPr="007C63E0" w:rsidRDefault="007C63E0" w:rsidP="007E5284">
      <w:pPr>
        <w:ind w:firstLine="567"/>
        <w:rPr>
          <w:color w:val="FF0000"/>
          <w:szCs w:val="28"/>
        </w:rPr>
      </w:pPr>
      <w:r w:rsidRPr="007C63E0">
        <w:rPr>
          <w:color w:val="FF0000"/>
          <w:szCs w:val="28"/>
        </w:rPr>
        <w:t>ВНИМАНИЕ!</w:t>
      </w:r>
    </w:p>
    <w:p w:rsidR="007E5284" w:rsidRDefault="007E5284" w:rsidP="007E5284">
      <w:pPr>
        <w:ind w:firstLine="567"/>
        <w:rPr>
          <w:i/>
          <w:color w:val="7030A0"/>
          <w:szCs w:val="28"/>
        </w:rPr>
      </w:pPr>
      <w:r>
        <w:rPr>
          <w:i/>
          <w:color w:val="7030A0"/>
          <w:szCs w:val="28"/>
        </w:rPr>
        <w:t>Если отклонено БО для случая, когда в АС «Бюджет» нет копии контракта, то формируется уточнение контракта с корректировками и вновь направляется в АС «Бюджет».</w:t>
      </w:r>
    </w:p>
    <w:p w:rsidR="007E5284" w:rsidRPr="00023487" w:rsidRDefault="007E5284" w:rsidP="007E5284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 xml:space="preserve">При повторной отправке копии контракта в АС «Бюджет» необходимо </w:t>
      </w:r>
      <w:r w:rsidRPr="003D316A">
        <w:rPr>
          <w:b/>
          <w:i/>
          <w:color w:val="7030A0"/>
          <w:szCs w:val="28"/>
          <w:u w:val="single"/>
        </w:rPr>
        <w:t>заново</w:t>
      </w:r>
      <w:r w:rsidRPr="00023487">
        <w:rPr>
          <w:i/>
          <w:color w:val="7030A0"/>
          <w:szCs w:val="28"/>
        </w:rPr>
        <w:t xml:space="preserve"> сформировать сведения о контракте и заполнить все детализации, т.е. необходимо заново выполнить действия, описанные в разделах 1 «Формирование копии контракта в ГИСЗ НСО» и 2 «Отправка копии контракта в АС «Бюджет»» данной инструкции.</w:t>
      </w:r>
    </w:p>
    <w:p w:rsidR="007E5284" w:rsidRPr="00023487" w:rsidRDefault="007E5284" w:rsidP="007C63E0">
      <w:pPr>
        <w:ind w:firstLine="567"/>
        <w:rPr>
          <w:i/>
          <w:color w:val="7030A0"/>
          <w:szCs w:val="28"/>
        </w:rPr>
      </w:pPr>
      <w:r w:rsidRPr="00023487">
        <w:rPr>
          <w:i/>
          <w:color w:val="7030A0"/>
          <w:szCs w:val="28"/>
        </w:rPr>
        <w:t>Формирование уточнения контракт</w:t>
      </w:r>
      <w:r w:rsidR="007C63E0">
        <w:rPr>
          <w:i/>
          <w:color w:val="7030A0"/>
          <w:szCs w:val="28"/>
        </w:rPr>
        <w:t>а в этом случае не допускается!</w:t>
      </w:r>
    </w:p>
    <w:p w:rsidR="00126BFB" w:rsidRPr="007C63E0" w:rsidRDefault="007E5284" w:rsidP="007C63E0">
      <w:pPr>
        <w:rPr>
          <w:szCs w:val="28"/>
        </w:rPr>
      </w:pPr>
      <w:r w:rsidRPr="00023487">
        <w:rPr>
          <w:szCs w:val="28"/>
        </w:rPr>
        <w:t>Если финансовый орган раз за разом отклоняет БО с пометкой «не верно создана копия», «</w:t>
      </w:r>
      <w:r w:rsidRPr="00023487">
        <w:rPr>
          <w:color w:val="000000"/>
          <w:szCs w:val="28"/>
        </w:rPr>
        <w:t>неверно созданный документ вместо "уточнения", создан как "контракт"</w:t>
      </w:r>
      <w:r w:rsidRPr="00023487">
        <w:rPr>
          <w:szCs w:val="28"/>
        </w:rPr>
        <w:t xml:space="preserve">» или при отправке копии контракта на стороне бюджета постоянно возникает ошибка «Не пройден контроль: Не пройден контроль БО на наличие остатка по показателям ПФХД», «Не пройден контроль: Не пройден контроль БО на наличие ЛБО с учетом планируемых изменений по ЛБО на текущий год», то </w:t>
      </w:r>
      <w:r w:rsidRPr="00023487">
        <w:rPr>
          <w:i/>
          <w:szCs w:val="28"/>
        </w:rPr>
        <w:t>рекомендуем Вам обратиться в тех. поддержку ГИСЗ НСО</w:t>
      </w:r>
      <w:r w:rsidRPr="00023487">
        <w:rPr>
          <w:szCs w:val="28"/>
        </w:rPr>
        <w:t xml:space="preserve">. Скорее всего копия </w:t>
      </w:r>
      <w:r w:rsidRPr="00023487">
        <w:rPr>
          <w:szCs w:val="28"/>
        </w:rPr>
        <w:lastRenderedPageBreak/>
        <w:t xml:space="preserve">контракта в ГИСЗ НСО сформирована </w:t>
      </w:r>
      <w:r w:rsidR="007C63E0">
        <w:rPr>
          <w:szCs w:val="28"/>
        </w:rPr>
        <w:t xml:space="preserve">не корректно или значения полей и необходимо проверить вышеперечисленные поля. </w:t>
      </w:r>
    </w:p>
    <w:bookmarkEnd w:id="7"/>
    <w:p w:rsidR="00126BFB" w:rsidRPr="00126BFB" w:rsidRDefault="00126BFB" w:rsidP="00126BFB">
      <w:pPr>
        <w:ind w:firstLine="0"/>
        <w:rPr>
          <w:szCs w:val="28"/>
        </w:rPr>
      </w:pPr>
    </w:p>
    <w:p w:rsidR="00126BFB" w:rsidRPr="00023487" w:rsidRDefault="00126BFB" w:rsidP="00126BFB"/>
    <w:bookmarkEnd w:id="1"/>
    <w:p w:rsidR="00B21CD5" w:rsidRDefault="00B21CD5" w:rsidP="00126BFB"/>
    <w:p w:rsidR="00B21CD5" w:rsidRDefault="00B21CD5">
      <w:pPr>
        <w:spacing w:before="120" w:line="240" w:lineRule="auto"/>
        <w:ind w:firstLine="0"/>
        <w:contextualSpacing w:val="0"/>
        <w:jc w:val="left"/>
      </w:pPr>
      <w:r>
        <w:br w:type="page"/>
      </w:r>
    </w:p>
    <w:p w:rsidR="00B21CD5" w:rsidRDefault="00B21CD5" w:rsidP="00B21CD5">
      <w:pPr>
        <w:pStyle w:val="2"/>
        <w:jc w:val="right"/>
      </w:pPr>
      <w:bookmarkStart w:id="26" w:name="_Toc512593765"/>
      <w:bookmarkStart w:id="27" w:name="_Toc513107678"/>
      <w:r w:rsidRPr="00B21CD5">
        <w:lastRenderedPageBreak/>
        <w:t>Приложение 1</w:t>
      </w:r>
      <w:bookmarkEnd w:id="26"/>
      <w:bookmarkEnd w:id="27"/>
    </w:p>
    <w:p w:rsidR="00B21CD5" w:rsidRPr="00B21CD5" w:rsidRDefault="00B21CD5" w:rsidP="00B21CD5">
      <w:pPr>
        <w:ind w:firstLine="0"/>
        <w:jc w:val="right"/>
      </w:pPr>
      <w:r>
        <w:t xml:space="preserve">Рисунок 28 </w:t>
      </w:r>
      <w:r w:rsidRPr="00B21CD5">
        <w:t xml:space="preserve">- </w:t>
      </w:r>
      <w:r>
        <w:t>П</w:t>
      </w:r>
      <w:r w:rsidRPr="00B21CD5">
        <w:t>оля заголовка документа</w:t>
      </w:r>
    </w:p>
    <w:p w:rsidR="00B21CD5" w:rsidRDefault="00B21CD5" w:rsidP="00B21CD5">
      <w:pPr>
        <w:ind w:firstLine="0"/>
        <w:rPr>
          <w:b/>
          <w:lang w:eastAsia="ru-RU"/>
        </w:rPr>
      </w:pPr>
      <w:r>
        <w:rPr>
          <w:noProof/>
          <w:lang w:eastAsia="ru-RU"/>
        </w:rPr>
        <w:drawing>
          <wp:inline distT="0" distB="0" distL="0" distR="0" wp14:anchorId="772593FE" wp14:editId="77AB621E">
            <wp:extent cx="5940425" cy="637095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7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D5" w:rsidRDefault="00B21CD5" w:rsidP="00B21CD5">
      <w:pPr>
        <w:pStyle w:val="3"/>
        <w:ind w:firstLine="0"/>
        <w:rPr>
          <w:b w:val="0"/>
          <w:lang w:eastAsia="ru-RU"/>
        </w:rPr>
      </w:pPr>
      <w:bookmarkStart w:id="28" w:name="_Toc513107679"/>
      <w:r>
        <w:rPr>
          <w:noProof/>
          <w:lang w:eastAsia="ru-RU"/>
        </w:rPr>
        <w:lastRenderedPageBreak/>
        <w:drawing>
          <wp:inline distT="0" distB="0" distL="0" distR="0" wp14:anchorId="04E01A01" wp14:editId="24524AA4">
            <wp:extent cx="5940425" cy="6323965"/>
            <wp:effectExtent l="0" t="0" r="3175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2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8"/>
    </w:p>
    <w:p w:rsidR="00B21CD5" w:rsidRDefault="00B21CD5" w:rsidP="00B21CD5">
      <w:pPr>
        <w:pStyle w:val="3"/>
        <w:ind w:firstLine="0"/>
        <w:rPr>
          <w:b w:val="0"/>
          <w:lang w:eastAsia="ru-RU"/>
        </w:rPr>
      </w:pPr>
      <w:bookmarkStart w:id="29" w:name="_Toc513107680"/>
      <w:r>
        <w:rPr>
          <w:noProof/>
          <w:lang w:eastAsia="ru-RU"/>
        </w:rPr>
        <w:lastRenderedPageBreak/>
        <w:drawing>
          <wp:inline distT="0" distB="0" distL="0" distR="0" wp14:anchorId="04064ADA" wp14:editId="00723570">
            <wp:extent cx="5940425" cy="60642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6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9"/>
    </w:p>
    <w:p w:rsidR="00B21CD5" w:rsidRPr="00B21CD5" w:rsidRDefault="00B21CD5" w:rsidP="00B21CD5">
      <w:pPr>
        <w:pStyle w:val="3"/>
        <w:ind w:firstLine="0"/>
        <w:rPr>
          <w:b w:val="0"/>
          <w:lang w:eastAsia="ru-RU"/>
        </w:rPr>
      </w:pPr>
      <w:bookmarkStart w:id="30" w:name="_Toc513107681"/>
      <w:r>
        <w:rPr>
          <w:noProof/>
          <w:lang w:eastAsia="ru-RU"/>
        </w:rPr>
        <w:drawing>
          <wp:inline distT="0" distB="0" distL="0" distR="0" wp14:anchorId="3878AB8E" wp14:editId="085A4453">
            <wp:extent cx="5940425" cy="2621280"/>
            <wp:effectExtent l="0" t="0" r="317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0"/>
    </w:p>
    <w:sectPr w:rsidR="00B21CD5" w:rsidRPr="00B21CD5" w:rsidSect="00872882">
      <w:pgSz w:w="11906" w:h="16838" w:code="9"/>
      <w:pgMar w:top="1134" w:right="567" w:bottom="1134" w:left="1701" w:header="720" w:footer="578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25E8" w:rsidRDefault="00C725E8" w:rsidP="008F07DC">
      <w:r>
        <w:separator/>
      </w:r>
    </w:p>
  </w:endnote>
  <w:endnote w:type="continuationSeparator" w:id="0">
    <w:p w:rsidR="00C725E8" w:rsidRDefault="00C725E8" w:rsidP="008F07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2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6015463"/>
      <w:docPartObj>
        <w:docPartGallery w:val="Page Numbers (Bottom of Page)"/>
        <w:docPartUnique/>
      </w:docPartObj>
    </w:sdtPr>
    <w:sdtEndPr/>
    <w:sdtContent>
      <w:p w:rsidR="007E5284" w:rsidRDefault="007E528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2906">
          <w:rPr>
            <w:noProof/>
          </w:rPr>
          <w:t>28</w:t>
        </w:r>
        <w:r>
          <w:fldChar w:fldCharType="end"/>
        </w:r>
      </w:p>
    </w:sdtContent>
  </w:sdt>
  <w:p w:rsidR="007E5284" w:rsidRDefault="007E528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25E8" w:rsidRDefault="00C725E8" w:rsidP="008F07DC">
      <w:r>
        <w:separator/>
      </w:r>
    </w:p>
  </w:footnote>
  <w:footnote w:type="continuationSeparator" w:id="0">
    <w:p w:rsidR="00C725E8" w:rsidRDefault="00C725E8" w:rsidP="008F07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399CA156"/>
    <w:lvl w:ilvl="0">
      <w:start w:val="1"/>
      <w:numFmt w:val="decimal"/>
      <w:pStyle w:val="a"/>
      <w:suff w:val="nothing"/>
      <w:lvlText w:val="%1"/>
      <w:lvlJc w:val="left"/>
      <w:pPr>
        <w:ind w:left="360" w:hanging="288"/>
      </w:pPr>
      <w:rPr>
        <w:rFonts w:hint="default"/>
      </w:rPr>
    </w:lvl>
  </w:abstractNum>
  <w:abstractNum w:abstractNumId="1" w15:restartNumberingAfterBreak="0">
    <w:nsid w:val="FFFFFF89"/>
    <w:multiLevelType w:val="singleLevel"/>
    <w:tmpl w:val="824E711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8D21F29"/>
    <w:multiLevelType w:val="hybridMultilevel"/>
    <w:tmpl w:val="C8F01E52"/>
    <w:lvl w:ilvl="0" w:tplc="9384D20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9F50BC"/>
    <w:multiLevelType w:val="multilevel"/>
    <w:tmpl w:val="4E36F75E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EastAsia" w:hAnsi="Times New Roman" w:cs="Times New Roman"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3210AC6"/>
    <w:multiLevelType w:val="hybridMultilevel"/>
    <w:tmpl w:val="213200D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EA54B6"/>
    <w:multiLevelType w:val="multilevel"/>
    <w:tmpl w:val="BEE29A0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6" w15:restartNumberingAfterBreak="0">
    <w:nsid w:val="25EF0098"/>
    <w:multiLevelType w:val="hybridMultilevel"/>
    <w:tmpl w:val="ECC027A2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2CF5696D"/>
    <w:multiLevelType w:val="hybridMultilevel"/>
    <w:tmpl w:val="B2B43AB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6E10DFD"/>
    <w:multiLevelType w:val="hybridMultilevel"/>
    <w:tmpl w:val="9B326A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7933AA"/>
    <w:multiLevelType w:val="multilevel"/>
    <w:tmpl w:val="AA2CCB4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0" w15:restartNumberingAfterBreak="0">
    <w:nsid w:val="40E41A81"/>
    <w:multiLevelType w:val="hybridMultilevel"/>
    <w:tmpl w:val="E7A8A86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42894AE3"/>
    <w:multiLevelType w:val="hybridMultilevel"/>
    <w:tmpl w:val="D37CCB4E"/>
    <w:lvl w:ilvl="0" w:tplc="EA60F84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430851C4"/>
    <w:multiLevelType w:val="hybridMultilevel"/>
    <w:tmpl w:val="1B945836"/>
    <w:lvl w:ilvl="0" w:tplc="041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3" w15:restartNumberingAfterBreak="0">
    <w:nsid w:val="488D1D8A"/>
    <w:multiLevelType w:val="multilevel"/>
    <w:tmpl w:val="CCF4249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4A206E4D"/>
    <w:multiLevelType w:val="hybridMultilevel"/>
    <w:tmpl w:val="9A9AA0D6"/>
    <w:lvl w:ilvl="0" w:tplc="FB5EF51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C52A9662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C28AB544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A822ADC4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C0BEAB52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E6504484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EA58D65A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C416001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7AA12F2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E1540A5"/>
    <w:multiLevelType w:val="hybridMultilevel"/>
    <w:tmpl w:val="70283E2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1D369A"/>
    <w:multiLevelType w:val="hybridMultilevel"/>
    <w:tmpl w:val="D9727E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922A39"/>
    <w:multiLevelType w:val="hybridMultilevel"/>
    <w:tmpl w:val="E110C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3A532A"/>
    <w:multiLevelType w:val="hybridMultilevel"/>
    <w:tmpl w:val="78EEA0AA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5C514ED9"/>
    <w:multiLevelType w:val="hybridMultilevel"/>
    <w:tmpl w:val="1E82D8D6"/>
    <w:lvl w:ilvl="0" w:tplc="6ED2F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8544B2"/>
    <w:multiLevelType w:val="multilevel"/>
    <w:tmpl w:val="9E440B0C"/>
    <w:styleLink w:val="a1"/>
    <w:lvl w:ilvl="0">
      <w:start w:val="1"/>
      <w:numFmt w:val="decimal"/>
      <w:lvlText w:val="%1."/>
      <w:lvlJc w:val="left"/>
      <w:pPr>
        <w:tabs>
          <w:tab w:val="num" w:pos="709"/>
        </w:tabs>
        <w:ind w:left="0" w:firstLine="357"/>
      </w:pPr>
      <w:rPr>
        <w:rFonts w:ascii="Arial Narrow" w:hAnsi="Arial Narrow" w:hint="default"/>
        <w:sz w:val="24"/>
      </w:rPr>
    </w:lvl>
    <w:lvl w:ilvl="1">
      <w:start w:val="1"/>
      <w:numFmt w:val="bullet"/>
      <w:lvlText w:val="–"/>
      <w:lvlJc w:val="left"/>
      <w:pPr>
        <w:tabs>
          <w:tab w:val="num" w:pos="1066"/>
        </w:tabs>
        <w:ind w:left="357" w:firstLine="352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–"/>
      <w:lvlJc w:val="left"/>
      <w:pPr>
        <w:tabs>
          <w:tab w:val="num" w:pos="1418"/>
        </w:tabs>
        <w:ind w:left="709" w:firstLine="35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–"/>
      <w:lvlJc w:val="left"/>
      <w:pPr>
        <w:tabs>
          <w:tab w:val="num" w:pos="1775"/>
        </w:tabs>
        <w:ind w:left="1066" w:firstLine="352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–"/>
      <w:lvlJc w:val="left"/>
      <w:pPr>
        <w:tabs>
          <w:tab w:val="num" w:pos="2126"/>
        </w:tabs>
        <w:ind w:left="1418" w:firstLine="357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  <w:rPr>
        <w:rFonts w:hint="default"/>
      </w:rPr>
    </w:lvl>
  </w:abstractNum>
  <w:abstractNum w:abstractNumId="21" w15:restartNumberingAfterBreak="0">
    <w:nsid w:val="7D296FBE"/>
    <w:multiLevelType w:val="multilevel"/>
    <w:tmpl w:val="82ACA87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0"/>
  </w:num>
  <w:num w:numId="4">
    <w:abstractNumId w:val="21"/>
  </w:num>
  <w:num w:numId="5">
    <w:abstractNumId w:val="12"/>
  </w:num>
  <w:num w:numId="6">
    <w:abstractNumId w:val="3"/>
  </w:num>
  <w:num w:numId="7">
    <w:abstractNumId w:val="9"/>
  </w:num>
  <w:num w:numId="8">
    <w:abstractNumId w:val="2"/>
  </w:num>
  <w:num w:numId="9">
    <w:abstractNumId w:val="5"/>
  </w:num>
  <w:num w:numId="10">
    <w:abstractNumId w:val="15"/>
  </w:num>
  <w:num w:numId="11">
    <w:abstractNumId w:val="11"/>
  </w:num>
  <w:num w:numId="12">
    <w:abstractNumId w:val="6"/>
  </w:num>
  <w:num w:numId="13">
    <w:abstractNumId w:val="14"/>
  </w:num>
  <w:num w:numId="14">
    <w:abstractNumId w:val="4"/>
  </w:num>
  <w:num w:numId="15">
    <w:abstractNumId w:val="13"/>
  </w:num>
  <w:num w:numId="16">
    <w:abstractNumId w:val="19"/>
  </w:num>
  <w:num w:numId="17">
    <w:abstractNumId w:val="18"/>
  </w:num>
  <w:num w:numId="18">
    <w:abstractNumId w:val="17"/>
  </w:num>
  <w:num w:numId="19">
    <w:abstractNumId w:val="7"/>
  </w:num>
  <w:num w:numId="20">
    <w:abstractNumId w:val="16"/>
  </w:num>
  <w:num w:numId="21">
    <w:abstractNumId w:val="8"/>
  </w:num>
  <w:num w:numId="22">
    <w:abstractNumId w:val="1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attachedTemplate r:id="rId1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071E"/>
    <w:rsid w:val="000139F4"/>
    <w:rsid w:val="000142F2"/>
    <w:rsid w:val="0001627E"/>
    <w:rsid w:val="00016905"/>
    <w:rsid w:val="00024CD4"/>
    <w:rsid w:val="00025EAB"/>
    <w:rsid w:val="000350C3"/>
    <w:rsid w:val="0005459E"/>
    <w:rsid w:val="00056898"/>
    <w:rsid w:val="00061AFA"/>
    <w:rsid w:val="000702DE"/>
    <w:rsid w:val="00075B19"/>
    <w:rsid w:val="00092BC5"/>
    <w:rsid w:val="000A27FF"/>
    <w:rsid w:val="000A7AA0"/>
    <w:rsid w:val="000B4BE6"/>
    <w:rsid w:val="000D2DAC"/>
    <w:rsid w:val="000D4C5C"/>
    <w:rsid w:val="000D4CF4"/>
    <w:rsid w:val="000D5112"/>
    <w:rsid w:val="000E4111"/>
    <w:rsid w:val="00116BE8"/>
    <w:rsid w:val="00126BFB"/>
    <w:rsid w:val="00150B1B"/>
    <w:rsid w:val="001511F9"/>
    <w:rsid w:val="00172F09"/>
    <w:rsid w:val="00176FE0"/>
    <w:rsid w:val="00180BE6"/>
    <w:rsid w:val="00183DB0"/>
    <w:rsid w:val="001B079A"/>
    <w:rsid w:val="001B3220"/>
    <w:rsid w:val="001C53AF"/>
    <w:rsid w:val="001C6669"/>
    <w:rsid w:val="001F2C1D"/>
    <w:rsid w:val="002136D3"/>
    <w:rsid w:val="00223771"/>
    <w:rsid w:val="0024730D"/>
    <w:rsid w:val="0029245A"/>
    <w:rsid w:val="00292CF8"/>
    <w:rsid w:val="00293B83"/>
    <w:rsid w:val="002A44BB"/>
    <w:rsid w:val="002A61C8"/>
    <w:rsid w:val="002A7E54"/>
    <w:rsid w:val="002B4B8F"/>
    <w:rsid w:val="002D59E6"/>
    <w:rsid w:val="002E150B"/>
    <w:rsid w:val="002E22D6"/>
    <w:rsid w:val="002F5A69"/>
    <w:rsid w:val="00313F92"/>
    <w:rsid w:val="0031661D"/>
    <w:rsid w:val="003234CF"/>
    <w:rsid w:val="00352679"/>
    <w:rsid w:val="00356838"/>
    <w:rsid w:val="00366D55"/>
    <w:rsid w:val="003824F7"/>
    <w:rsid w:val="00387E79"/>
    <w:rsid w:val="003964B8"/>
    <w:rsid w:val="003A233A"/>
    <w:rsid w:val="003A5E2A"/>
    <w:rsid w:val="003B50BF"/>
    <w:rsid w:val="003B6466"/>
    <w:rsid w:val="003C09D9"/>
    <w:rsid w:val="003D5E0A"/>
    <w:rsid w:val="003E4267"/>
    <w:rsid w:val="003E58C2"/>
    <w:rsid w:val="003E7ADE"/>
    <w:rsid w:val="003F1E14"/>
    <w:rsid w:val="003F661B"/>
    <w:rsid w:val="00403DFE"/>
    <w:rsid w:val="004074E4"/>
    <w:rsid w:val="004273A9"/>
    <w:rsid w:val="00436D8C"/>
    <w:rsid w:val="00446E5E"/>
    <w:rsid w:val="00453580"/>
    <w:rsid w:val="00461453"/>
    <w:rsid w:val="00466644"/>
    <w:rsid w:val="004675BC"/>
    <w:rsid w:val="00471C96"/>
    <w:rsid w:val="0048163F"/>
    <w:rsid w:val="00481672"/>
    <w:rsid w:val="0048608F"/>
    <w:rsid w:val="0049330B"/>
    <w:rsid w:val="00493790"/>
    <w:rsid w:val="004A12FD"/>
    <w:rsid w:val="004A160D"/>
    <w:rsid w:val="004B2A81"/>
    <w:rsid w:val="004D1AB2"/>
    <w:rsid w:val="004F4B35"/>
    <w:rsid w:val="00511E8E"/>
    <w:rsid w:val="00547524"/>
    <w:rsid w:val="00562925"/>
    <w:rsid w:val="0059071E"/>
    <w:rsid w:val="005B0D79"/>
    <w:rsid w:val="005C55A0"/>
    <w:rsid w:val="005D2E02"/>
    <w:rsid w:val="005D7E02"/>
    <w:rsid w:val="005E0C12"/>
    <w:rsid w:val="005F1F93"/>
    <w:rsid w:val="005F3E61"/>
    <w:rsid w:val="006259CF"/>
    <w:rsid w:val="0063307E"/>
    <w:rsid w:val="006365E8"/>
    <w:rsid w:val="006410D9"/>
    <w:rsid w:val="006459E0"/>
    <w:rsid w:val="00660728"/>
    <w:rsid w:val="00670E74"/>
    <w:rsid w:val="0069195D"/>
    <w:rsid w:val="006A39F9"/>
    <w:rsid w:val="006A3CE7"/>
    <w:rsid w:val="006A461E"/>
    <w:rsid w:val="006B0111"/>
    <w:rsid w:val="006C600F"/>
    <w:rsid w:val="006C6706"/>
    <w:rsid w:val="006D6E19"/>
    <w:rsid w:val="006D76C6"/>
    <w:rsid w:val="006E0C7F"/>
    <w:rsid w:val="006E48F3"/>
    <w:rsid w:val="006E7D8B"/>
    <w:rsid w:val="007159E7"/>
    <w:rsid w:val="00717186"/>
    <w:rsid w:val="007176E5"/>
    <w:rsid w:val="0072537C"/>
    <w:rsid w:val="0073664E"/>
    <w:rsid w:val="007404B2"/>
    <w:rsid w:val="007445FB"/>
    <w:rsid w:val="0074736D"/>
    <w:rsid w:val="00775264"/>
    <w:rsid w:val="0077586A"/>
    <w:rsid w:val="00797030"/>
    <w:rsid w:val="007A679B"/>
    <w:rsid w:val="007C62F3"/>
    <w:rsid w:val="007C63E0"/>
    <w:rsid w:val="007E19DB"/>
    <w:rsid w:val="007E5284"/>
    <w:rsid w:val="007F13EE"/>
    <w:rsid w:val="007F4554"/>
    <w:rsid w:val="00800463"/>
    <w:rsid w:val="00801D07"/>
    <w:rsid w:val="008102E3"/>
    <w:rsid w:val="00810819"/>
    <w:rsid w:val="00816963"/>
    <w:rsid w:val="00816C22"/>
    <w:rsid w:val="00832B43"/>
    <w:rsid w:val="00841DDF"/>
    <w:rsid w:val="00846CAD"/>
    <w:rsid w:val="008510B8"/>
    <w:rsid w:val="00853F6F"/>
    <w:rsid w:val="00872882"/>
    <w:rsid w:val="00874515"/>
    <w:rsid w:val="00875D53"/>
    <w:rsid w:val="00876C9C"/>
    <w:rsid w:val="00891BFC"/>
    <w:rsid w:val="00896A0D"/>
    <w:rsid w:val="008A25B0"/>
    <w:rsid w:val="008B1C60"/>
    <w:rsid w:val="008C49D3"/>
    <w:rsid w:val="008D48D8"/>
    <w:rsid w:val="008E32E8"/>
    <w:rsid w:val="008F07DC"/>
    <w:rsid w:val="00906393"/>
    <w:rsid w:val="00913C9F"/>
    <w:rsid w:val="0091731F"/>
    <w:rsid w:val="00936971"/>
    <w:rsid w:val="00961CA5"/>
    <w:rsid w:val="009713F4"/>
    <w:rsid w:val="009724D0"/>
    <w:rsid w:val="009750E9"/>
    <w:rsid w:val="00992D80"/>
    <w:rsid w:val="009960EA"/>
    <w:rsid w:val="00996B2F"/>
    <w:rsid w:val="009A3D3E"/>
    <w:rsid w:val="009C7338"/>
    <w:rsid w:val="009D44B4"/>
    <w:rsid w:val="009D6B36"/>
    <w:rsid w:val="009E0506"/>
    <w:rsid w:val="009E3BFA"/>
    <w:rsid w:val="009F6ACC"/>
    <w:rsid w:val="00A2308B"/>
    <w:rsid w:val="00A367B2"/>
    <w:rsid w:val="00A43500"/>
    <w:rsid w:val="00A46A31"/>
    <w:rsid w:val="00A5794A"/>
    <w:rsid w:val="00A64665"/>
    <w:rsid w:val="00A65697"/>
    <w:rsid w:val="00A70318"/>
    <w:rsid w:val="00A8449C"/>
    <w:rsid w:val="00A851B6"/>
    <w:rsid w:val="00A858AD"/>
    <w:rsid w:val="00A97DC6"/>
    <w:rsid w:val="00AA1472"/>
    <w:rsid w:val="00AA42F6"/>
    <w:rsid w:val="00AC0DB1"/>
    <w:rsid w:val="00AC3416"/>
    <w:rsid w:val="00AC4511"/>
    <w:rsid w:val="00AD1DD2"/>
    <w:rsid w:val="00AE657D"/>
    <w:rsid w:val="00B10967"/>
    <w:rsid w:val="00B21CD5"/>
    <w:rsid w:val="00B2363D"/>
    <w:rsid w:val="00B239BE"/>
    <w:rsid w:val="00B239F0"/>
    <w:rsid w:val="00B33DA4"/>
    <w:rsid w:val="00B51879"/>
    <w:rsid w:val="00B536A4"/>
    <w:rsid w:val="00B603D7"/>
    <w:rsid w:val="00B76EE8"/>
    <w:rsid w:val="00BC58F3"/>
    <w:rsid w:val="00BD4459"/>
    <w:rsid w:val="00C039C6"/>
    <w:rsid w:val="00C30D72"/>
    <w:rsid w:val="00C31F67"/>
    <w:rsid w:val="00C33044"/>
    <w:rsid w:val="00C3341B"/>
    <w:rsid w:val="00C37DBB"/>
    <w:rsid w:val="00C40275"/>
    <w:rsid w:val="00C540EC"/>
    <w:rsid w:val="00C55866"/>
    <w:rsid w:val="00C70210"/>
    <w:rsid w:val="00C725E8"/>
    <w:rsid w:val="00C75F40"/>
    <w:rsid w:val="00C813CA"/>
    <w:rsid w:val="00C85D8C"/>
    <w:rsid w:val="00CA3D04"/>
    <w:rsid w:val="00CD47B2"/>
    <w:rsid w:val="00CE5B50"/>
    <w:rsid w:val="00D0506E"/>
    <w:rsid w:val="00D06933"/>
    <w:rsid w:val="00D13A6D"/>
    <w:rsid w:val="00D1517C"/>
    <w:rsid w:val="00D36953"/>
    <w:rsid w:val="00D46694"/>
    <w:rsid w:val="00D71664"/>
    <w:rsid w:val="00DB4F2F"/>
    <w:rsid w:val="00DC2ECB"/>
    <w:rsid w:val="00DC5A2B"/>
    <w:rsid w:val="00DD0972"/>
    <w:rsid w:val="00DD7480"/>
    <w:rsid w:val="00DE6152"/>
    <w:rsid w:val="00E02294"/>
    <w:rsid w:val="00E12906"/>
    <w:rsid w:val="00E17F6E"/>
    <w:rsid w:val="00E22234"/>
    <w:rsid w:val="00E422B0"/>
    <w:rsid w:val="00E4484B"/>
    <w:rsid w:val="00E475F2"/>
    <w:rsid w:val="00E479C4"/>
    <w:rsid w:val="00E512F4"/>
    <w:rsid w:val="00E54F60"/>
    <w:rsid w:val="00E54F8C"/>
    <w:rsid w:val="00E77A23"/>
    <w:rsid w:val="00E82C70"/>
    <w:rsid w:val="00E94A57"/>
    <w:rsid w:val="00EB2C2E"/>
    <w:rsid w:val="00EC7A90"/>
    <w:rsid w:val="00ED408C"/>
    <w:rsid w:val="00ED4986"/>
    <w:rsid w:val="00ED67D1"/>
    <w:rsid w:val="00ED724F"/>
    <w:rsid w:val="00EE6F0A"/>
    <w:rsid w:val="00F0331C"/>
    <w:rsid w:val="00F341CF"/>
    <w:rsid w:val="00F44677"/>
    <w:rsid w:val="00F45651"/>
    <w:rsid w:val="00F63DDF"/>
    <w:rsid w:val="00FA4EF3"/>
    <w:rsid w:val="00FB2B9D"/>
    <w:rsid w:val="00FB4B52"/>
    <w:rsid w:val="00FD1B1B"/>
    <w:rsid w:val="00FD2B46"/>
    <w:rsid w:val="00FD2F39"/>
    <w:rsid w:val="00FD3781"/>
    <w:rsid w:val="00FE01C6"/>
    <w:rsid w:val="00FE5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1356F3A"/>
  <w15:chartTrackingRefBased/>
  <w15:docId w15:val="{9BA432C3-3755-4503-AAEB-7B1452777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3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12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092BC5"/>
    <w:pPr>
      <w:spacing w:before="0" w:line="360" w:lineRule="auto"/>
      <w:ind w:firstLine="709"/>
      <w:contextualSpacing/>
      <w:jc w:val="both"/>
    </w:pPr>
    <w:rPr>
      <w:rFonts w:ascii="Times New Roman" w:eastAsiaTheme="minorEastAsia" w:hAnsi="Times New Roman"/>
      <w:kern w:val="22"/>
      <w:sz w:val="28"/>
      <w:lang w:eastAsia="ja-JP"/>
      <w14:ligatures w14:val="standard"/>
    </w:rPr>
  </w:style>
  <w:style w:type="paragraph" w:styleId="1">
    <w:name w:val="heading 1"/>
    <w:basedOn w:val="a2"/>
    <w:next w:val="2"/>
    <w:link w:val="10"/>
    <w:uiPriority w:val="9"/>
    <w:qFormat/>
    <w:rsid w:val="004F4B35"/>
    <w:pPr>
      <w:keepNext/>
      <w:keepLines/>
      <w:spacing w:after="40"/>
      <w:outlineLvl w:val="0"/>
    </w:pPr>
    <w:rPr>
      <w:rFonts w:asciiTheme="majorHAnsi" w:eastAsiaTheme="majorEastAsia" w:hAnsiTheme="majorHAnsi" w:cstheme="majorBidi"/>
      <w:caps/>
      <w:color w:val="005697" w:themeColor="accent1" w:themeShade="80"/>
      <w:szCs w:val="28"/>
    </w:rPr>
  </w:style>
  <w:style w:type="paragraph" w:styleId="2">
    <w:name w:val="heading 2"/>
    <w:aliases w:val="ПОЛИНА"/>
    <w:basedOn w:val="a2"/>
    <w:next w:val="3"/>
    <w:link w:val="20"/>
    <w:uiPriority w:val="9"/>
    <w:unhideWhenUsed/>
    <w:qFormat/>
    <w:rsid w:val="00DC2ECB"/>
    <w:pPr>
      <w:keepNext/>
      <w:keepLines/>
      <w:jc w:val="left"/>
      <w:outlineLvl w:val="1"/>
    </w:pPr>
    <w:rPr>
      <w:rFonts w:eastAsiaTheme="majorEastAsia" w:cstheme="majorBidi"/>
      <w:b/>
      <w:bCs/>
      <w:szCs w:val="24"/>
    </w:rPr>
  </w:style>
  <w:style w:type="paragraph" w:styleId="3">
    <w:name w:val="heading 3"/>
    <w:basedOn w:val="a2"/>
    <w:link w:val="30"/>
    <w:uiPriority w:val="9"/>
    <w:unhideWhenUsed/>
    <w:qFormat/>
    <w:rsid w:val="007A679B"/>
    <w:pPr>
      <w:keepNext/>
      <w:keepLines/>
      <w:spacing w:before="240" w:after="120"/>
      <w:outlineLvl w:val="2"/>
    </w:pPr>
    <w:rPr>
      <w:rFonts w:asciiTheme="majorHAnsi" w:eastAsiaTheme="majorEastAsia" w:hAnsiTheme="majorHAnsi" w:cstheme="majorBidi"/>
      <w:b/>
      <w:bCs/>
      <w:caps/>
      <w:color w:val="13666B" w:themeColor="accent3" w:themeShade="80"/>
      <w:sz w:val="24"/>
      <w:szCs w:val="24"/>
    </w:rPr>
  </w:style>
  <w:style w:type="paragraph" w:styleId="4">
    <w:name w:val="heading 4"/>
    <w:basedOn w:val="a2"/>
    <w:next w:val="a2"/>
    <w:link w:val="40"/>
    <w:uiPriority w:val="9"/>
    <w:unhideWhenUsed/>
    <w:qFormat/>
    <w:rsid w:val="00ED724F"/>
    <w:pPr>
      <w:keepNext/>
      <w:keepLines/>
      <w:jc w:val="left"/>
      <w:outlineLvl w:val="3"/>
    </w:pPr>
    <w:rPr>
      <w:rFonts w:eastAsiaTheme="majorEastAsia" w:cstheme="majorBidi"/>
      <w:b/>
      <w:iCs/>
    </w:rPr>
  </w:style>
  <w:style w:type="paragraph" w:styleId="5">
    <w:name w:val="heading 5"/>
    <w:basedOn w:val="a2"/>
    <w:next w:val="a2"/>
    <w:link w:val="50"/>
    <w:uiPriority w:val="9"/>
    <w:semiHidden/>
    <w:unhideWhenUsed/>
    <w:qFormat/>
    <w:rsid w:val="00A70318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i/>
      <w:color w:val="13666B" w:themeColor="accent3" w:themeShade="80"/>
      <w:sz w:val="24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A70318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3963" w:themeColor="accent2" w:themeShade="80"/>
    </w:rPr>
  </w:style>
  <w:style w:type="paragraph" w:styleId="7">
    <w:name w:val="heading 7"/>
    <w:basedOn w:val="a2"/>
    <w:next w:val="a2"/>
    <w:link w:val="70"/>
    <w:uiPriority w:val="9"/>
    <w:semiHidden/>
    <w:unhideWhenUsed/>
    <w:qFormat/>
    <w:rsid w:val="00A7031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3963" w:themeColor="accent2" w:themeShade="80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8F07DC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szCs w:val="21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8F07DC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macro"/>
    <w:link w:val="a7"/>
    <w:uiPriority w:val="99"/>
    <w:semiHidden/>
    <w:unhideWhenUsed/>
    <w:rsid w:val="006E48F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ind w:left="72" w:right="72"/>
    </w:pPr>
    <w:rPr>
      <w:rFonts w:ascii="Consolas" w:eastAsiaTheme="minorEastAsia" w:hAnsi="Consolas"/>
      <w:kern w:val="22"/>
      <w:szCs w:val="20"/>
      <w:lang w:eastAsia="ja-JP"/>
      <w14:ligatures w14:val="standard"/>
    </w:rPr>
  </w:style>
  <w:style w:type="character" w:customStyle="1" w:styleId="a7">
    <w:name w:val="Текст макроса Знак"/>
    <w:basedOn w:val="a3"/>
    <w:link w:val="a6"/>
    <w:uiPriority w:val="99"/>
    <w:semiHidden/>
    <w:rsid w:val="006E48F3"/>
    <w:rPr>
      <w:rFonts w:ascii="Consolas" w:eastAsiaTheme="minorEastAsia" w:hAnsi="Consolas"/>
      <w:kern w:val="22"/>
      <w:szCs w:val="20"/>
      <w:lang w:eastAsia="ja-JP"/>
      <w14:ligatures w14:val="standard"/>
    </w:rPr>
  </w:style>
  <w:style w:type="paragraph" w:styleId="a8">
    <w:name w:val="header"/>
    <w:basedOn w:val="a2"/>
    <w:link w:val="a9"/>
    <w:uiPriority w:val="99"/>
    <w:unhideWhenUsed/>
    <w:rsid w:val="008F07DC"/>
  </w:style>
  <w:style w:type="character" w:customStyle="1" w:styleId="a9">
    <w:name w:val="Верхний колонтитул Знак"/>
    <w:basedOn w:val="a3"/>
    <w:link w:val="a8"/>
    <w:uiPriority w:val="99"/>
    <w:rsid w:val="008F07DC"/>
  </w:style>
  <w:style w:type="paragraph" w:styleId="aa">
    <w:name w:val="footer"/>
    <w:basedOn w:val="a2"/>
    <w:link w:val="ab"/>
    <w:uiPriority w:val="99"/>
    <w:unhideWhenUsed/>
    <w:rsid w:val="008F07DC"/>
  </w:style>
  <w:style w:type="character" w:customStyle="1" w:styleId="ab">
    <w:name w:val="Нижний колонтитул Знак"/>
    <w:basedOn w:val="a3"/>
    <w:link w:val="aa"/>
    <w:uiPriority w:val="99"/>
    <w:rsid w:val="008F07DC"/>
  </w:style>
  <w:style w:type="character" w:customStyle="1" w:styleId="30">
    <w:name w:val="Заголовок 3 Знак"/>
    <w:basedOn w:val="a3"/>
    <w:link w:val="3"/>
    <w:uiPriority w:val="9"/>
    <w:rsid w:val="007A679B"/>
    <w:rPr>
      <w:rFonts w:asciiTheme="majorHAnsi" w:eastAsiaTheme="majorEastAsia" w:hAnsiTheme="majorHAnsi" w:cstheme="majorBidi"/>
      <w:b/>
      <w:bCs/>
      <w:caps/>
      <w:color w:val="13666B" w:themeColor="accent3" w:themeShade="80"/>
      <w:kern w:val="22"/>
      <w:sz w:val="24"/>
      <w:szCs w:val="24"/>
      <w:lang w:eastAsia="ja-JP"/>
      <w14:ligatures w14:val="standard"/>
    </w:rPr>
  </w:style>
  <w:style w:type="paragraph" w:styleId="ac">
    <w:name w:val="Title"/>
    <w:basedOn w:val="a2"/>
    <w:link w:val="ad"/>
    <w:uiPriority w:val="3"/>
    <w:qFormat/>
    <w:rsid w:val="00906393"/>
    <w:pPr>
      <w:jc w:val="right"/>
    </w:pPr>
    <w:rPr>
      <w:rFonts w:asciiTheme="majorHAnsi" w:eastAsiaTheme="majorEastAsia" w:hAnsiTheme="majorHAnsi" w:cstheme="majorBidi"/>
      <w:caps/>
      <w:color w:val="005595" w:themeColor="accent2" w:themeShade="BF"/>
      <w:sz w:val="52"/>
      <w:szCs w:val="52"/>
    </w:rPr>
  </w:style>
  <w:style w:type="character" w:customStyle="1" w:styleId="ad">
    <w:name w:val="Заголовок Знак"/>
    <w:basedOn w:val="a3"/>
    <w:link w:val="ac"/>
    <w:uiPriority w:val="3"/>
    <w:rsid w:val="00906393"/>
    <w:rPr>
      <w:rFonts w:asciiTheme="majorHAnsi" w:eastAsiaTheme="majorEastAsia" w:hAnsiTheme="majorHAnsi" w:cstheme="majorBidi"/>
      <w:caps/>
      <w:color w:val="005595" w:themeColor="accent2" w:themeShade="BF"/>
      <w:kern w:val="22"/>
      <w:sz w:val="52"/>
      <w:szCs w:val="52"/>
      <w:lang w:eastAsia="ja-JP"/>
      <w14:ligatures w14:val="standard"/>
    </w:rPr>
  </w:style>
  <w:style w:type="paragraph" w:styleId="ae">
    <w:name w:val="Subtitle"/>
    <w:basedOn w:val="a2"/>
    <w:link w:val="af"/>
    <w:uiPriority w:val="1"/>
    <w:qFormat/>
    <w:rsid w:val="00906393"/>
    <w:pPr>
      <w:jc w:val="right"/>
    </w:pPr>
    <w:rPr>
      <w:rFonts w:asciiTheme="majorHAnsi" w:eastAsiaTheme="majorEastAsia" w:hAnsiTheme="majorHAnsi" w:cstheme="majorBidi"/>
      <w:caps/>
      <w:szCs w:val="28"/>
    </w:rPr>
  </w:style>
  <w:style w:type="character" w:customStyle="1" w:styleId="af">
    <w:name w:val="Подзаголовок Знак"/>
    <w:basedOn w:val="a3"/>
    <w:link w:val="ae"/>
    <w:uiPriority w:val="1"/>
    <w:rsid w:val="00906393"/>
    <w:rPr>
      <w:rFonts w:asciiTheme="majorHAnsi" w:eastAsiaTheme="majorEastAsia" w:hAnsiTheme="majorHAnsi" w:cstheme="majorBidi"/>
      <w:caps/>
      <w:kern w:val="22"/>
      <w:sz w:val="28"/>
      <w:szCs w:val="28"/>
      <w:lang w:eastAsia="ja-JP"/>
      <w14:ligatures w14:val="standard"/>
    </w:rPr>
  </w:style>
  <w:style w:type="character" w:customStyle="1" w:styleId="80">
    <w:name w:val="Заголовок 8 Знак"/>
    <w:basedOn w:val="a3"/>
    <w:link w:val="8"/>
    <w:uiPriority w:val="9"/>
    <w:semiHidden/>
    <w:rsid w:val="008F07DC"/>
    <w:rPr>
      <w:rFonts w:asciiTheme="majorHAnsi" w:eastAsiaTheme="majorEastAsia" w:hAnsiTheme="majorHAnsi" w:cstheme="majorBidi"/>
      <w:szCs w:val="21"/>
    </w:rPr>
  </w:style>
  <w:style w:type="character" w:customStyle="1" w:styleId="90">
    <w:name w:val="Заголовок 9 Знак"/>
    <w:basedOn w:val="a3"/>
    <w:link w:val="9"/>
    <w:uiPriority w:val="9"/>
    <w:semiHidden/>
    <w:rsid w:val="008F07DC"/>
    <w:rPr>
      <w:rFonts w:asciiTheme="majorHAnsi" w:eastAsiaTheme="majorEastAsia" w:hAnsiTheme="majorHAnsi" w:cstheme="majorBidi"/>
      <w:i/>
      <w:iCs/>
      <w:szCs w:val="21"/>
    </w:rPr>
  </w:style>
  <w:style w:type="character" w:styleId="af0">
    <w:name w:val="Intense Emphasis"/>
    <w:basedOn w:val="a3"/>
    <w:uiPriority w:val="21"/>
    <w:semiHidden/>
    <w:unhideWhenUsed/>
    <w:qFormat/>
    <w:rsid w:val="008F07DC"/>
    <w:rPr>
      <w:i/>
      <w:iCs/>
      <w:color w:val="005697" w:themeColor="accent1" w:themeShade="80"/>
    </w:rPr>
  </w:style>
  <w:style w:type="paragraph" w:styleId="21">
    <w:name w:val="Quote"/>
    <w:basedOn w:val="a2"/>
    <w:next w:val="a2"/>
    <w:link w:val="22"/>
    <w:uiPriority w:val="29"/>
    <w:semiHidden/>
    <w:unhideWhenUsed/>
    <w:qFormat/>
    <w:rsid w:val="008F07DC"/>
    <w:pPr>
      <w:spacing w:before="200"/>
      <w:jc w:val="center"/>
    </w:pPr>
    <w:rPr>
      <w:i/>
      <w:iCs/>
      <w:color w:val="7EC7FF" w:themeColor="text1" w:themeTint="BF"/>
    </w:rPr>
  </w:style>
  <w:style w:type="character" w:customStyle="1" w:styleId="22">
    <w:name w:val="Цитата 2 Знак"/>
    <w:basedOn w:val="a3"/>
    <w:link w:val="21"/>
    <w:uiPriority w:val="29"/>
    <w:semiHidden/>
    <w:rsid w:val="008F07DC"/>
    <w:rPr>
      <w:i/>
      <w:iCs/>
      <w:color w:val="7EC7FF" w:themeColor="text1" w:themeTint="BF"/>
    </w:rPr>
  </w:style>
  <w:style w:type="paragraph" w:styleId="af1">
    <w:name w:val="Intense Quote"/>
    <w:basedOn w:val="a2"/>
    <w:next w:val="a2"/>
    <w:link w:val="af2"/>
    <w:uiPriority w:val="30"/>
    <w:semiHidden/>
    <w:unhideWhenUsed/>
    <w:qFormat/>
    <w:rsid w:val="008F07DC"/>
    <w:pPr>
      <w:pBdr>
        <w:top w:val="single" w:sz="4" w:space="10" w:color="005697" w:themeColor="accent1" w:themeShade="80"/>
        <w:bottom w:val="single" w:sz="4" w:space="10" w:color="005697" w:themeColor="accent1" w:themeShade="80"/>
      </w:pBdr>
      <w:spacing w:before="360" w:after="360"/>
      <w:jc w:val="center"/>
    </w:pPr>
    <w:rPr>
      <w:i/>
      <w:iCs/>
      <w:color w:val="005697" w:themeColor="accent1" w:themeShade="80"/>
    </w:rPr>
  </w:style>
  <w:style w:type="character" w:customStyle="1" w:styleId="af2">
    <w:name w:val="Выделенная цитата Знак"/>
    <w:basedOn w:val="a3"/>
    <w:link w:val="af1"/>
    <w:uiPriority w:val="30"/>
    <w:semiHidden/>
    <w:rsid w:val="008F07DC"/>
    <w:rPr>
      <w:i/>
      <w:iCs/>
      <w:color w:val="005697" w:themeColor="accent1" w:themeShade="80"/>
    </w:rPr>
  </w:style>
  <w:style w:type="character" w:styleId="af3">
    <w:name w:val="Intense Reference"/>
    <w:basedOn w:val="a3"/>
    <w:uiPriority w:val="32"/>
    <w:semiHidden/>
    <w:unhideWhenUsed/>
    <w:qFormat/>
    <w:rsid w:val="008F07DC"/>
    <w:rPr>
      <w:b/>
      <w:bCs/>
      <w:caps w:val="0"/>
      <w:smallCaps/>
      <w:color w:val="005697" w:themeColor="accent1" w:themeShade="80"/>
      <w:spacing w:val="5"/>
    </w:rPr>
  </w:style>
  <w:style w:type="paragraph" w:styleId="af4">
    <w:name w:val="caption"/>
    <w:basedOn w:val="ac"/>
    <w:next w:val="ac"/>
    <w:uiPriority w:val="35"/>
    <w:unhideWhenUsed/>
    <w:qFormat/>
    <w:rsid w:val="00ED724F"/>
    <w:pPr>
      <w:jc w:val="left"/>
    </w:pPr>
    <w:rPr>
      <w:rFonts w:ascii="Times New Roman" w:hAnsi="Times New Roman"/>
      <w:b/>
      <w:iCs/>
      <w:color w:val="auto"/>
      <w:sz w:val="28"/>
      <w:szCs w:val="18"/>
    </w:rPr>
  </w:style>
  <w:style w:type="character" w:customStyle="1" w:styleId="10">
    <w:name w:val="Заголовок 1 Знак"/>
    <w:basedOn w:val="a3"/>
    <w:link w:val="1"/>
    <w:uiPriority w:val="9"/>
    <w:rsid w:val="004F4B35"/>
    <w:rPr>
      <w:rFonts w:asciiTheme="majorHAnsi" w:eastAsiaTheme="majorEastAsia" w:hAnsiTheme="majorHAnsi" w:cstheme="majorBidi"/>
      <w:caps/>
      <w:color w:val="005697" w:themeColor="accent1" w:themeShade="80"/>
      <w:kern w:val="22"/>
      <w:sz w:val="28"/>
      <w:szCs w:val="28"/>
      <w:lang w:eastAsia="ja-JP"/>
      <w14:ligatures w14:val="standard"/>
    </w:rPr>
  </w:style>
  <w:style w:type="paragraph" w:styleId="af5">
    <w:name w:val="TOC Heading"/>
    <w:basedOn w:val="1"/>
    <w:next w:val="a2"/>
    <w:uiPriority w:val="39"/>
    <w:unhideWhenUsed/>
    <w:qFormat/>
    <w:rsid w:val="008F07DC"/>
    <w:pPr>
      <w:outlineLvl w:val="9"/>
    </w:pPr>
  </w:style>
  <w:style w:type="character" w:customStyle="1" w:styleId="20">
    <w:name w:val="Заголовок 2 Знак"/>
    <w:aliases w:val="ПОЛИНА Знак"/>
    <w:basedOn w:val="a3"/>
    <w:link w:val="2"/>
    <w:uiPriority w:val="9"/>
    <w:rsid w:val="00DC2ECB"/>
    <w:rPr>
      <w:rFonts w:ascii="Times New Roman" w:eastAsiaTheme="majorEastAsia" w:hAnsi="Times New Roman" w:cstheme="majorBidi"/>
      <w:b/>
      <w:bCs/>
      <w:kern w:val="22"/>
      <w:sz w:val="28"/>
      <w:szCs w:val="24"/>
      <w:lang w:eastAsia="ja-JP"/>
      <w14:ligatures w14:val="standard"/>
    </w:rPr>
  </w:style>
  <w:style w:type="paragraph" w:styleId="af6">
    <w:name w:val="Balloon Text"/>
    <w:basedOn w:val="a2"/>
    <w:link w:val="af7"/>
    <w:uiPriority w:val="99"/>
    <w:semiHidden/>
    <w:unhideWhenUsed/>
    <w:rsid w:val="008F07DC"/>
    <w:rPr>
      <w:rFonts w:ascii="Segoe UI" w:hAnsi="Segoe UI" w:cs="Segoe UI"/>
      <w:szCs w:val="18"/>
    </w:rPr>
  </w:style>
  <w:style w:type="character" w:customStyle="1" w:styleId="af7">
    <w:name w:val="Текст выноски Знак"/>
    <w:basedOn w:val="a3"/>
    <w:link w:val="af6"/>
    <w:uiPriority w:val="99"/>
    <w:semiHidden/>
    <w:rsid w:val="008F07DC"/>
    <w:rPr>
      <w:rFonts w:ascii="Segoe UI" w:hAnsi="Segoe UI" w:cs="Segoe UI"/>
      <w:szCs w:val="18"/>
    </w:rPr>
  </w:style>
  <w:style w:type="paragraph" w:styleId="af8">
    <w:name w:val="Block Text"/>
    <w:basedOn w:val="a2"/>
    <w:uiPriority w:val="99"/>
    <w:semiHidden/>
    <w:unhideWhenUsed/>
    <w:rsid w:val="008F07DC"/>
    <w:pPr>
      <w:pBdr>
        <w:top w:val="single" w:sz="2" w:space="10" w:color="005697" w:themeColor="accent1" w:themeShade="80"/>
        <w:left w:val="single" w:sz="2" w:space="10" w:color="005697" w:themeColor="accent1" w:themeShade="80"/>
        <w:bottom w:val="single" w:sz="2" w:space="10" w:color="005697" w:themeColor="accent1" w:themeShade="80"/>
        <w:right w:val="single" w:sz="2" w:space="10" w:color="005697" w:themeColor="accent1" w:themeShade="80"/>
      </w:pBdr>
      <w:ind w:left="1152" w:right="1152"/>
    </w:pPr>
    <w:rPr>
      <w:i/>
      <w:iCs/>
      <w:color w:val="005697" w:themeColor="accent1" w:themeShade="80"/>
    </w:rPr>
  </w:style>
  <w:style w:type="paragraph" w:styleId="31">
    <w:name w:val="Body Text 3"/>
    <w:basedOn w:val="a2"/>
    <w:link w:val="32"/>
    <w:uiPriority w:val="99"/>
    <w:semiHidden/>
    <w:unhideWhenUsed/>
    <w:rsid w:val="008F07DC"/>
    <w:pPr>
      <w:spacing w:after="120"/>
    </w:pPr>
    <w:rPr>
      <w:szCs w:val="16"/>
    </w:rPr>
  </w:style>
  <w:style w:type="character" w:customStyle="1" w:styleId="32">
    <w:name w:val="Основной текст 3 Знак"/>
    <w:basedOn w:val="a3"/>
    <w:link w:val="31"/>
    <w:uiPriority w:val="99"/>
    <w:semiHidden/>
    <w:rsid w:val="008F07DC"/>
    <w:rPr>
      <w:szCs w:val="16"/>
    </w:rPr>
  </w:style>
  <w:style w:type="paragraph" w:styleId="33">
    <w:name w:val="Body Text Indent 3"/>
    <w:basedOn w:val="a2"/>
    <w:link w:val="34"/>
    <w:uiPriority w:val="99"/>
    <w:semiHidden/>
    <w:unhideWhenUsed/>
    <w:rsid w:val="008F07DC"/>
    <w:pPr>
      <w:spacing w:after="120"/>
      <w:ind w:left="360"/>
    </w:pPr>
    <w:rPr>
      <w:szCs w:val="16"/>
    </w:rPr>
  </w:style>
  <w:style w:type="character" w:customStyle="1" w:styleId="34">
    <w:name w:val="Основной текст с отступом 3 Знак"/>
    <w:basedOn w:val="a3"/>
    <w:link w:val="33"/>
    <w:uiPriority w:val="99"/>
    <w:semiHidden/>
    <w:rsid w:val="008F07DC"/>
    <w:rPr>
      <w:szCs w:val="16"/>
    </w:rPr>
  </w:style>
  <w:style w:type="character" w:styleId="af9">
    <w:name w:val="annotation reference"/>
    <w:basedOn w:val="a3"/>
    <w:uiPriority w:val="99"/>
    <w:semiHidden/>
    <w:unhideWhenUsed/>
    <w:rsid w:val="008F07DC"/>
    <w:rPr>
      <w:sz w:val="22"/>
      <w:szCs w:val="16"/>
    </w:rPr>
  </w:style>
  <w:style w:type="paragraph" w:styleId="afa">
    <w:name w:val="annotation text"/>
    <w:basedOn w:val="a2"/>
    <w:link w:val="afb"/>
    <w:uiPriority w:val="99"/>
    <w:unhideWhenUsed/>
    <w:rsid w:val="008F07DC"/>
    <w:rPr>
      <w:szCs w:val="20"/>
    </w:rPr>
  </w:style>
  <w:style w:type="character" w:customStyle="1" w:styleId="afb">
    <w:name w:val="Текст примечания Знак"/>
    <w:basedOn w:val="a3"/>
    <w:link w:val="afa"/>
    <w:uiPriority w:val="99"/>
    <w:rsid w:val="008F07DC"/>
    <w:rPr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8F07DC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8F07DC"/>
    <w:rPr>
      <w:b/>
      <w:bCs/>
      <w:szCs w:val="20"/>
    </w:rPr>
  </w:style>
  <w:style w:type="paragraph" w:styleId="afe">
    <w:name w:val="Document Map"/>
    <w:basedOn w:val="a2"/>
    <w:link w:val="aff"/>
    <w:uiPriority w:val="99"/>
    <w:semiHidden/>
    <w:unhideWhenUsed/>
    <w:rsid w:val="008F07DC"/>
    <w:rPr>
      <w:rFonts w:ascii="Segoe UI" w:hAnsi="Segoe UI" w:cs="Segoe UI"/>
      <w:szCs w:val="16"/>
    </w:rPr>
  </w:style>
  <w:style w:type="character" w:customStyle="1" w:styleId="aff">
    <w:name w:val="Схема документа Знак"/>
    <w:basedOn w:val="a3"/>
    <w:link w:val="afe"/>
    <w:uiPriority w:val="99"/>
    <w:semiHidden/>
    <w:rsid w:val="008F07DC"/>
    <w:rPr>
      <w:rFonts w:ascii="Segoe UI" w:hAnsi="Segoe UI" w:cs="Segoe UI"/>
      <w:szCs w:val="16"/>
    </w:rPr>
  </w:style>
  <w:style w:type="paragraph" w:styleId="aff0">
    <w:name w:val="endnote text"/>
    <w:basedOn w:val="a2"/>
    <w:link w:val="aff1"/>
    <w:uiPriority w:val="99"/>
    <w:semiHidden/>
    <w:unhideWhenUsed/>
    <w:rsid w:val="008F07DC"/>
    <w:rPr>
      <w:szCs w:val="20"/>
    </w:rPr>
  </w:style>
  <w:style w:type="character" w:customStyle="1" w:styleId="aff1">
    <w:name w:val="Текст концевой сноски Знак"/>
    <w:basedOn w:val="a3"/>
    <w:link w:val="aff0"/>
    <w:uiPriority w:val="99"/>
    <w:semiHidden/>
    <w:rsid w:val="008F07DC"/>
    <w:rPr>
      <w:szCs w:val="20"/>
    </w:rPr>
  </w:style>
  <w:style w:type="paragraph" w:styleId="23">
    <w:name w:val="envelope return"/>
    <w:basedOn w:val="a2"/>
    <w:uiPriority w:val="99"/>
    <w:semiHidden/>
    <w:unhideWhenUsed/>
    <w:rsid w:val="008F07DC"/>
    <w:rPr>
      <w:rFonts w:asciiTheme="majorHAnsi" w:eastAsiaTheme="majorEastAsia" w:hAnsiTheme="majorHAnsi" w:cstheme="majorBidi"/>
      <w:szCs w:val="20"/>
    </w:rPr>
  </w:style>
  <w:style w:type="paragraph" w:styleId="aff2">
    <w:name w:val="footnote text"/>
    <w:basedOn w:val="a2"/>
    <w:link w:val="aff3"/>
    <w:uiPriority w:val="99"/>
    <w:semiHidden/>
    <w:unhideWhenUsed/>
    <w:rsid w:val="008F07DC"/>
    <w:rPr>
      <w:szCs w:val="20"/>
    </w:rPr>
  </w:style>
  <w:style w:type="character" w:customStyle="1" w:styleId="aff3">
    <w:name w:val="Текст сноски Знак"/>
    <w:basedOn w:val="a3"/>
    <w:link w:val="aff2"/>
    <w:uiPriority w:val="99"/>
    <w:semiHidden/>
    <w:rsid w:val="008F07DC"/>
    <w:rPr>
      <w:szCs w:val="20"/>
    </w:rPr>
  </w:style>
  <w:style w:type="character" w:styleId="HTML">
    <w:name w:val="HTML Code"/>
    <w:basedOn w:val="a3"/>
    <w:uiPriority w:val="99"/>
    <w:semiHidden/>
    <w:unhideWhenUsed/>
    <w:rsid w:val="008F07DC"/>
    <w:rPr>
      <w:rFonts w:ascii="Consolas" w:hAnsi="Consolas"/>
      <w:sz w:val="22"/>
      <w:szCs w:val="20"/>
    </w:rPr>
  </w:style>
  <w:style w:type="character" w:styleId="HTML0">
    <w:name w:val="HTML Keyboard"/>
    <w:basedOn w:val="a3"/>
    <w:uiPriority w:val="99"/>
    <w:semiHidden/>
    <w:unhideWhenUsed/>
    <w:rsid w:val="008F07DC"/>
    <w:rPr>
      <w:rFonts w:ascii="Consolas" w:hAnsi="Consolas"/>
      <w:sz w:val="22"/>
      <w:szCs w:val="20"/>
    </w:rPr>
  </w:style>
  <w:style w:type="paragraph" w:styleId="HTML1">
    <w:name w:val="HTML Preformatted"/>
    <w:basedOn w:val="a2"/>
    <w:link w:val="HTML2"/>
    <w:uiPriority w:val="99"/>
    <w:semiHidden/>
    <w:unhideWhenUsed/>
    <w:rsid w:val="008F07DC"/>
    <w:rPr>
      <w:rFonts w:ascii="Consolas" w:hAnsi="Consolas"/>
      <w:szCs w:val="20"/>
    </w:rPr>
  </w:style>
  <w:style w:type="character" w:customStyle="1" w:styleId="HTML2">
    <w:name w:val="Стандартный HTML Знак"/>
    <w:basedOn w:val="a3"/>
    <w:link w:val="HTML1"/>
    <w:uiPriority w:val="99"/>
    <w:semiHidden/>
    <w:rsid w:val="008F07DC"/>
    <w:rPr>
      <w:rFonts w:ascii="Consolas" w:hAnsi="Consolas"/>
      <w:szCs w:val="20"/>
    </w:rPr>
  </w:style>
  <w:style w:type="character" w:styleId="HTML3">
    <w:name w:val="HTML Typewriter"/>
    <w:basedOn w:val="a3"/>
    <w:uiPriority w:val="99"/>
    <w:semiHidden/>
    <w:unhideWhenUsed/>
    <w:rsid w:val="008F07DC"/>
    <w:rPr>
      <w:rFonts w:ascii="Consolas" w:hAnsi="Consolas"/>
      <w:sz w:val="22"/>
      <w:szCs w:val="20"/>
    </w:rPr>
  </w:style>
  <w:style w:type="paragraph" w:styleId="aff4">
    <w:name w:val="Plain Text"/>
    <w:basedOn w:val="a2"/>
    <w:link w:val="aff5"/>
    <w:uiPriority w:val="99"/>
    <w:semiHidden/>
    <w:unhideWhenUsed/>
    <w:rsid w:val="008F07DC"/>
    <w:rPr>
      <w:rFonts w:ascii="Consolas" w:hAnsi="Consolas"/>
      <w:szCs w:val="21"/>
    </w:rPr>
  </w:style>
  <w:style w:type="character" w:customStyle="1" w:styleId="aff5">
    <w:name w:val="Текст Знак"/>
    <w:basedOn w:val="a3"/>
    <w:link w:val="aff4"/>
    <w:uiPriority w:val="99"/>
    <w:semiHidden/>
    <w:rsid w:val="008F07DC"/>
    <w:rPr>
      <w:rFonts w:ascii="Consolas" w:hAnsi="Consolas"/>
      <w:szCs w:val="21"/>
    </w:rPr>
  </w:style>
  <w:style w:type="table" w:customStyle="1" w:styleId="aff6">
    <w:name w:val="Без рамок"/>
    <w:basedOn w:val="a4"/>
    <w:uiPriority w:val="99"/>
    <w:rsid w:val="004F4B35"/>
    <w:rPr>
      <w:rFonts w:eastAsiaTheme="minorEastAsia"/>
      <w:kern w:val="22"/>
      <w:lang w:eastAsia="ja-JP"/>
      <w14:ligatures w14:val="standard"/>
    </w:rPr>
    <w:tblPr>
      <w:tblBorders>
        <w:bottom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  <w:tblCellMar>
        <w:left w:w="72" w:type="dxa"/>
        <w:right w:w="72" w:type="dxa"/>
      </w:tblCellMar>
    </w:tblPr>
    <w:tblStylePr w:type="firstRow">
      <w:pPr>
        <w:keepNext/>
        <w:wordWrap/>
      </w:pPr>
      <w:rPr>
        <w:rFonts w:asciiTheme="majorHAnsi" w:hAnsiTheme="majorHAnsi"/>
        <w:b/>
        <w:i w:val="0"/>
        <w:caps w:val="0"/>
        <w:smallCaps w:val="0"/>
        <w:color w:val="auto"/>
        <w:sz w:val="22"/>
      </w:rPr>
      <w:tblPr/>
      <w:trPr>
        <w:tblHeader/>
      </w:trPr>
      <w:tcPr>
        <w:tcBorders>
          <w:top w:val="nil"/>
          <w:left w:val="nil"/>
          <w:bottom w:val="single" w:sz="12" w:space="0" w:color="82C9FF" w:themeColor="accent2" w:themeTint="66"/>
          <w:right w:val="nil"/>
          <w:insideH w:val="nil"/>
          <w:insideV w:val="single" w:sz="4" w:space="0" w:color="82C9FF" w:themeColor="accent2" w:themeTint="66"/>
          <w:tl2br w:val="nil"/>
          <w:tr2bl w:val="nil"/>
        </w:tcBorders>
        <w:vAlign w:val="bottom"/>
      </w:tcPr>
    </w:tblStylePr>
    <w:tblStylePr w:type="firstCol">
      <w:rPr>
        <w:b/>
        <w:i w:val="0"/>
      </w:rPr>
    </w:tblStylePr>
  </w:style>
  <w:style w:type="paragraph" w:customStyle="1" w:styleId="aff7">
    <w:name w:val="Логотип"/>
    <w:basedOn w:val="a2"/>
    <w:uiPriority w:val="2"/>
    <w:qFormat/>
    <w:rsid w:val="00906393"/>
    <w:pPr>
      <w:spacing w:before="4500" w:after="1440"/>
      <w:jc w:val="right"/>
    </w:pPr>
    <w:rPr>
      <w:color w:val="080808" w:themeColor="text2" w:themeShade="BF"/>
      <w:sz w:val="52"/>
      <w:szCs w:val="52"/>
    </w:rPr>
  </w:style>
  <w:style w:type="paragraph" w:customStyle="1" w:styleId="aff8">
    <w:name w:val="Контактные данные"/>
    <w:basedOn w:val="a2"/>
    <w:next w:val="a2"/>
    <w:uiPriority w:val="4"/>
    <w:qFormat/>
    <w:rsid w:val="00906393"/>
    <w:pPr>
      <w:spacing w:before="1440"/>
      <w:jc w:val="right"/>
    </w:pPr>
    <w:rPr>
      <w:caps/>
    </w:rPr>
  </w:style>
  <w:style w:type="paragraph" w:styleId="a">
    <w:name w:val="List Number"/>
    <w:basedOn w:val="a2"/>
    <w:uiPriority w:val="10"/>
    <w:qFormat/>
    <w:rsid w:val="00906393"/>
    <w:pPr>
      <w:numPr>
        <w:numId w:val="1"/>
      </w:numPr>
    </w:pPr>
  </w:style>
  <w:style w:type="character" w:styleId="aff9">
    <w:name w:val="Emphasis"/>
    <w:basedOn w:val="a3"/>
    <w:uiPriority w:val="12"/>
    <w:unhideWhenUsed/>
    <w:qFormat/>
    <w:rsid w:val="00906393"/>
    <w:rPr>
      <w:i/>
      <w:iCs/>
      <w:color w:val="8FCEFF" w:themeColor="text1" w:themeTint="A6"/>
    </w:rPr>
  </w:style>
  <w:style w:type="paragraph" w:customStyle="1" w:styleId="affa">
    <w:name w:val="Нижний колонтитул — выравнивание по центру"/>
    <w:basedOn w:val="aa"/>
    <w:link w:val="affb"/>
    <w:uiPriority w:val="13"/>
    <w:qFormat/>
    <w:rsid w:val="00906393"/>
    <w:pPr>
      <w:jc w:val="center"/>
    </w:pPr>
  </w:style>
  <w:style w:type="character" w:customStyle="1" w:styleId="affb">
    <w:name w:val="Нижний колонтитул — выравнивание по центру (знак)"/>
    <w:basedOn w:val="ab"/>
    <w:link w:val="affa"/>
    <w:uiPriority w:val="13"/>
    <w:rsid w:val="00906393"/>
    <w:rPr>
      <w:rFonts w:eastAsiaTheme="minorEastAsia"/>
      <w:kern w:val="22"/>
      <w:lang w:eastAsia="ja-JP"/>
      <w14:ligatures w14:val="standard"/>
    </w:rPr>
  </w:style>
  <w:style w:type="paragraph" w:customStyle="1" w:styleId="affc">
    <w:name w:val="Нижний колонтитул — выравнивание по правому краю"/>
    <w:basedOn w:val="aa"/>
    <w:link w:val="affd"/>
    <w:uiPriority w:val="13"/>
    <w:qFormat/>
    <w:rsid w:val="00906393"/>
    <w:pPr>
      <w:jc w:val="right"/>
    </w:pPr>
  </w:style>
  <w:style w:type="character" w:customStyle="1" w:styleId="affd">
    <w:name w:val="Нижний колонтитул — выравнивание по правому краю (знак)"/>
    <w:basedOn w:val="ab"/>
    <w:link w:val="affc"/>
    <w:uiPriority w:val="13"/>
    <w:rsid w:val="00906393"/>
    <w:rPr>
      <w:rFonts w:eastAsiaTheme="minorEastAsia"/>
      <w:kern w:val="22"/>
      <w:lang w:eastAsia="ja-JP"/>
      <w14:ligatures w14:val="standard"/>
    </w:rPr>
  </w:style>
  <w:style w:type="paragraph" w:styleId="a0">
    <w:name w:val="List Bullet"/>
    <w:basedOn w:val="a2"/>
    <w:uiPriority w:val="11"/>
    <w:qFormat/>
    <w:rsid w:val="00906393"/>
    <w:pPr>
      <w:numPr>
        <w:numId w:val="2"/>
      </w:numPr>
    </w:pPr>
  </w:style>
  <w:style w:type="table" w:styleId="affe">
    <w:name w:val="Table Grid"/>
    <w:basedOn w:val="a4"/>
    <w:uiPriority w:val="39"/>
    <w:rsid w:val="00AD1D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">
    <w:name w:val="Placeholder Text"/>
    <w:basedOn w:val="a3"/>
    <w:uiPriority w:val="99"/>
    <w:semiHidden/>
    <w:rsid w:val="004F4B35"/>
    <w:rPr>
      <w:color w:val="808080"/>
    </w:rPr>
  </w:style>
  <w:style w:type="character" w:customStyle="1" w:styleId="40">
    <w:name w:val="Заголовок 4 Знак"/>
    <w:basedOn w:val="a3"/>
    <w:link w:val="4"/>
    <w:uiPriority w:val="9"/>
    <w:rsid w:val="00ED724F"/>
    <w:rPr>
      <w:rFonts w:ascii="Times New Roman" w:eastAsiaTheme="majorEastAsia" w:hAnsi="Times New Roman" w:cstheme="majorBidi"/>
      <w:b/>
      <w:iCs/>
      <w:kern w:val="22"/>
      <w:sz w:val="28"/>
      <w:lang w:eastAsia="ja-JP"/>
      <w14:ligatures w14:val="standard"/>
    </w:rPr>
  </w:style>
  <w:style w:type="character" w:customStyle="1" w:styleId="50">
    <w:name w:val="Заголовок 5 Знак"/>
    <w:basedOn w:val="a3"/>
    <w:link w:val="5"/>
    <w:uiPriority w:val="9"/>
    <w:semiHidden/>
    <w:rsid w:val="00A70318"/>
    <w:rPr>
      <w:rFonts w:asciiTheme="majorHAnsi" w:eastAsiaTheme="majorEastAsia" w:hAnsiTheme="majorHAnsi" w:cstheme="majorBidi"/>
      <w:i/>
      <w:color w:val="13666B" w:themeColor="accent3" w:themeShade="80"/>
      <w:kern w:val="22"/>
      <w:sz w:val="24"/>
      <w:lang w:eastAsia="ja-JP"/>
      <w14:ligatures w14:val="standard"/>
    </w:rPr>
  </w:style>
  <w:style w:type="character" w:customStyle="1" w:styleId="60">
    <w:name w:val="Заголовок 6 Знак"/>
    <w:basedOn w:val="a3"/>
    <w:link w:val="6"/>
    <w:uiPriority w:val="9"/>
    <w:semiHidden/>
    <w:rsid w:val="00A70318"/>
    <w:rPr>
      <w:rFonts w:asciiTheme="majorHAnsi" w:eastAsiaTheme="majorEastAsia" w:hAnsiTheme="majorHAnsi" w:cstheme="majorBidi"/>
      <w:color w:val="003963" w:themeColor="accent2" w:themeShade="80"/>
      <w:kern w:val="22"/>
      <w:lang w:eastAsia="ja-JP"/>
      <w14:ligatures w14:val="standard"/>
    </w:rPr>
  </w:style>
  <w:style w:type="character" w:customStyle="1" w:styleId="70">
    <w:name w:val="Заголовок 7 Знак"/>
    <w:basedOn w:val="a3"/>
    <w:link w:val="7"/>
    <w:uiPriority w:val="9"/>
    <w:semiHidden/>
    <w:rsid w:val="00A70318"/>
    <w:rPr>
      <w:rFonts w:asciiTheme="majorHAnsi" w:eastAsiaTheme="majorEastAsia" w:hAnsiTheme="majorHAnsi" w:cstheme="majorBidi"/>
      <w:i/>
      <w:iCs/>
      <w:color w:val="003963" w:themeColor="accent2" w:themeShade="80"/>
      <w:kern w:val="22"/>
      <w:lang w:eastAsia="ja-JP"/>
      <w14:ligatures w14:val="standard"/>
    </w:rPr>
  </w:style>
  <w:style w:type="paragraph" w:styleId="afff0">
    <w:name w:val="Body Text Indent"/>
    <w:basedOn w:val="a2"/>
    <w:link w:val="afff1"/>
    <w:unhideWhenUsed/>
    <w:rsid w:val="002A7E54"/>
    <w:pPr>
      <w:spacing w:after="120"/>
      <w:ind w:left="283"/>
    </w:pPr>
  </w:style>
  <w:style w:type="character" w:customStyle="1" w:styleId="afff1">
    <w:name w:val="Основной текст с отступом Знак"/>
    <w:basedOn w:val="a3"/>
    <w:link w:val="afff0"/>
    <w:rsid w:val="002A7E54"/>
    <w:rPr>
      <w:rFonts w:eastAsiaTheme="minorEastAsia"/>
      <w:kern w:val="22"/>
      <w:lang w:eastAsia="ja-JP"/>
      <w14:ligatures w14:val="standard"/>
    </w:rPr>
  </w:style>
  <w:style w:type="paragraph" w:styleId="24">
    <w:name w:val="toc 2"/>
    <w:basedOn w:val="a2"/>
    <w:next w:val="a2"/>
    <w:autoRedefine/>
    <w:uiPriority w:val="39"/>
    <w:unhideWhenUsed/>
    <w:qFormat/>
    <w:rsid w:val="00872882"/>
    <w:pPr>
      <w:tabs>
        <w:tab w:val="left" w:pos="440"/>
        <w:tab w:val="right" w:leader="dot" w:pos="9628"/>
      </w:tabs>
      <w:ind w:firstLine="0"/>
    </w:pPr>
  </w:style>
  <w:style w:type="character" w:styleId="afff2">
    <w:name w:val="Hyperlink"/>
    <w:uiPriority w:val="99"/>
    <w:rsid w:val="002A7E54"/>
    <w:rPr>
      <w:color w:val="0000FF"/>
      <w:u w:val="single"/>
    </w:rPr>
  </w:style>
  <w:style w:type="paragraph" w:customStyle="1" w:styleId="-">
    <w:name w:val="таблица-заголовок"/>
    <w:basedOn w:val="a2"/>
    <w:link w:val="-0"/>
    <w:rsid w:val="002A7E54"/>
    <w:pPr>
      <w:keepNext/>
      <w:widowControl w:val="0"/>
      <w:spacing w:after="60"/>
      <w:jc w:val="center"/>
    </w:pPr>
    <w:rPr>
      <w:rFonts w:ascii="Arial Narrow" w:eastAsia="Times New Roman" w:hAnsi="Arial Narrow" w:cs="Times New Roman"/>
      <w:b/>
      <w:bCs/>
      <w:kern w:val="0"/>
      <w:sz w:val="20"/>
      <w:szCs w:val="20"/>
      <w:lang w:eastAsia="ru-RU"/>
      <w14:ligatures w14:val="none"/>
    </w:rPr>
  </w:style>
  <w:style w:type="character" w:customStyle="1" w:styleId="-0">
    <w:name w:val="таблица-заголовок Знак"/>
    <w:link w:val="-"/>
    <w:rsid w:val="002A7E54"/>
    <w:rPr>
      <w:rFonts w:ascii="Arial Narrow" w:eastAsia="Times New Roman" w:hAnsi="Arial Narrow" w:cs="Times New Roman"/>
      <w:b/>
      <w:bCs/>
      <w:sz w:val="20"/>
      <w:szCs w:val="20"/>
      <w:lang w:eastAsia="ru-RU"/>
    </w:rPr>
  </w:style>
  <w:style w:type="paragraph" w:customStyle="1" w:styleId="afff3">
    <w:name w:val="таблица подпись"/>
    <w:basedOn w:val="a2"/>
    <w:rsid w:val="002A7E54"/>
    <w:pPr>
      <w:widowControl w:val="0"/>
      <w:spacing w:after="120"/>
    </w:pPr>
    <w:rPr>
      <w:rFonts w:ascii="Arial Narrow" w:eastAsia="Times New Roman" w:hAnsi="Arial Narrow" w:cs="Times New Roman"/>
      <w:i/>
      <w:kern w:val="0"/>
      <w:sz w:val="24"/>
      <w:szCs w:val="20"/>
      <w:lang w:eastAsia="ru-RU"/>
      <w14:ligatures w14:val="none"/>
    </w:rPr>
  </w:style>
  <w:style w:type="character" w:customStyle="1" w:styleId="afff4">
    <w:name w:val="Выделение текста"/>
    <w:rsid w:val="002A7E54"/>
    <w:rPr>
      <w:rFonts w:cs="Times New Roman"/>
      <w:i/>
      <w:iCs/>
    </w:rPr>
  </w:style>
  <w:style w:type="numbering" w:customStyle="1" w:styleId="a1">
    <w:name w:val="Стиль нумерованный"/>
    <w:basedOn w:val="a5"/>
    <w:rsid w:val="002A7E54"/>
    <w:pPr>
      <w:numPr>
        <w:numId w:val="3"/>
      </w:numPr>
    </w:pPr>
  </w:style>
  <w:style w:type="paragraph" w:styleId="11">
    <w:name w:val="toc 1"/>
    <w:basedOn w:val="a2"/>
    <w:next w:val="a2"/>
    <w:autoRedefine/>
    <w:uiPriority w:val="39"/>
    <w:unhideWhenUsed/>
    <w:qFormat/>
    <w:rsid w:val="002A7E54"/>
    <w:pPr>
      <w:spacing w:after="100" w:line="276" w:lineRule="auto"/>
    </w:pPr>
    <w:rPr>
      <w:kern w:val="0"/>
      <w:lang w:eastAsia="en-US"/>
      <w14:ligatures w14:val="none"/>
    </w:rPr>
  </w:style>
  <w:style w:type="paragraph" w:styleId="35">
    <w:name w:val="toc 3"/>
    <w:basedOn w:val="a2"/>
    <w:next w:val="a2"/>
    <w:autoRedefine/>
    <w:uiPriority w:val="39"/>
    <w:unhideWhenUsed/>
    <w:qFormat/>
    <w:rsid w:val="002A7E54"/>
    <w:pPr>
      <w:spacing w:after="100" w:line="276" w:lineRule="auto"/>
      <w:ind w:left="440"/>
    </w:pPr>
    <w:rPr>
      <w:kern w:val="0"/>
      <w:lang w:eastAsia="en-US"/>
      <w14:ligatures w14:val="none"/>
    </w:rPr>
  </w:style>
  <w:style w:type="paragraph" w:styleId="afff5">
    <w:name w:val="List Paragraph"/>
    <w:basedOn w:val="a2"/>
    <w:uiPriority w:val="99"/>
    <w:qFormat/>
    <w:rsid w:val="002A7E54"/>
    <w:pPr>
      <w:spacing w:after="200" w:line="276" w:lineRule="auto"/>
      <w:ind w:left="720"/>
    </w:pPr>
    <w:rPr>
      <w:rFonts w:eastAsiaTheme="minorHAnsi"/>
      <w:kern w:val="0"/>
      <w:lang w:eastAsia="en-US"/>
      <w14:ligatures w14:val="none"/>
    </w:rPr>
  </w:style>
  <w:style w:type="character" w:styleId="afff6">
    <w:name w:val="Strong"/>
    <w:basedOn w:val="a3"/>
    <w:uiPriority w:val="22"/>
    <w:qFormat/>
    <w:rsid w:val="002A7E54"/>
    <w:rPr>
      <w:b/>
      <w:bCs/>
    </w:rPr>
  </w:style>
  <w:style w:type="character" w:styleId="afff7">
    <w:name w:val="FollowedHyperlink"/>
    <w:basedOn w:val="a3"/>
    <w:uiPriority w:val="99"/>
    <w:semiHidden/>
    <w:unhideWhenUsed/>
    <w:rsid w:val="002A7E54"/>
    <w:rPr>
      <w:color w:val="B26B02" w:themeColor="followedHyperlink"/>
      <w:u w:val="single"/>
    </w:rPr>
  </w:style>
  <w:style w:type="paragraph" w:styleId="afff8">
    <w:name w:val="No Spacing"/>
    <w:link w:val="afff9"/>
    <w:uiPriority w:val="1"/>
    <w:qFormat/>
    <w:rsid w:val="002A7E54"/>
    <w:pPr>
      <w:spacing w:before="0"/>
    </w:pPr>
    <w:rPr>
      <w:rFonts w:eastAsiaTheme="minorEastAsia"/>
      <w:lang w:eastAsia="ru-RU"/>
    </w:rPr>
  </w:style>
  <w:style w:type="character" w:customStyle="1" w:styleId="afff9">
    <w:name w:val="Без интервала Знак"/>
    <w:basedOn w:val="a3"/>
    <w:link w:val="afff8"/>
    <w:uiPriority w:val="1"/>
    <w:rsid w:val="002A7E54"/>
    <w:rPr>
      <w:rFonts w:eastAsiaTheme="minorEastAsia"/>
      <w:lang w:eastAsia="ru-RU"/>
    </w:rPr>
  </w:style>
  <w:style w:type="paragraph" w:styleId="afffa">
    <w:name w:val="Revision"/>
    <w:hidden/>
    <w:uiPriority w:val="99"/>
    <w:semiHidden/>
    <w:rsid w:val="002A7E54"/>
    <w:pPr>
      <w:spacing w:before="0"/>
    </w:pPr>
  </w:style>
  <w:style w:type="paragraph" w:customStyle="1" w:styleId="insertion">
    <w:name w:val="insertion"/>
    <w:basedOn w:val="a2"/>
    <w:rsid w:val="00092BC5"/>
    <w:pPr>
      <w:spacing w:line="240" w:lineRule="auto"/>
      <w:contextualSpacing w:val="0"/>
    </w:pPr>
    <w:rPr>
      <w:rFonts w:eastAsia="Times New Roman" w:cs="Times New Roman"/>
      <w:color w:val="006600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379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18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65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16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711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atueva_pv\AppData\Roaming\Microsoft\&#1064;&#1072;&#1073;&#1083;&#1086;&#1085;&#1099;\&#1055;&#1083;&#1072;&#1085;%20&#1087;&#1088;&#1086;&#1092;&#1080;&#1083;&#1080;&#1088;&#1086;&#1074;&#1072;&#1085;&#1080;&#1103;%20&#1094;&#1077;&#1083;&#1077;&#1074;&#1086;&#1081;%20&#1072;&#1091;&#1076;&#1080;&#1090;&#1086;&#1088;&#1080;&#1080;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2.jpeg"/></Relationships>
</file>

<file path=word/theme/theme1.xml><?xml version="1.0" encoding="utf-8"?>
<a:theme xmlns:a="http://schemas.openxmlformats.org/drawingml/2006/main" name="Theme1">
  <a:themeElements>
    <a:clrScheme name="Другая 6">
      <a:dk1>
        <a:srgbClr val="54B5FF"/>
      </a:dk1>
      <a:lt1>
        <a:sysClr val="window" lastClr="FFFFFF"/>
      </a:lt1>
      <a:dk2>
        <a:srgbClr val="0C0C0C"/>
      </a:dk2>
      <a:lt2>
        <a:srgbClr val="0C0C0C"/>
      </a:lt2>
      <a:accent1>
        <a:srgbClr val="2FA6FF"/>
      </a:accent1>
      <a:accent2>
        <a:srgbClr val="0072C7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Franklin Gothic">
      <a:majorFont>
        <a:latin typeface="Franklin Gothic Medium" panose="020B0603020102020204"/>
        <a:ea typeface=""/>
        <a:cs typeface=""/>
        <a:font script="Jpan" typeface="HG創英角ｺﾞｼｯｸUB"/>
        <a:font script="Hang" typeface="돋움"/>
        <a:font script="Hans" typeface="隶书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Franklin Gothic Book" panose="020B0503020102020204"/>
        <a:ea typeface=""/>
        <a:cs typeface=""/>
        <a:font script="Jpan" typeface="HGｺﾞｼｯｸE"/>
        <a:font script="Hang" typeface="돋움"/>
        <a:font script="Hans" typeface="华文楷体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3000"/>
            <a:satMod val="140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70000"/>
                <a:satMod val="170000"/>
              </a:schemeClr>
              <a:schemeClr val="phClr">
                <a:shade val="70000"/>
                <a:satMod val="13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525959-7C1C-40BC-BA87-B662789D1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План профилирования целевой аудитории</Template>
  <TotalTime>1</TotalTime>
  <Pages>28</Pages>
  <Words>3106</Words>
  <Characters>17708</Characters>
  <Application>Microsoft Office Word</Application>
  <DocSecurity>0</DocSecurity>
  <Lines>147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Государственная информационная система в сфере закупок Новосибирской области</vt:lpstr>
      <vt:lpstr/>
    </vt:vector>
  </TitlesOfParts>
  <Company/>
  <LinksUpToDate>false</LinksUpToDate>
  <CharactersWithSpaces>20773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Государственная информационная система в сфере закупок Новосибирской области</dc:title>
  <dc:subject>Позиции плана</dc:subject>
  <dc:creator>Батуева Полина Владимировна</dc:creator>
  <cp:keywords/>
  <dc:description/>
  <cp:lastModifiedBy>Сафронова Светлана Николаевна</cp:lastModifiedBy>
  <cp:revision>2</cp:revision>
  <dcterms:created xsi:type="dcterms:W3CDTF">2019-10-14T08:13:00Z</dcterms:created>
  <dcterms:modified xsi:type="dcterms:W3CDTF">2019-10-14T08:13:00Z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ternalTags">
    <vt:lpwstr/>
  </property>
  <property fmtid="{D5CDD505-2E9C-101B-9397-08002B2CF9AE}" pid="3" name="ScenarioTags">
    <vt:lpwstr/>
  </property>
  <property fmtid="{D5CDD505-2E9C-101B-9397-08002B2CF9AE}" pid="4" name="CampaignTags">
    <vt:lpwstr/>
  </property>
  <property fmtid="{D5CDD505-2E9C-101B-9397-08002B2CF9AE}" pid="5" name="ContentTypeId">
    <vt:lpwstr>0x010100AA3F7D94069FF64A86F7DFF56D60E3BE</vt:lpwstr>
  </property>
  <property fmtid="{D5CDD505-2E9C-101B-9397-08002B2CF9AE}" pid="6" name="FeatureTags">
    <vt:lpwstr/>
  </property>
  <property fmtid="{D5CDD505-2E9C-101B-9397-08002B2CF9AE}" pid="7" name="LocalizationTags">
    <vt:lpwstr/>
  </property>
</Properties>
</file>